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094" w:rsidRDefault="00702094" w:rsidP="00702094">
      <w:pPr>
        <w:tabs>
          <w:tab w:val="left" w:pos="8640"/>
        </w:tabs>
        <w:spacing w:line="590" w:lineRule="exact"/>
        <w:ind w:rightChars="97" w:right="200"/>
        <w:jc w:val="left"/>
        <w:rPr>
          <w:rFonts w:ascii="黑体" w:eastAsia="黑体" w:hAnsi="黑体"/>
          <w:spacing w:val="-20"/>
          <w:sz w:val="32"/>
          <w:szCs w:val="32"/>
        </w:rPr>
      </w:pPr>
      <w:r>
        <w:rPr>
          <w:rFonts w:ascii="黑体" w:eastAsia="黑体" w:hAnsi="黑体"/>
          <w:spacing w:val="-20"/>
          <w:sz w:val="32"/>
          <w:szCs w:val="32"/>
        </w:rPr>
        <w:t>附件</w:t>
      </w:r>
    </w:p>
    <w:tbl>
      <w:tblPr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2554"/>
        <w:gridCol w:w="1658"/>
        <w:gridCol w:w="1207"/>
        <w:gridCol w:w="3217"/>
        <w:gridCol w:w="1428"/>
        <w:gridCol w:w="3118"/>
      </w:tblGrid>
      <w:tr w:rsidR="00702094" w:rsidTr="00F257D1">
        <w:trPr>
          <w:trHeight w:val="1035"/>
          <w:jc w:val="center"/>
        </w:trPr>
        <w:tc>
          <w:tcPr>
            <w:tcW w:w="154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44"/>
                <w:szCs w:val="44"/>
              </w:rPr>
              <w:t>2026年促进乡村振兴若干措施（农业生产和动物卫生监督科）项目公示表</w:t>
            </w:r>
            <w:bookmarkEnd w:id="0"/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  <w:rPr>
                <w:rFonts w:ascii="国标黑体" w:eastAsia="国标黑体" w:hAnsi="国标黑体" w:cs="国标黑体"/>
              </w:rPr>
            </w:pPr>
            <w:r>
              <w:rPr>
                <w:rFonts w:ascii="国标黑体" w:eastAsia="国标黑体" w:hAnsi="国标黑体" w:cs="国标黑体" w:hint="eastAsia"/>
              </w:rPr>
              <w:t>序号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  <w:rPr>
                <w:rFonts w:ascii="国标黑体" w:eastAsia="国标黑体" w:hAnsi="国标黑体" w:cs="国标黑体"/>
              </w:rPr>
            </w:pPr>
            <w:r>
              <w:rPr>
                <w:rFonts w:ascii="国标黑体" w:eastAsia="国标黑体" w:hAnsi="国标黑体" w:cs="国标黑体" w:hint="eastAsia"/>
              </w:rPr>
              <w:t>扶持政策内容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  <w:rPr>
                <w:rFonts w:ascii="国标黑体" w:eastAsia="国标黑体" w:hAnsi="国标黑体" w:cs="国标黑体"/>
              </w:rPr>
            </w:pPr>
            <w:r>
              <w:rPr>
                <w:rFonts w:ascii="国标黑体" w:eastAsia="国标黑体" w:hAnsi="国标黑体" w:cs="国标黑体" w:hint="eastAsia"/>
              </w:rPr>
              <w:t>支持对象及申报条件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  <w:rPr>
                <w:rFonts w:ascii="国标黑体" w:eastAsia="国标黑体" w:hAnsi="国标黑体" w:cs="国标黑体"/>
              </w:rPr>
            </w:pPr>
            <w:r>
              <w:rPr>
                <w:rFonts w:ascii="国标黑体" w:eastAsia="国标黑体" w:hAnsi="国标黑体" w:cs="国标黑体" w:hint="eastAsia"/>
              </w:rPr>
              <w:t>支持标准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  <w:rPr>
                <w:rFonts w:ascii="国标黑体" w:eastAsia="国标黑体" w:hAnsi="国标黑体" w:cs="国标黑体"/>
              </w:rPr>
            </w:pPr>
            <w:r>
              <w:rPr>
                <w:rFonts w:ascii="国标黑体" w:eastAsia="国标黑体" w:hAnsi="国标黑体" w:cs="国标黑体" w:hint="eastAsia"/>
              </w:rPr>
              <w:t>镇（街）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  <w:rPr>
                <w:rFonts w:ascii="国标黑体" w:eastAsia="国标黑体" w:hAnsi="国标黑体" w:cs="国标黑体"/>
              </w:rPr>
            </w:pPr>
            <w:r>
              <w:rPr>
                <w:rFonts w:ascii="国标黑体" w:eastAsia="国标黑体" w:hAnsi="国标黑体" w:cs="国标黑体" w:hint="eastAsia"/>
              </w:rPr>
              <w:t>申报单位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  <w:rPr>
                <w:rFonts w:ascii="国标黑体" w:eastAsia="国标黑体" w:hAnsi="国标黑体" w:cs="国标黑体"/>
              </w:rPr>
            </w:pPr>
            <w:r>
              <w:rPr>
                <w:rFonts w:ascii="国标黑体" w:eastAsia="国标黑体" w:hAnsi="国标黑体" w:cs="国标黑体" w:hint="eastAsia"/>
              </w:rPr>
              <w:t>实施内容（面积：亩）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  <w:rPr>
                <w:rFonts w:ascii="国标黑体" w:eastAsia="国标黑体" w:hAnsi="国标黑体" w:cs="国标黑体"/>
              </w:rPr>
            </w:pPr>
            <w:r>
              <w:rPr>
                <w:rFonts w:ascii="国标黑体" w:eastAsia="国标黑体" w:hAnsi="国标黑体" w:cs="国标黑体" w:hint="eastAsia"/>
              </w:rPr>
              <w:t>项目地址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夯实粮食安全根基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支持对象：符合条件的市场主体、种植户。</w:t>
            </w:r>
          </w:p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申报条件：（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）镇（街）统一组织相对连片腾退申报，并经区农业农村局审核后纳入当年全区腾退计划的地块；（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）土地性质为耕地（承包地）；（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）国家“非粮化”文件发布之前（即</w:t>
            </w:r>
            <w:r>
              <w:rPr>
                <w:rFonts w:hint="eastAsia"/>
              </w:rPr>
              <w:t xml:space="preserve"> 2020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11 </w:t>
            </w:r>
            <w:r>
              <w:rPr>
                <w:rFonts w:hint="eastAsia"/>
              </w:rPr>
              <w:t>月前）栽种的果树、苗木、多年生园艺（园林）腾退后完成根茎清理、地块平整、土壤改良、水系恢复等达到耕作条件且连片种植粮食作物的，纳入激励范围，反之不能纳入；（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）单个田块东南西北</w:t>
            </w:r>
            <w:proofErr w:type="gramStart"/>
            <w:r>
              <w:rPr>
                <w:rFonts w:hint="eastAsia"/>
              </w:rPr>
              <w:t>不</w:t>
            </w:r>
            <w:proofErr w:type="gramEnd"/>
            <w:r>
              <w:rPr>
                <w:rFonts w:hint="eastAsia"/>
              </w:rPr>
              <w:t>通透的不纳入激励范围。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给予</w:t>
            </w:r>
            <w:r>
              <w:rPr>
                <w:rFonts w:hint="eastAsia"/>
              </w:rPr>
              <w:t xml:space="preserve"> 4000 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亩的一次性激励（含上级激励资金）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和盛镇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谢跃蓉</w:t>
            </w:r>
            <w:proofErr w:type="gram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5.41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Style w:val="font11"/>
                <w:rFonts w:ascii="Times New Roman" w:hAnsi="Times New Roman" w:hint="default"/>
                <w:lang w:bidi="ar"/>
              </w:rPr>
              <w:t>玉河村</w:t>
            </w:r>
            <w:r>
              <w:rPr>
                <w:rStyle w:val="font71"/>
                <w:rFonts w:eastAsia="方正仿宋_GBK"/>
                <w:lang w:bidi="ar"/>
              </w:rPr>
              <w:t>4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和盛镇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魏留柱</w:t>
            </w:r>
            <w:proofErr w:type="gram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1.21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Style w:val="font11"/>
                <w:rFonts w:ascii="Times New Roman" w:hAnsi="Times New Roman" w:hint="default"/>
                <w:lang w:bidi="ar"/>
              </w:rPr>
              <w:t>玉河村</w:t>
            </w:r>
            <w:r>
              <w:rPr>
                <w:rStyle w:val="font71"/>
                <w:rFonts w:eastAsia="方正仿宋_GBK"/>
                <w:lang w:bidi="ar"/>
              </w:rPr>
              <w:t>7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和盛镇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魏长明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2.03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Style w:val="font11"/>
                <w:rFonts w:ascii="Times New Roman" w:hAnsi="Times New Roman" w:hint="default"/>
                <w:lang w:bidi="ar"/>
              </w:rPr>
              <w:t>玉河村</w:t>
            </w:r>
            <w:r>
              <w:rPr>
                <w:rStyle w:val="font71"/>
                <w:rFonts w:eastAsia="方正仿宋_GBK"/>
                <w:lang w:bidi="ar"/>
              </w:rPr>
              <w:t>7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和盛镇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谢成贵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3.28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Style w:val="font11"/>
                <w:rFonts w:ascii="Times New Roman" w:hAnsi="Times New Roman" w:hint="default"/>
                <w:lang w:bidi="ar"/>
              </w:rPr>
              <w:t>玉河村</w:t>
            </w:r>
            <w:r>
              <w:rPr>
                <w:rStyle w:val="font71"/>
                <w:rFonts w:eastAsia="方正仿宋_GBK"/>
                <w:lang w:bidi="ar"/>
              </w:rPr>
              <w:t>8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和盛镇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任树林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1.81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Style w:val="font11"/>
                <w:rFonts w:ascii="Times New Roman" w:hAnsi="Times New Roman" w:hint="default"/>
                <w:lang w:bidi="ar"/>
              </w:rPr>
              <w:t>玉河村</w:t>
            </w:r>
            <w:r>
              <w:rPr>
                <w:rStyle w:val="font71"/>
                <w:rFonts w:eastAsia="方正仿宋_GBK"/>
                <w:lang w:bidi="ar"/>
              </w:rPr>
              <w:t>1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和盛镇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成都市温江区和盛镇柳岸社区股份经济合作联合社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63.64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Style w:val="font11"/>
                <w:rFonts w:ascii="Times New Roman" w:hAnsi="Times New Roman" w:hint="default"/>
                <w:lang w:bidi="ar"/>
              </w:rPr>
              <w:t>柳岸社区</w:t>
            </w:r>
            <w:r>
              <w:rPr>
                <w:rStyle w:val="font71"/>
                <w:rFonts w:eastAsia="方正仿宋_GBK"/>
                <w:lang w:bidi="ar"/>
              </w:rPr>
              <w:t>3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、</w:t>
            </w:r>
            <w:r>
              <w:rPr>
                <w:rStyle w:val="font71"/>
                <w:rFonts w:eastAsia="方正仿宋_GBK"/>
                <w:lang w:bidi="ar"/>
              </w:rPr>
              <w:t>12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、</w:t>
            </w:r>
            <w:r>
              <w:rPr>
                <w:rStyle w:val="font71"/>
                <w:rFonts w:eastAsia="方正仿宋_GBK"/>
                <w:lang w:bidi="ar"/>
              </w:rPr>
              <w:t>13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、</w:t>
            </w:r>
            <w:r>
              <w:rPr>
                <w:rStyle w:val="font71"/>
                <w:rFonts w:eastAsia="方正仿宋_GBK"/>
                <w:lang w:bidi="ar"/>
              </w:rPr>
              <w:t>14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t>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和盛镇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成都市温江区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鼎腾顺农业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专业合作社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Style w:val="font11"/>
                <w:rFonts w:ascii="Times New Roman" w:hAnsi="Times New Roman" w:hint="default"/>
                <w:lang w:bidi="ar"/>
              </w:rPr>
              <w:t>李义村</w:t>
            </w:r>
            <w:r>
              <w:rPr>
                <w:rStyle w:val="font71"/>
                <w:rFonts w:eastAsia="方正仿宋_GBK"/>
                <w:lang w:bidi="ar"/>
              </w:rPr>
              <w:t>7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、</w:t>
            </w:r>
            <w:r>
              <w:rPr>
                <w:rStyle w:val="font71"/>
                <w:rFonts w:eastAsia="方正仿宋_GBK"/>
                <w:lang w:bidi="ar"/>
              </w:rPr>
              <w:t>10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t>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和盛镇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范双成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Style w:val="font11"/>
                <w:rFonts w:ascii="Times New Roman" w:hAnsi="Times New Roman" w:hint="default"/>
                <w:lang w:bidi="ar"/>
              </w:rPr>
              <w:t>李义村</w:t>
            </w:r>
            <w:r>
              <w:rPr>
                <w:rStyle w:val="font71"/>
                <w:rFonts w:eastAsia="方正仿宋_GBK"/>
                <w:lang w:bidi="ar"/>
              </w:rPr>
              <w:t>2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t>9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和盛镇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宋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世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兵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Style w:val="font11"/>
                <w:rFonts w:ascii="Times New Roman" w:hAnsi="Times New Roman" w:hint="default"/>
                <w:lang w:bidi="ar"/>
              </w:rPr>
              <w:t>李义村</w:t>
            </w:r>
            <w:r>
              <w:rPr>
                <w:rStyle w:val="font71"/>
                <w:rFonts w:eastAsia="方正仿宋_GBK"/>
                <w:lang w:bidi="ar"/>
              </w:rPr>
              <w:t>5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t>10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和盛镇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成都市温江区和盛镇渡桥村股份经济合作联合社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12.66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Style w:val="font11"/>
                <w:rFonts w:ascii="Times New Roman" w:hAnsi="Times New Roman" w:hint="default"/>
                <w:lang w:bidi="ar"/>
              </w:rPr>
              <w:t>渡桥村</w:t>
            </w:r>
            <w:r>
              <w:rPr>
                <w:rStyle w:val="font71"/>
                <w:rFonts w:eastAsia="方正仿宋_GBK"/>
                <w:lang w:bidi="ar"/>
              </w:rPr>
              <w:t>1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、</w:t>
            </w:r>
            <w:r>
              <w:rPr>
                <w:rStyle w:val="font71"/>
                <w:rFonts w:eastAsia="方正仿宋_GBK"/>
                <w:lang w:bidi="ar"/>
              </w:rPr>
              <w:t>5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、</w:t>
            </w:r>
            <w:r>
              <w:rPr>
                <w:rStyle w:val="font71"/>
                <w:rFonts w:eastAsia="方正仿宋_GBK"/>
                <w:lang w:bidi="ar"/>
              </w:rPr>
              <w:t>10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和盛镇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成都市温江区和盛镇东宫寺社区股份经济合作联合社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11.69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Style w:val="font11"/>
                <w:rFonts w:ascii="Times New Roman" w:hAnsi="Times New Roman" w:hint="default"/>
                <w:lang w:bidi="ar"/>
              </w:rPr>
              <w:t>东宫寺社区</w:t>
            </w:r>
            <w:r>
              <w:rPr>
                <w:rStyle w:val="font71"/>
                <w:rFonts w:eastAsia="方正仿宋_GBK"/>
                <w:lang w:bidi="ar"/>
              </w:rPr>
              <w:t>2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、</w:t>
            </w:r>
            <w:r>
              <w:rPr>
                <w:rStyle w:val="font71"/>
                <w:rFonts w:eastAsia="方正仿宋_GBK"/>
                <w:lang w:bidi="ar"/>
              </w:rPr>
              <w:t>7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、</w:t>
            </w:r>
            <w:r>
              <w:rPr>
                <w:rStyle w:val="font71"/>
                <w:rFonts w:eastAsia="方正仿宋_GBK"/>
                <w:lang w:bidi="ar"/>
              </w:rPr>
              <w:t>10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姚浩若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189.89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永盛场社区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二、十一、十六组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胡涛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213.46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尚合社区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李刚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290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尚合社区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余建国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167.78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尚合社区二组、三组、四组、七组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lastRenderedPageBreak/>
              <w:t>16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温江区谷之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香家庭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农场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130.79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刘家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濠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社区六组、九组、十二组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温江区谷之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香家庭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农场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112.79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尚合社区二组、四组、七组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胡涛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120.6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Style w:val="font31"/>
                <w:rFonts w:ascii="Times New Roman" w:hAnsi="Times New Roman" w:hint="default"/>
                <w:lang w:bidi="ar"/>
              </w:rPr>
              <w:t>永科社区</w:t>
            </w:r>
            <w:proofErr w:type="gramEnd"/>
            <w:r>
              <w:rPr>
                <w:rStyle w:val="font41"/>
                <w:rFonts w:eastAsia="方正仿宋_GBK"/>
                <w:lang w:bidi="ar"/>
              </w:rPr>
              <w:t>2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组、</w:t>
            </w:r>
            <w:r>
              <w:rPr>
                <w:rStyle w:val="font41"/>
                <w:rFonts w:eastAsia="方正仿宋_GBK"/>
                <w:lang w:bidi="ar"/>
              </w:rPr>
              <w:t>4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组、</w:t>
            </w:r>
            <w:r>
              <w:rPr>
                <w:rStyle w:val="font41"/>
                <w:rFonts w:eastAsia="方正仿宋_GBK"/>
                <w:lang w:bidi="ar"/>
              </w:rPr>
              <w:t>6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组、</w:t>
            </w:r>
            <w:r>
              <w:rPr>
                <w:rStyle w:val="font41"/>
                <w:rFonts w:eastAsia="方正仿宋_GBK"/>
                <w:lang w:bidi="ar"/>
              </w:rPr>
              <w:t>8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组、</w:t>
            </w:r>
            <w:r>
              <w:rPr>
                <w:rStyle w:val="font41"/>
                <w:rFonts w:eastAsia="方正仿宋_GBK"/>
                <w:lang w:bidi="ar"/>
              </w:rPr>
              <w:t>11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成都市温江区永兰家庭农场（个体工商户）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243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Style w:val="font31"/>
                <w:rFonts w:ascii="Times New Roman" w:hAnsi="Times New Roman" w:hint="default"/>
                <w:lang w:bidi="ar"/>
              </w:rPr>
              <w:t>永科社区</w:t>
            </w:r>
            <w:proofErr w:type="gramEnd"/>
            <w:r>
              <w:rPr>
                <w:rStyle w:val="font41"/>
                <w:rFonts w:eastAsia="方正仿宋_GBK"/>
                <w:lang w:bidi="ar"/>
              </w:rPr>
              <w:t>16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组、</w:t>
            </w:r>
            <w:r>
              <w:rPr>
                <w:rStyle w:val="font41"/>
                <w:rFonts w:eastAsia="方正仿宋_GBK"/>
                <w:lang w:bidi="ar"/>
              </w:rPr>
              <w:t>20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组、</w:t>
            </w:r>
            <w:r>
              <w:rPr>
                <w:rStyle w:val="font41"/>
                <w:rFonts w:eastAsia="方正仿宋_GBK"/>
                <w:lang w:bidi="ar"/>
              </w:rPr>
              <w:t>15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温江区谷之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香家庭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农场（个体工商）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136.87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Style w:val="font31"/>
                <w:rFonts w:ascii="Times New Roman" w:hAnsi="Times New Roman" w:hint="default"/>
                <w:lang w:bidi="ar"/>
              </w:rPr>
              <w:t>永科社区</w:t>
            </w:r>
            <w:proofErr w:type="gramEnd"/>
            <w:r>
              <w:rPr>
                <w:rStyle w:val="font41"/>
                <w:rFonts w:eastAsia="方正仿宋_GBK"/>
                <w:lang w:bidi="ar"/>
              </w:rPr>
              <w:t>2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组、</w:t>
            </w:r>
            <w:r>
              <w:rPr>
                <w:rStyle w:val="font41"/>
                <w:rFonts w:eastAsia="方正仿宋_GBK"/>
                <w:lang w:bidi="ar"/>
              </w:rPr>
              <w:t>3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组、</w:t>
            </w:r>
            <w:r>
              <w:rPr>
                <w:rStyle w:val="font41"/>
                <w:rFonts w:eastAsia="方正仿宋_GBK"/>
                <w:lang w:bidi="ar"/>
              </w:rPr>
              <w:t>5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组、</w:t>
            </w:r>
            <w:r>
              <w:rPr>
                <w:rStyle w:val="font41"/>
                <w:rFonts w:eastAsia="方正仿宋_GBK"/>
                <w:lang w:bidi="ar"/>
              </w:rPr>
              <w:t>7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组、</w:t>
            </w:r>
            <w:r>
              <w:rPr>
                <w:rStyle w:val="font41"/>
                <w:rFonts w:eastAsia="方正仿宋_GBK"/>
                <w:lang w:bidi="ar"/>
              </w:rPr>
              <w:t>13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张文兵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76.3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Style w:val="font31"/>
                <w:rFonts w:ascii="Times New Roman" w:hAnsi="Times New Roman" w:hint="default"/>
                <w:lang w:bidi="ar"/>
              </w:rPr>
              <w:t>永科社区</w:t>
            </w:r>
            <w:proofErr w:type="gramEnd"/>
            <w:r>
              <w:rPr>
                <w:rStyle w:val="font41"/>
                <w:rFonts w:eastAsia="方正仿宋_GBK"/>
                <w:lang w:bidi="ar"/>
              </w:rPr>
              <w:t>1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组、</w:t>
            </w:r>
            <w:r>
              <w:rPr>
                <w:rStyle w:val="font41"/>
                <w:rFonts w:eastAsia="方正仿宋_GBK"/>
                <w:lang w:bidi="ar"/>
              </w:rPr>
              <w:t>4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组、</w:t>
            </w:r>
            <w:r>
              <w:rPr>
                <w:rStyle w:val="font41"/>
                <w:rFonts w:eastAsia="方正仿宋_GBK"/>
                <w:lang w:bidi="ar"/>
              </w:rPr>
              <w:t>6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袁志强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0.7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Style w:val="font31"/>
                <w:rFonts w:ascii="Times New Roman" w:hAnsi="Times New Roman" w:hint="default"/>
                <w:lang w:bidi="ar"/>
              </w:rPr>
              <w:t>永科社区</w:t>
            </w:r>
            <w:proofErr w:type="gramEnd"/>
            <w:r>
              <w:rPr>
                <w:rStyle w:val="font41"/>
                <w:rFonts w:eastAsia="方正仿宋_GBK"/>
                <w:lang w:bidi="ar"/>
              </w:rPr>
              <w:t>11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何弟清</w:t>
            </w:r>
            <w:proofErr w:type="gram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Style w:val="font31"/>
                <w:rFonts w:ascii="Times New Roman" w:hAnsi="Times New Roman" w:hint="default"/>
                <w:lang w:bidi="ar"/>
              </w:rPr>
              <w:t>永科社区</w:t>
            </w:r>
            <w:proofErr w:type="gramEnd"/>
            <w:r>
              <w:rPr>
                <w:rStyle w:val="font41"/>
                <w:rFonts w:eastAsia="方正仿宋_GBK"/>
                <w:lang w:bidi="ar"/>
              </w:rPr>
              <w:t>16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向桂英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Style w:val="font31"/>
                <w:rFonts w:ascii="Times New Roman" w:hAnsi="Times New Roman" w:hint="default"/>
                <w:lang w:bidi="ar"/>
              </w:rPr>
              <w:t>永科社区</w:t>
            </w:r>
            <w:proofErr w:type="gramEnd"/>
            <w:r>
              <w:rPr>
                <w:rStyle w:val="font41"/>
                <w:rFonts w:eastAsia="方正仿宋_GBK"/>
                <w:lang w:bidi="ar"/>
              </w:rPr>
              <w:t>16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寿安镇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成都市温江区寿安镇岷江村股份经济合作联合社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2.77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Style w:val="font31"/>
                <w:rFonts w:ascii="Times New Roman" w:hAnsi="Times New Roman" w:hint="default"/>
                <w:lang w:bidi="ar"/>
              </w:rPr>
              <w:t>岷江村</w:t>
            </w:r>
            <w:r>
              <w:rPr>
                <w:rStyle w:val="font41"/>
                <w:rFonts w:eastAsia="方正仿宋_GBK"/>
                <w:lang w:bidi="ar"/>
              </w:rPr>
              <w:t>6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、</w:t>
            </w:r>
            <w:r>
              <w:rPr>
                <w:rStyle w:val="font41"/>
                <w:rFonts w:eastAsia="方正仿宋_GBK"/>
                <w:lang w:bidi="ar"/>
              </w:rPr>
              <w:t>7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、</w:t>
            </w:r>
            <w:r>
              <w:rPr>
                <w:rStyle w:val="font41"/>
                <w:rFonts w:eastAsia="方正仿宋_GBK"/>
                <w:lang w:bidi="ar"/>
              </w:rPr>
              <w:t>8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天府街道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温江区谷之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香家庭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农场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11.71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Style w:val="font31"/>
                <w:rFonts w:ascii="Times New Roman" w:hAnsi="Times New Roman" w:hint="default"/>
                <w:lang w:bidi="ar"/>
              </w:rPr>
              <w:t>金府社区</w:t>
            </w:r>
            <w:proofErr w:type="gramEnd"/>
            <w:r>
              <w:rPr>
                <w:rStyle w:val="font41"/>
                <w:rFonts w:eastAsia="方正仿宋_GBK"/>
                <w:lang w:bidi="ar"/>
              </w:rPr>
              <w:t>2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万春镇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四川明信全域文化旅游开发有限公司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Style w:val="font31"/>
                <w:rFonts w:ascii="Times New Roman" w:hAnsi="Times New Roman" w:hint="default"/>
                <w:lang w:bidi="ar"/>
              </w:rPr>
              <w:t>春江路社区</w:t>
            </w:r>
            <w:r>
              <w:rPr>
                <w:rStyle w:val="font41"/>
                <w:rFonts w:eastAsia="方正仿宋_GBK"/>
                <w:lang w:bidi="ar"/>
              </w:rPr>
              <w:t>1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万春镇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成都市温江区万春镇高山村股份经济合作联合社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57.6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高山村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万春镇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叶仁华</w:t>
            </w:r>
            <w:proofErr w:type="gram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Style w:val="font51"/>
                <w:rFonts w:ascii="Times New Roman" w:hAnsi="Times New Roman" w:cs="Times New Roman" w:hint="default"/>
                <w:lang w:bidi="ar"/>
              </w:rPr>
              <w:t>先锋村</w:t>
            </w:r>
            <w:r>
              <w:rPr>
                <w:rStyle w:val="font61"/>
                <w:rFonts w:eastAsia="方正仿宋_GBK"/>
                <w:lang w:bidi="ar"/>
              </w:rPr>
              <w:t>1</w:t>
            </w:r>
            <w:r>
              <w:rPr>
                <w:rStyle w:val="font51"/>
                <w:rFonts w:ascii="Times New Roman" w:hAnsi="Times New Roman" w:cs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万春镇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张思祥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Style w:val="font51"/>
                <w:rFonts w:ascii="Times New Roman" w:hAnsi="Times New Roman" w:cs="Times New Roman" w:hint="default"/>
                <w:lang w:bidi="ar"/>
              </w:rPr>
              <w:t>先锋村</w:t>
            </w:r>
            <w:r>
              <w:rPr>
                <w:rStyle w:val="font61"/>
                <w:rFonts w:eastAsia="方正仿宋_GBK"/>
                <w:lang w:bidi="ar"/>
              </w:rPr>
              <w:t>7</w:t>
            </w:r>
            <w:r>
              <w:rPr>
                <w:rStyle w:val="font51"/>
                <w:rFonts w:ascii="Times New Roman" w:hAnsi="Times New Roman" w:cs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永宁街道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叶仁勋</w:t>
            </w:r>
            <w:proofErr w:type="gram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Style w:val="font31"/>
                <w:rFonts w:ascii="Times New Roman" w:hAnsi="Times New Roman" w:hint="default"/>
                <w:lang w:bidi="ar"/>
              </w:rPr>
              <w:t>杏林</w:t>
            </w:r>
            <w:r>
              <w:rPr>
                <w:rStyle w:val="font41"/>
                <w:rFonts w:eastAsia="方正仿宋_GBK"/>
                <w:lang w:bidi="ar"/>
              </w:rPr>
              <w:t>20</w:t>
            </w:r>
            <w:r>
              <w:rPr>
                <w:rStyle w:val="font31"/>
                <w:rFonts w:ascii="Times New Roman" w:hAnsi="Times New Roman"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永宁街道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许正洪</w:t>
            </w:r>
            <w:proofErr w:type="gram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3.22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Style w:val="font31"/>
                <w:rFonts w:ascii="Times New Roman" w:hAnsi="Times New Roman" w:hint="default"/>
                <w:lang w:bidi="ar"/>
              </w:rPr>
              <w:t>八角社区</w:t>
            </w:r>
            <w:r>
              <w:rPr>
                <w:rStyle w:val="font21"/>
                <w:lang w:bidi="ar"/>
              </w:rPr>
              <w:t>5</w:t>
            </w:r>
            <w:r>
              <w:rPr>
                <w:rStyle w:val="font81"/>
                <w:rFonts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永宁街道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文华春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2.01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Style w:val="font31"/>
                <w:rFonts w:ascii="Times New Roman" w:hAnsi="Times New Roman" w:hint="default"/>
                <w:lang w:bidi="ar"/>
              </w:rPr>
              <w:t>八角社区</w:t>
            </w:r>
            <w:r>
              <w:rPr>
                <w:rStyle w:val="font21"/>
                <w:lang w:bidi="ar"/>
              </w:rPr>
              <w:t>6</w:t>
            </w:r>
            <w:r>
              <w:rPr>
                <w:rStyle w:val="font81"/>
                <w:rFonts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永宁街道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王代琼</w:t>
            </w:r>
            <w:proofErr w:type="gram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2.63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Style w:val="font31"/>
                <w:rFonts w:ascii="Times New Roman" w:hAnsi="Times New Roman" w:hint="default"/>
                <w:lang w:bidi="ar"/>
              </w:rPr>
              <w:t>八角社区</w:t>
            </w:r>
            <w:r>
              <w:rPr>
                <w:rStyle w:val="font21"/>
                <w:lang w:bidi="ar"/>
              </w:rPr>
              <w:t>8</w:t>
            </w:r>
            <w:r>
              <w:rPr>
                <w:rStyle w:val="font81"/>
                <w:rFonts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永宁街道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刘学根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0.66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Style w:val="font31"/>
                <w:rFonts w:ascii="Times New Roman" w:hAnsi="Times New Roman" w:hint="default"/>
                <w:lang w:bidi="ar"/>
              </w:rPr>
              <w:t>八角社区</w:t>
            </w:r>
            <w:r>
              <w:rPr>
                <w:rStyle w:val="font21"/>
                <w:lang w:bidi="ar"/>
              </w:rPr>
              <w:t>8</w:t>
            </w:r>
            <w:r>
              <w:rPr>
                <w:rStyle w:val="font81"/>
                <w:rFonts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永宁街道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王胜明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0.63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Style w:val="font31"/>
                <w:rFonts w:ascii="Times New Roman" w:hAnsi="Times New Roman" w:hint="default"/>
                <w:lang w:bidi="ar"/>
              </w:rPr>
              <w:t>八角社区</w:t>
            </w:r>
            <w:r>
              <w:rPr>
                <w:rStyle w:val="font21"/>
                <w:lang w:bidi="ar"/>
              </w:rPr>
              <w:t>5</w:t>
            </w:r>
            <w:r>
              <w:rPr>
                <w:rStyle w:val="font81"/>
                <w:rFonts w:hint="default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lastRenderedPageBreak/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鼓励</w:t>
            </w:r>
            <w:proofErr w:type="gramStart"/>
            <w:r>
              <w:rPr>
                <w:rFonts w:hint="eastAsia"/>
              </w:rPr>
              <w:t>粮食扩面增产</w:t>
            </w:r>
            <w:proofErr w:type="gramEnd"/>
            <w:r>
              <w:rPr>
                <w:rFonts w:hint="eastAsia"/>
              </w:rPr>
              <w:t>（新增连片规模种植水稻、玉米）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支持对象：符合条件的市场主体。</w:t>
            </w:r>
          </w:p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申报条件：（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）土地性质为耕地（承包地）；（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）当年开展低效苗木腾退并恢复耕种，种植现状为水稻或玉米；（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）已办理农村土地经营权流转资格审查或项目审核；（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）当年在温江区内新增的连片规模种植水稻、玉米，</w:t>
            </w:r>
            <w:proofErr w:type="gramStart"/>
            <w:r>
              <w:rPr>
                <w:rFonts w:hint="eastAsia"/>
              </w:rPr>
              <w:t>且面积</w:t>
            </w:r>
            <w:proofErr w:type="gramEnd"/>
            <w:r>
              <w:rPr>
                <w:rFonts w:hint="eastAsia"/>
              </w:rPr>
              <w:t>达到</w:t>
            </w:r>
            <w:r>
              <w:rPr>
                <w:rFonts w:hint="eastAsia"/>
              </w:rPr>
              <w:t xml:space="preserve"> 50 </w:t>
            </w:r>
            <w:r>
              <w:rPr>
                <w:rFonts w:hint="eastAsia"/>
              </w:rPr>
              <w:t>亩以上。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给予</w:t>
            </w:r>
            <w:r>
              <w:rPr>
                <w:rFonts w:hint="eastAsia"/>
              </w:rPr>
              <w:t xml:space="preserve"> 2000 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亩一次性激励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姚浩若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189.89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永盛场社区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二、十一、十六组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李刚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290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尚合社区二组、五组、四组、七组、八组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余建国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167.78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尚合社区二组、三组、四组、七组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胡涛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213.46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尚合社区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温江区谷之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香家庭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农场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130.79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刘家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濠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社区六组、九组、十二组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温江区谷之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香家庭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农场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112.79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尚合社区二组、四组、七组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胡涛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120.6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永科社区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成都市温江区永兰家庭农场（个体工商户）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243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永科社区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温江区谷之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香家庭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农场（个体工商）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136.87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永科社区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张文兵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76.3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永科社区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和盛镇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16"/>
                <w:szCs w:val="16"/>
                <w:lang w:bidi="ar"/>
              </w:rPr>
              <w:t>成都市温江区和盛镇柳岸社区股份经济合作联合社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  <w:lang w:bidi="ar"/>
              </w:rPr>
              <w:t>63.64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16"/>
                <w:szCs w:val="16"/>
                <w:lang w:bidi="ar"/>
              </w:rPr>
              <w:t>柳岸社区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16"/>
                <w:szCs w:val="16"/>
                <w:lang w:bidi="ar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16"/>
                <w:szCs w:val="16"/>
                <w:lang w:bidi="ar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16"/>
                <w:szCs w:val="16"/>
                <w:lang w:bidi="ar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16"/>
                <w:szCs w:val="16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和盛镇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16"/>
                <w:szCs w:val="16"/>
                <w:lang w:bidi="ar"/>
              </w:rPr>
              <w:t>成都市温江区</w:t>
            </w:r>
            <w:proofErr w:type="gramStart"/>
            <w:r>
              <w:rPr>
                <w:rFonts w:ascii="Times New Roman" w:eastAsia="仿宋_GB2312" w:hAnsi="Times New Roman"/>
                <w:color w:val="000000"/>
                <w:kern w:val="0"/>
                <w:sz w:val="16"/>
                <w:szCs w:val="16"/>
                <w:lang w:bidi="ar"/>
              </w:rPr>
              <w:t>鼎腾顺农业</w:t>
            </w:r>
            <w:proofErr w:type="gramEnd"/>
            <w:r>
              <w:rPr>
                <w:rFonts w:ascii="Times New Roman" w:eastAsia="仿宋_GB2312" w:hAnsi="Times New Roman"/>
                <w:color w:val="000000"/>
                <w:kern w:val="0"/>
                <w:sz w:val="16"/>
                <w:szCs w:val="16"/>
                <w:lang w:bidi="ar"/>
              </w:rPr>
              <w:t>专业合作社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  <w:lang w:bidi="ar"/>
              </w:rPr>
              <w:t>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16"/>
                <w:szCs w:val="16"/>
                <w:lang w:bidi="ar"/>
              </w:rPr>
              <w:t>李义村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16"/>
                <w:szCs w:val="16"/>
                <w:lang w:bidi="ar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16"/>
                <w:szCs w:val="16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万春镇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四川明信全域文化旅游开发有限公司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春江路社区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szCs w:val="21"/>
                <w:lang w:bidi="ar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鼓励</w:t>
            </w:r>
            <w:proofErr w:type="gramStart"/>
            <w:r>
              <w:rPr>
                <w:rFonts w:hint="eastAsia"/>
              </w:rPr>
              <w:t>粮食扩面增产</w:t>
            </w:r>
            <w:proofErr w:type="gramEnd"/>
            <w:r>
              <w:rPr>
                <w:rFonts w:hint="eastAsia"/>
              </w:rPr>
              <w:t>（规模发展水稻、玉米种植）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  <w:r>
              <w:t>1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支持对象：符合条件的市场主体、种植户。</w:t>
            </w:r>
            <w:r>
              <w:br/>
            </w: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申报条件：（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）当年在温江区内进行规模化种植水稻或玉米</w:t>
            </w:r>
            <w:r>
              <w:rPr>
                <w:rFonts w:hint="eastAsia"/>
              </w:rPr>
              <w:t xml:space="preserve">100 </w:t>
            </w:r>
            <w:r>
              <w:rPr>
                <w:rFonts w:hint="eastAsia"/>
              </w:rPr>
              <w:t>亩以上；（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）已办理农村土地经营权流转资格审查或项目审核；（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）耕种须达到区内上一年度平均产量及以上，不得粗放种植。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</w:p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水稻种植</w:t>
            </w:r>
            <w:r>
              <w:rPr>
                <w:rFonts w:hint="eastAsia"/>
              </w:rPr>
              <w:t xml:space="preserve"> 100 </w:t>
            </w:r>
            <w:proofErr w:type="gramStart"/>
            <w:r>
              <w:rPr>
                <w:rFonts w:hint="eastAsia"/>
              </w:rPr>
              <w:t>亩以上</w:t>
            </w:r>
            <w:proofErr w:type="gramEnd"/>
            <w:r>
              <w:rPr>
                <w:rFonts w:hint="eastAsia"/>
              </w:rPr>
              <w:t>的主体，按</w:t>
            </w:r>
            <w:r>
              <w:rPr>
                <w:rFonts w:hint="eastAsia"/>
              </w:rPr>
              <w:t xml:space="preserve"> 1000 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proofErr w:type="gramStart"/>
            <w:r>
              <w:rPr>
                <w:rFonts w:hint="eastAsia"/>
              </w:rPr>
              <w:t>亩给予</w:t>
            </w:r>
            <w:proofErr w:type="gramEnd"/>
            <w:r>
              <w:rPr>
                <w:rFonts w:hint="eastAsia"/>
              </w:rPr>
              <w:t>每年最高</w:t>
            </w:r>
            <w:r>
              <w:rPr>
                <w:rFonts w:hint="eastAsia"/>
              </w:rPr>
              <w:t xml:space="preserve"> 70 </w:t>
            </w:r>
            <w:r>
              <w:rPr>
                <w:rFonts w:hint="eastAsia"/>
              </w:rPr>
              <w:t>万元的土地流转费用激励；玉米种植</w:t>
            </w:r>
            <w:r>
              <w:rPr>
                <w:rFonts w:hint="eastAsia"/>
              </w:rPr>
              <w:t xml:space="preserve"> 100 </w:t>
            </w:r>
            <w:proofErr w:type="gramStart"/>
            <w:r>
              <w:rPr>
                <w:rFonts w:hint="eastAsia"/>
              </w:rPr>
              <w:t>亩以上</w:t>
            </w:r>
            <w:proofErr w:type="gramEnd"/>
            <w:r>
              <w:rPr>
                <w:rFonts w:hint="eastAsia"/>
              </w:rPr>
              <w:t>的主体，按</w:t>
            </w:r>
            <w:r>
              <w:rPr>
                <w:rFonts w:hint="eastAsia"/>
              </w:rPr>
              <w:t xml:space="preserve"> 500 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proofErr w:type="gramStart"/>
            <w:r>
              <w:rPr>
                <w:rFonts w:hint="eastAsia"/>
              </w:rPr>
              <w:t>亩给予</w:t>
            </w:r>
            <w:proofErr w:type="gramEnd"/>
            <w:r>
              <w:rPr>
                <w:rFonts w:hint="eastAsia"/>
              </w:rPr>
              <w:t>每年最高</w:t>
            </w:r>
            <w:r>
              <w:rPr>
                <w:rFonts w:hint="eastAsia"/>
              </w:rPr>
              <w:t xml:space="preserve"> 35 </w:t>
            </w:r>
            <w:r>
              <w:rPr>
                <w:rFonts w:hint="eastAsia"/>
              </w:rPr>
              <w:t>万元的土地流转费用激励。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公平街道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成都市温江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区分水惠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和绿丰农业有限公司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1398.91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分水惠和村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szCs w:val="21"/>
                <w:lang w:bidi="ar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和盛镇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成都市温江区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鼎腾顺农业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专业合作社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李义村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szCs w:val="21"/>
                <w:lang w:bidi="ar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和盛镇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四川政通佳瑞农业科技有限公司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121.9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柳岸社区</w:t>
            </w:r>
            <w:r>
              <w:rPr>
                <w:rStyle w:val="font91"/>
                <w:lang w:bidi="ar"/>
              </w:rPr>
              <w:t>3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Style w:val="font91"/>
                <w:lang w:bidi="ar"/>
              </w:rPr>
              <w:t>12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Style w:val="font91"/>
                <w:lang w:bidi="ar"/>
              </w:rPr>
              <w:t>13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Style w:val="font91"/>
                <w:lang w:bidi="ar"/>
              </w:rPr>
              <w:t>14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szCs w:val="21"/>
                <w:lang w:bidi="ar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李刚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258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永盛场社区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二组、八组、九组、十一组、十五组、十六组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szCs w:val="21"/>
                <w:lang w:bidi="ar"/>
              </w:rP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温江区谷之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香家庭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农场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226.64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永盛场社区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十五组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szCs w:val="21"/>
                <w:lang w:bidi="ar"/>
              </w:rPr>
              <w:lastRenderedPageBreak/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姚浩若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193.94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永盛场社区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二、十一、十六组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szCs w:val="21"/>
                <w:lang w:bidi="ar"/>
              </w:rPr>
              <w:t>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成都市温江区金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濠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农业专业合作社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223.6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刘家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濠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社区三组、四组、五组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szCs w:val="21"/>
                <w:lang w:bidi="ar"/>
              </w:rPr>
              <w:t>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李刚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307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尚合社区二组、五组、四组、七组、八组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szCs w:val="21"/>
                <w:lang w:bidi="ar"/>
              </w:rPr>
              <w:t>9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胡涛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299.7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尚合社区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szCs w:val="21"/>
                <w:lang w:bidi="ar"/>
              </w:rPr>
              <w:t>10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温江区谷之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香家庭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农场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130.79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刘家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濠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社区六组、九组、十二组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cs="Calibri"/>
                <w:szCs w:val="21"/>
                <w:lang w:bidi="ar"/>
              </w:rPr>
              <w:t>11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余建国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172.48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尚合社区二组、三组、四组、七组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cs="Calibri"/>
                <w:szCs w:val="21"/>
                <w:lang w:bidi="ar"/>
              </w:rPr>
              <w:t>12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温江区谷之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香家庭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农场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112.79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尚合社区二组、四组、七组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cs="Calibri"/>
                <w:szCs w:val="21"/>
                <w:lang w:bidi="ar"/>
              </w:rPr>
              <w:t>13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成都大丰车农业发展有限公司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永科社区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cs="Calibri"/>
                <w:szCs w:val="21"/>
                <w:lang w:bidi="ar"/>
              </w:rPr>
              <w:t>14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成都大丰车农业发展有限公司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永科社区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cs="Calibri"/>
                <w:szCs w:val="21"/>
                <w:lang w:bidi="ar"/>
              </w:rPr>
              <w:t>15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胡涛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205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永科社区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cs="Calibri"/>
                <w:szCs w:val="21"/>
                <w:lang w:bidi="ar"/>
              </w:rPr>
              <w:t>16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成都市温江区永兰家庭农场（个体工商户）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285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永科社区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cs="Calibri"/>
                <w:szCs w:val="21"/>
                <w:lang w:bidi="ar"/>
              </w:rPr>
              <w:t>17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秦杰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184.03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永科社区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17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尚合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cs="Calibri"/>
                <w:szCs w:val="21"/>
                <w:lang w:bidi="ar"/>
              </w:rPr>
              <w:t>18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温江区谷之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香家庭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农场（个体工商）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139.34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永科社区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cs="Calibri"/>
                <w:szCs w:val="21"/>
                <w:lang w:bidi="ar"/>
              </w:rPr>
              <w:t>19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王志君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194.58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永科社区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cs="Calibri"/>
                <w:szCs w:val="21"/>
                <w:lang w:bidi="ar"/>
              </w:rPr>
              <w:t>20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2312" w:hAnsi="Times New Roman"/>
                <w:color w:val="000000"/>
                <w:kern w:val="0"/>
                <w:sz w:val="18"/>
                <w:szCs w:val="18"/>
                <w:lang w:bidi="ar"/>
              </w:rPr>
              <w:t>成都市温江区开志农机服务专业合作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577.39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2312" w:hAnsi="Times New Roman"/>
                <w:color w:val="000000"/>
                <w:kern w:val="0"/>
                <w:sz w:val="18"/>
                <w:szCs w:val="18"/>
                <w:lang w:bidi="ar"/>
              </w:rPr>
              <w:t>金泉社区</w:t>
            </w:r>
            <w:r>
              <w:rPr>
                <w:rFonts w:ascii="Times New Roman" w:eastAsia="方正仿宋_GB2312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eastAsia="方正仿宋_GB2312" w:hAnsi="Times New Roman"/>
                <w:color w:val="000000"/>
                <w:kern w:val="0"/>
                <w:sz w:val="18"/>
                <w:szCs w:val="18"/>
                <w:lang w:bidi="ar"/>
              </w:rPr>
              <w:t>组、刘家</w:t>
            </w:r>
            <w:proofErr w:type="gramStart"/>
            <w:r>
              <w:rPr>
                <w:rFonts w:ascii="Times New Roman" w:eastAsia="方正仿宋_GB2312" w:hAnsi="Times New Roman"/>
                <w:color w:val="000000"/>
                <w:kern w:val="0"/>
                <w:sz w:val="18"/>
                <w:szCs w:val="18"/>
                <w:lang w:bidi="ar"/>
              </w:rPr>
              <w:t>濠</w:t>
            </w:r>
            <w:proofErr w:type="gramEnd"/>
            <w:r>
              <w:rPr>
                <w:rFonts w:ascii="Times New Roman" w:eastAsia="方正仿宋_GB2312" w:hAnsi="Times New Roman"/>
                <w:color w:val="000000"/>
                <w:kern w:val="0"/>
                <w:sz w:val="18"/>
                <w:szCs w:val="18"/>
                <w:lang w:bidi="ar"/>
              </w:rPr>
              <w:t>社区</w:t>
            </w:r>
            <w:r>
              <w:rPr>
                <w:rFonts w:ascii="Times New Roman" w:eastAsia="方正仿宋_GB2312" w:hAnsi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ascii="Times New Roman" w:eastAsia="方正仿宋_GB2312" w:hAnsi="Times New Roman"/>
                <w:color w:val="000000"/>
                <w:kern w:val="0"/>
                <w:sz w:val="18"/>
                <w:szCs w:val="18"/>
                <w:lang w:bidi="ar"/>
              </w:rPr>
              <w:t>组、友福社区</w:t>
            </w:r>
            <w:r>
              <w:rPr>
                <w:rFonts w:ascii="Times New Roman" w:eastAsia="方正仿宋_GB2312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方正仿宋_GB2312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cs="Calibri"/>
                <w:szCs w:val="21"/>
                <w:lang w:bidi="ar"/>
              </w:rPr>
              <w:t>21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2312" w:hAnsi="Times New Roman"/>
                <w:color w:val="000000"/>
                <w:kern w:val="0"/>
                <w:sz w:val="18"/>
                <w:szCs w:val="18"/>
                <w:lang w:bidi="ar"/>
              </w:rPr>
              <w:t>成都绿韵稻香农业专业合作社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106.05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2312" w:hAnsi="Times New Roman"/>
                <w:color w:val="000000"/>
                <w:kern w:val="0"/>
                <w:sz w:val="18"/>
                <w:szCs w:val="18"/>
                <w:lang w:bidi="ar"/>
              </w:rPr>
              <w:t>友福社区</w:t>
            </w:r>
            <w:r>
              <w:rPr>
                <w:rFonts w:ascii="Times New Roman" w:eastAsia="方正仿宋_GB2312" w:hAnsi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eastAsia="方正仿宋_GB2312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2312" w:hAnsi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Times New Roman" w:eastAsia="方正仿宋_GB2312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Times New Roman" w:eastAsia="方正仿宋_GB2312" w:hAnsi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Times New Roman" w:eastAsia="方正仿宋_GB2312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cs="Calibri"/>
                <w:szCs w:val="21"/>
                <w:lang w:bidi="ar"/>
              </w:rPr>
              <w:t>22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金马街道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2312" w:hAnsi="Times New Roman"/>
                <w:color w:val="000000"/>
                <w:kern w:val="0"/>
                <w:sz w:val="18"/>
                <w:szCs w:val="18"/>
                <w:lang w:bidi="ar"/>
              </w:rPr>
              <w:t>成都四合同心农业专业合作社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147.63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2312" w:hAnsi="Times New Roman"/>
                <w:color w:val="000000"/>
                <w:kern w:val="0"/>
                <w:sz w:val="18"/>
                <w:szCs w:val="18"/>
                <w:lang w:bidi="ar"/>
              </w:rPr>
              <w:t>友福社区</w:t>
            </w:r>
            <w:r>
              <w:rPr>
                <w:rFonts w:ascii="Times New Roman" w:eastAsia="方正仿宋_GB2312" w:hAnsi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Times New Roman" w:eastAsia="方正仿宋_GB2312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cs="Calibri"/>
                <w:szCs w:val="21"/>
                <w:lang w:bidi="ar"/>
              </w:rPr>
              <w:t>23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寿安镇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成都惠丰青禾农业开发有限公司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676.27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东岳社区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1-16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组，吴家场社区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组，复兴社区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组，汪家湾社区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组。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cs="Calibri"/>
                <w:szCs w:val="21"/>
                <w:lang w:bidi="ar"/>
              </w:rPr>
              <w:lastRenderedPageBreak/>
              <w:t>24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寿安镇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四川政通佳瑞农业科技有限公司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265.7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岷江村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cs="Calibri"/>
                <w:szCs w:val="21"/>
                <w:lang w:bidi="ar"/>
              </w:rPr>
              <w:t>25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寿安镇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四川省春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粟秋籽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生态农业发展有限公司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268.7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新长青村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喻庙社区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cs="Calibri"/>
                <w:szCs w:val="21"/>
                <w:lang w:bidi="ar"/>
              </w:rPr>
              <w:t>26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万春镇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成都市温江区万春镇和林村股份经济合作联合社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140.6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和林村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1,2,5,9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cs="Calibri"/>
                <w:szCs w:val="21"/>
                <w:lang w:bidi="ar"/>
              </w:rPr>
              <w:t>27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万春镇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四川卓豪农业有限公司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和林村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cs="Calibri"/>
                <w:szCs w:val="21"/>
                <w:lang w:bidi="ar"/>
              </w:rPr>
              <w:t>28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万春镇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恒洋宇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种植家庭农场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个人独资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和林村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组，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镇子场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社区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cs="Calibri"/>
                <w:szCs w:val="21"/>
                <w:lang w:bidi="ar"/>
              </w:rPr>
              <w:t>29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万春镇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成都山乡物语农业有限公司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465.7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鱼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凫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村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cs="Calibri"/>
                <w:szCs w:val="21"/>
                <w:lang w:bidi="ar"/>
              </w:rPr>
              <w:t>30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万春镇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成都依田博园农业有限公司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387.3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鱼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凫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村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cs="Calibri"/>
                <w:szCs w:val="21"/>
                <w:lang w:bidi="ar"/>
              </w:rPr>
              <w:t>31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万春镇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成都百花亮采农业开发有限公司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380.2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鱼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凫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村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cs="Calibri"/>
                <w:szCs w:val="21"/>
                <w:lang w:bidi="ar"/>
              </w:rPr>
              <w:t>32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万春镇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四川政通佳瑞农业科技有限公司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190.73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黄石社区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万春镇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成都市温江区开志农机服务专业合作社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161.42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黄石社区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组，幸福村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万春镇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成都市温江区万春镇高山村股份经济合作联合社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411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高山村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万春镇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成都市温江区西家坝高山大蒜专业合作社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195.2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高山村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万春镇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四川现代种业集团科技创新中心有限公司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高山村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万春镇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四川誉民农业科技有限公司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230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长石社区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永宁街道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成都永宁锦江坊农业科技发展有限公司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八角社区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8"/>
                <w:szCs w:val="18"/>
                <w:lang w:bidi="ar"/>
              </w:rPr>
              <w:t>永宁街道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成都温江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兴蓉西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城市运营集团有限公司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105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八角社区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  <w:tr w:rsidR="00702094" w:rsidTr="00F257D1">
        <w:trPr>
          <w:trHeight w:val="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szCs w:val="21"/>
                <w:lang w:bidi="ar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proofErr w:type="gramStart"/>
            <w:r>
              <w:rPr>
                <w:rFonts w:hint="eastAsia"/>
              </w:rPr>
              <w:t>构建多元</w:t>
            </w:r>
            <w:proofErr w:type="gramEnd"/>
            <w:r>
              <w:rPr>
                <w:rFonts w:hint="eastAsia"/>
              </w:rPr>
              <w:t>化食物供给体系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t>1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支持对象：符合条件的市场主体、种植户。</w:t>
            </w:r>
            <w:r>
              <w:br/>
            </w: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申报条件：（</w:t>
            </w:r>
            <w:r>
              <w:t>1</w:t>
            </w:r>
            <w:r>
              <w:rPr>
                <w:rFonts w:hint="eastAsia"/>
              </w:rPr>
              <w:t>）符合条件的市场主体、种植户；（</w:t>
            </w:r>
            <w:r>
              <w:t>2</w:t>
            </w:r>
            <w:r>
              <w:rPr>
                <w:rFonts w:hint="eastAsia"/>
              </w:rPr>
              <w:t>）在区内利用现有花木园林连片</w:t>
            </w:r>
            <w:r>
              <w:t xml:space="preserve"> 20 </w:t>
            </w:r>
            <w:proofErr w:type="gramStart"/>
            <w:r>
              <w:rPr>
                <w:rFonts w:hint="eastAsia"/>
              </w:rPr>
              <w:t>亩以上</w:t>
            </w:r>
            <w:proofErr w:type="gramEnd"/>
            <w:r>
              <w:rPr>
                <w:rFonts w:hint="eastAsia"/>
              </w:rPr>
              <w:t>种植食用</w:t>
            </w:r>
            <w:r>
              <w:rPr>
                <w:rFonts w:hint="eastAsia"/>
              </w:rPr>
              <w:lastRenderedPageBreak/>
              <w:t>菌、中草药（药用，观赏性利用除外）等农作物，并在当年取得收成。符合行业标准种植且复种（套种）面积不低于</w:t>
            </w:r>
            <w:r>
              <w:t xml:space="preserve"> 60%</w:t>
            </w:r>
            <w:r>
              <w:rPr>
                <w:rFonts w:hint="eastAsia"/>
              </w:rPr>
              <w:t>。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hint="eastAsia"/>
              </w:rPr>
              <w:lastRenderedPageBreak/>
              <w:t>经评审，给予最高</w:t>
            </w:r>
            <w:r>
              <w:t xml:space="preserve"> 500 </w:t>
            </w:r>
            <w:r>
              <w:rPr>
                <w:rFonts w:hint="eastAsia"/>
              </w:rPr>
              <w:t>元</w:t>
            </w:r>
            <w:r>
              <w:t>/</w:t>
            </w:r>
            <w:r>
              <w:rPr>
                <w:rFonts w:hint="eastAsia"/>
              </w:rPr>
              <w:t>亩的激励，激励总额不超过</w:t>
            </w:r>
            <w:r>
              <w:t xml:space="preserve"> 10 </w:t>
            </w:r>
            <w:r>
              <w:rPr>
                <w:rFonts w:hint="eastAsia"/>
              </w:rPr>
              <w:t>万元。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spacing w:line="320" w:lineRule="exact"/>
              <w:jc w:val="center"/>
            </w:pPr>
            <w:r>
              <w:rPr>
                <w:rFonts w:ascii="方正仿宋_GBK" w:eastAsia="方正仿宋_GBK" w:hAnsi="方正仿宋_GBK" w:cs="方正仿宋_GBK" w:hint="eastAsia"/>
                <w:sz w:val="18"/>
                <w:szCs w:val="20"/>
              </w:rPr>
              <w:t>和盛镇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温江区洪根家庭农场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94" w:rsidRDefault="00702094" w:rsidP="007020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柳岸社区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19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</w:tr>
    </w:tbl>
    <w:p w:rsidR="00702094" w:rsidRDefault="00702094" w:rsidP="00702094"/>
    <w:p w:rsidR="00367D6D" w:rsidRPr="00367D6D" w:rsidRDefault="00367D6D" w:rsidP="00367D6D"/>
    <w:sectPr w:rsidR="00367D6D" w:rsidRPr="00367D6D" w:rsidSect="00702094">
      <w:footerReference w:type="even" r:id="rId6"/>
      <w:footerReference w:type="default" r:id="rId7"/>
      <w:pgSz w:w="16838" w:h="11906" w:orient="landscape" w:code="9"/>
      <w:pgMar w:top="1588" w:right="2098" w:bottom="1474" w:left="1985" w:header="851" w:footer="992" w:gutter="0"/>
      <w:pgNumType w:fmt="numberInDash" w:start="1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96E" w:rsidRDefault="0016496E" w:rsidP="00C23A1B">
      <w:r>
        <w:separator/>
      </w:r>
    </w:p>
  </w:endnote>
  <w:endnote w:type="continuationSeparator" w:id="0">
    <w:p w:rsidR="0016496E" w:rsidRDefault="0016496E" w:rsidP="00C23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国标黑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00000287" w:usb1="080E0000" w:usb2="00000010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2312">
    <w:altName w:val="微软雅黑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1301532"/>
      <w:docPartObj>
        <w:docPartGallery w:val="Page Numbers (Bottom of Page)"/>
        <w:docPartUnique/>
      </w:docPartObj>
    </w:sdtPr>
    <w:sdtEndPr>
      <w:rPr>
        <w:sz w:val="32"/>
      </w:rPr>
    </w:sdtEndPr>
    <w:sdtContent>
      <w:p w:rsidR="00C23A1B" w:rsidRPr="00C23A1B" w:rsidRDefault="000348D3" w:rsidP="00C23A1B">
        <w:pPr>
          <w:pStyle w:val="a5"/>
          <w:rPr>
            <w:sz w:val="32"/>
          </w:rPr>
        </w:pPr>
        <w:r w:rsidRPr="00367D6D">
          <w:rPr>
            <w:rFonts w:ascii="方正仿宋简体" w:hint="eastAsia"/>
            <w:sz w:val="32"/>
          </w:rPr>
          <w:fldChar w:fldCharType="begin"/>
        </w:r>
        <w:r w:rsidR="00C23A1B" w:rsidRPr="00367D6D">
          <w:rPr>
            <w:rFonts w:ascii="方正仿宋简体" w:hint="eastAsia"/>
            <w:sz w:val="32"/>
          </w:rPr>
          <w:instrText>PAGE   \* MERGEFORMAT</w:instrText>
        </w:r>
        <w:r w:rsidRPr="00367D6D">
          <w:rPr>
            <w:rFonts w:ascii="方正仿宋简体" w:hint="eastAsia"/>
            <w:sz w:val="32"/>
          </w:rPr>
          <w:fldChar w:fldCharType="separate"/>
        </w:r>
        <w:r w:rsidR="00367D6D" w:rsidRPr="00367D6D">
          <w:rPr>
            <w:rFonts w:ascii="方正仿宋简体"/>
            <w:noProof/>
            <w:sz w:val="32"/>
            <w:lang w:val="zh-CN"/>
          </w:rPr>
          <w:t>-</w:t>
        </w:r>
        <w:r w:rsidR="00367D6D">
          <w:rPr>
            <w:rFonts w:ascii="方正仿宋简体"/>
            <w:noProof/>
            <w:sz w:val="32"/>
          </w:rPr>
          <w:t xml:space="preserve"> 2 -</w:t>
        </w:r>
        <w:r w:rsidRPr="00367D6D">
          <w:rPr>
            <w:rFonts w:ascii="方正仿宋简体" w:hint="eastAsia"/>
            <w:sz w:val="32"/>
          </w:rPr>
          <w:fldChar w:fldCharType="end"/>
        </w:r>
      </w:p>
    </w:sdtContent>
  </w:sdt>
  <w:p w:rsidR="00C23A1B" w:rsidRDefault="00C23A1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方正仿宋简体" w:hint="eastAsia"/>
      </w:rPr>
      <w:id w:val="-54163373"/>
      <w:docPartObj>
        <w:docPartGallery w:val="Page Numbers (Bottom of Page)"/>
        <w:docPartUnique/>
      </w:docPartObj>
    </w:sdtPr>
    <w:sdtEndPr>
      <w:rPr>
        <w:sz w:val="32"/>
      </w:rPr>
    </w:sdtEndPr>
    <w:sdtContent>
      <w:p w:rsidR="00C23A1B" w:rsidRPr="00367D6D" w:rsidRDefault="000348D3">
        <w:pPr>
          <w:pStyle w:val="a5"/>
          <w:jc w:val="right"/>
          <w:rPr>
            <w:rFonts w:ascii="方正仿宋简体"/>
            <w:sz w:val="32"/>
          </w:rPr>
        </w:pPr>
        <w:r w:rsidRPr="00367D6D">
          <w:rPr>
            <w:rFonts w:ascii="方正仿宋简体" w:hint="eastAsia"/>
            <w:sz w:val="32"/>
          </w:rPr>
          <w:fldChar w:fldCharType="begin"/>
        </w:r>
        <w:r w:rsidR="00C23A1B" w:rsidRPr="00367D6D">
          <w:rPr>
            <w:rFonts w:ascii="方正仿宋简体" w:hint="eastAsia"/>
            <w:sz w:val="32"/>
          </w:rPr>
          <w:instrText>PAGE   \* MERGEFORMAT</w:instrText>
        </w:r>
        <w:r w:rsidRPr="00367D6D">
          <w:rPr>
            <w:rFonts w:ascii="方正仿宋简体" w:hint="eastAsia"/>
            <w:sz w:val="32"/>
          </w:rPr>
          <w:fldChar w:fldCharType="separate"/>
        </w:r>
        <w:r w:rsidR="00B32609" w:rsidRPr="00B32609">
          <w:rPr>
            <w:rFonts w:ascii="方正仿宋简体"/>
            <w:noProof/>
            <w:sz w:val="32"/>
            <w:szCs w:val="32"/>
          </w:rPr>
          <w:t>- 1 -</w:t>
        </w:r>
        <w:r w:rsidRPr="00367D6D">
          <w:rPr>
            <w:rFonts w:ascii="方正仿宋简体" w:hint="eastAsia"/>
            <w:sz w:val="32"/>
          </w:rPr>
          <w:fldChar w:fldCharType="end"/>
        </w:r>
      </w:p>
    </w:sdtContent>
  </w:sdt>
  <w:p w:rsidR="00C23A1B" w:rsidRDefault="00C23A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96E" w:rsidRDefault="0016496E" w:rsidP="00C23A1B">
      <w:r>
        <w:separator/>
      </w:r>
    </w:p>
  </w:footnote>
  <w:footnote w:type="continuationSeparator" w:id="0">
    <w:p w:rsidR="0016496E" w:rsidRDefault="0016496E" w:rsidP="00C23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94"/>
    <w:rsid w:val="000348D3"/>
    <w:rsid w:val="001323A4"/>
    <w:rsid w:val="0016496E"/>
    <w:rsid w:val="00206D93"/>
    <w:rsid w:val="00367D6D"/>
    <w:rsid w:val="00494F2C"/>
    <w:rsid w:val="00604677"/>
    <w:rsid w:val="00702094"/>
    <w:rsid w:val="008B581A"/>
    <w:rsid w:val="0091606B"/>
    <w:rsid w:val="00AF1130"/>
    <w:rsid w:val="00B32609"/>
    <w:rsid w:val="00C23A1B"/>
    <w:rsid w:val="00CD6531"/>
    <w:rsid w:val="00E7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59EC10-56E8-4FB9-B081-9420681FC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09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A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3A1B"/>
    <w:rPr>
      <w:rFonts w:eastAsia="方正仿宋简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3A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3A1B"/>
    <w:rPr>
      <w:rFonts w:eastAsia="方正仿宋简体"/>
      <w:sz w:val="18"/>
      <w:szCs w:val="18"/>
    </w:rPr>
  </w:style>
  <w:style w:type="character" w:customStyle="1" w:styleId="font11">
    <w:name w:val="font11"/>
    <w:basedOn w:val="a0"/>
    <w:qFormat/>
    <w:rsid w:val="00702094"/>
    <w:rPr>
      <w:rFonts w:ascii="方正仿宋_GBK" w:eastAsia="方正仿宋_GBK" w:hAnsi="方正仿宋_GBK" w:cs="方正仿宋_GBK" w:hint="eastAsia"/>
      <w:color w:val="000000"/>
      <w:sz w:val="18"/>
      <w:szCs w:val="18"/>
      <w:u w:val="none"/>
    </w:rPr>
  </w:style>
  <w:style w:type="character" w:customStyle="1" w:styleId="font71">
    <w:name w:val="font71"/>
    <w:basedOn w:val="a0"/>
    <w:qFormat/>
    <w:rsid w:val="00702094"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31">
    <w:name w:val="font31"/>
    <w:basedOn w:val="a0"/>
    <w:qFormat/>
    <w:rsid w:val="00702094"/>
    <w:rPr>
      <w:rFonts w:ascii="方正仿宋_GBK" w:eastAsia="方正仿宋_GBK" w:hAnsi="方正仿宋_GBK" w:cs="方正仿宋_GBK" w:hint="eastAsia"/>
      <w:color w:val="000000"/>
      <w:sz w:val="18"/>
      <w:szCs w:val="18"/>
      <w:u w:val="none"/>
    </w:rPr>
  </w:style>
  <w:style w:type="character" w:customStyle="1" w:styleId="font41">
    <w:name w:val="font41"/>
    <w:basedOn w:val="a0"/>
    <w:qFormat/>
    <w:rsid w:val="00702094"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51">
    <w:name w:val="font51"/>
    <w:basedOn w:val="a0"/>
    <w:qFormat/>
    <w:rsid w:val="00702094"/>
    <w:rPr>
      <w:rFonts w:ascii="方正仿宋_GBK" w:eastAsia="方正仿宋_GBK" w:hAnsi="方正仿宋_GBK" w:cs="方正仿宋_GBK" w:hint="eastAsia"/>
      <w:color w:val="000000"/>
      <w:sz w:val="18"/>
      <w:szCs w:val="18"/>
      <w:u w:val="none"/>
    </w:rPr>
  </w:style>
  <w:style w:type="character" w:customStyle="1" w:styleId="font61">
    <w:name w:val="font61"/>
    <w:basedOn w:val="a0"/>
    <w:qFormat/>
    <w:rsid w:val="00702094"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21">
    <w:name w:val="font21"/>
    <w:basedOn w:val="a0"/>
    <w:qFormat/>
    <w:rsid w:val="00702094"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81">
    <w:name w:val="font81"/>
    <w:basedOn w:val="a0"/>
    <w:qFormat/>
    <w:rsid w:val="00702094"/>
    <w:rPr>
      <w:rFonts w:ascii="方正仿宋_GBK" w:eastAsia="方正仿宋_GBK" w:hAnsi="方正仿宋_GBK" w:cs="方正仿宋_GBK" w:hint="eastAsia"/>
      <w:color w:val="000000"/>
      <w:sz w:val="18"/>
      <w:szCs w:val="18"/>
      <w:u w:val="none"/>
    </w:rPr>
  </w:style>
  <w:style w:type="character" w:customStyle="1" w:styleId="font91">
    <w:name w:val="font91"/>
    <w:basedOn w:val="a0"/>
    <w:qFormat/>
    <w:rsid w:val="00702094"/>
    <w:rPr>
      <w:rFonts w:ascii="Times New Roman" w:hAnsi="Times New Roman" w:cs="Times New Roman" w:hint="default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684</Words>
  <Characters>3901</Characters>
  <Application>Microsoft Office Word</Application>
  <DocSecurity>0</DocSecurity>
  <Lines>32</Lines>
  <Paragraphs>9</Paragraphs>
  <ScaleCrop>false</ScaleCrop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2026-07-14T02:53:00Z</dcterms:created>
  <dcterms:modified xsi:type="dcterms:W3CDTF">2026-07-14T02:55:00Z</dcterms:modified>
</cp:coreProperties>
</file>