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43BB8">
      <w:pPr>
        <w:spacing w:line="560" w:lineRule="exact"/>
        <w:ind w:firstLine="0" w:firstLineChars="0"/>
        <w:jc w:val="center"/>
        <w:rPr>
          <w:rFonts w:eastAsia="方正小标宋简体" w:cs="Times New Roman"/>
          <w:color w:val="auto"/>
          <w:sz w:val="44"/>
          <w:szCs w:val="44"/>
          <w:u w:val="none" w:color="auto"/>
        </w:rPr>
      </w:pPr>
    </w:p>
    <w:p w14:paraId="72D23835">
      <w:pPr>
        <w:spacing w:line="560" w:lineRule="exact"/>
        <w:ind w:firstLine="0" w:firstLineChars="0"/>
        <w:jc w:val="center"/>
        <w:rPr>
          <w:rFonts w:eastAsia="方正小标宋简体" w:cs="Times New Roman"/>
          <w:color w:val="auto"/>
          <w:sz w:val="44"/>
          <w:szCs w:val="44"/>
          <w:u w:val="none" w:color="auto"/>
        </w:rPr>
      </w:pPr>
      <w:r>
        <w:rPr>
          <w:rFonts w:eastAsia="方正小标宋简体" w:cs="Times New Roman"/>
          <w:color w:val="auto"/>
          <w:sz w:val="44"/>
          <w:szCs w:val="44"/>
          <w:u w:val="none" w:color="auto"/>
        </w:rPr>
        <w:t>四川省自然科学基金管理办法</w:t>
      </w:r>
    </w:p>
    <w:p w14:paraId="7D7DA652">
      <w:pPr>
        <w:spacing w:line="560" w:lineRule="exact"/>
        <w:ind w:firstLine="0" w:firstLineChars="0"/>
        <w:jc w:val="center"/>
        <w:rPr>
          <w:rFonts w:eastAsia="楷体_GB2312" w:cs="Times New Roman"/>
          <w:color w:val="auto"/>
          <w:u w:val="none" w:color="auto"/>
        </w:rPr>
      </w:pPr>
      <w:bookmarkStart w:id="0" w:name="_GoBack"/>
      <w:r>
        <w:rPr>
          <w:rFonts w:eastAsia="楷体_GB2312" w:cs="Times New Roman"/>
          <w:color w:val="auto"/>
          <w:u w:val="none" w:color="auto"/>
        </w:rPr>
        <w:t>（</w:t>
      </w:r>
      <w:r>
        <w:rPr>
          <w:rFonts w:hint="eastAsia" w:eastAsia="楷体_GB2312" w:cs="Times New Roman"/>
          <w:color w:val="auto"/>
          <w:u w:val="none" w:color="auto"/>
          <w:lang w:val="en-US" w:eastAsia="zh-CN"/>
        </w:rPr>
        <w:t>征求意见</w:t>
      </w:r>
      <w:r>
        <w:rPr>
          <w:rFonts w:eastAsia="楷体_GB2312" w:cs="Times New Roman"/>
          <w:color w:val="auto"/>
          <w:u w:val="none" w:color="auto"/>
        </w:rPr>
        <w:t>稿）</w:t>
      </w:r>
    </w:p>
    <w:bookmarkEnd w:id="0"/>
    <w:p w14:paraId="7837C59E">
      <w:pPr>
        <w:pStyle w:val="2"/>
        <w:spacing w:before="217" w:beforeLines="50" w:after="217" w:afterLines="50" w:line="560" w:lineRule="exact"/>
        <w:ind w:firstLine="0" w:firstLineChars="0"/>
        <w:jc w:val="left"/>
        <w:rPr>
          <w:rFonts w:cs="Times New Roman"/>
          <w:color w:val="auto"/>
          <w:u w:val="none" w:color="auto"/>
        </w:rPr>
      </w:pPr>
    </w:p>
    <w:p w14:paraId="59A98111">
      <w:pPr>
        <w:pStyle w:val="2"/>
        <w:spacing w:before="217" w:beforeLines="50" w:after="217" w:afterLines="50" w:line="560" w:lineRule="exact"/>
        <w:ind w:firstLine="0" w:firstLineChars="0"/>
        <w:rPr>
          <w:rFonts w:cs="Times New Roman"/>
          <w:color w:val="auto"/>
          <w:u w:val="none" w:color="auto"/>
        </w:rPr>
      </w:pPr>
      <w:r>
        <w:rPr>
          <w:rFonts w:cs="Times New Roman"/>
          <w:color w:val="auto"/>
          <w:u w:val="none" w:color="auto"/>
        </w:rPr>
        <w:t>第一章 总  则</w:t>
      </w:r>
    </w:p>
    <w:p w14:paraId="59E1424B">
      <w:pPr>
        <w:spacing w:line="560" w:lineRule="exact"/>
        <w:ind w:firstLine="640"/>
        <w:rPr>
          <w:rFonts w:eastAsia="仿宋_GB2312" w:cs="Times New Roman"/>
          <w:color w:val="auto"/>
          <w:szCs w:val="32"/>
          <w:highlight w:val="yellow"/>
          <w:u w:val="none" w:color="auto"/>
        </w:rPr>
      </w:pPr>
      <w:r>
        <w:rPr>
          <w:rFonts w:eastAsia="黑体" w:cs="Times New Roman"/>
          <w:color w:val="auto"/>
          <w:szCs w:val="32"/>
          <w:u w:val="none" w:color="auto"/>
        </w:rPr>
        <w:t xml:space="preserve">第一条 </w:t>
      </w:r>
      <w:r>
        <w:rPr>
          <w:rFonts w:eastAsia="仿宋_GB2312" w:cs="Times New Roman"/>
          <w:color w:val="auto"/>
          <w:szCs w:val="32"/>
          <w:u w:val="none" w:color="auto"/>
        </w:rPr>
        <w:t xml:space="preserve"> 为了规范四川省自然科学基金（以下简称省自然基金）的使用和管理，提高省自然基金使用效能，加强基础研究，增强原始创新能力，</w:t>
      </w:r>
      <w:r>
        <w:rPr>
          <w:rFonts w:hint="eastAsia" w:eastAsia="仿宋_GB2312" w:cs="Times New Roman"/>
          <w:color w:val="auto"/>
          <w:szCs w:val="32"/>
          <w:u w:val="none" w:color="auto"/>
          <w:lang w:val="en-US" w:eastAsia="zh-CN"/>
        </w:rPr>
        <w:t>全面建成科技强省</w:t>
      </w:r>
      <w:r>
        <w:rPr>
          <w:rFonts w:eastAsia="仿宋_GB2312" w:cs="Times New Roman"/>
          <w:color w:val="auto"/>
          <w:szCs w:val="32"/>
          <w:u w:val="none" w:color="auto"/>
        </w:rPr>
        <w:t>，根据《中华人民共和国科学技术进步法》《国家自然科学基金条例》《四川省科学技术进步条例》等有关规定，结合</w:t>
      </w:r>
      <w:r>
        <w:rPr>
          <w:rFonts w:hint="eastAsia" w:eastAsia="仿宋_GB2312" w:cs="Times New Roman"/>
          <w:color w:val="auto"/>
          <w:szCs w:val="32"/>
          <w:u w:val="none" w:color="auto"/>
          <w:lang w:val="en-US" w:eastAsia="zh-CN"/>
        </w:rPr>
        <w:t>我</w:t>
      </w:r>
      <w:r>
        <w:rPr>
          <w:rFonts w:eastAsia="仿宋_GB2312" w:cs="Times New Roman"/>
          <w:color w:val="auto"/>
          <w:szCs w:val="32"/>
          <w:u w:val="none" w:color="auto"/>
        </w:rPr>
        <w:t>省实际，制定本办法。</w:t>
      </w:r>
    </w:p>
    <w:p w14:paraId="0B5250DE">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第二条</w:t>
      </w:r>
      <w:r>
        <w:rPr>
          <w:rFonts w:eastAsia="仿宋_GB2312" w:cs="Times New Roman"/>
          <w:color w:val="auto"/>
          <w:szCs w:val="32"/>
          <w:u w:val="none" w:color="auto"/>
        </w:rPr>
        <w:t xml:space="preserve">  省自然基金是四川省科技计划体系的重要组成部分，立足人才培养、学科建设和原始创新，重点资助自然科学领域的基础研究和应用基础研究，推动自由探索与目标导向有机结合，发现和培养优秀科技人才和创新团队，以科技创新支撑和引领经济社会高质量发展。</w:t>
      </w:r>
    </w:p>
    <w:p w14:paraId="328D7245">
      <w:pPr>
        <w:pStyle w:val="11"/>
        <w:spacing w:before="0" w:beforeAutospacing="0" w:after="0" w:afterAutospacing="0" w:line="560" w:lineRule="exact"/>
        <w:ind w:firstLine="640"/>
        <w:jc w:val="both"/>
        <w:rPr>
          <w:rFonts w:ascii="Times New Roman" w:hAnsi="Times New Roman" w:eastAsia="仿宋_GB2312" w:cs="Times New Roman"/>
          <w:color w:val="auto"/>
          <w:kern w:val="2"/>
          <w:sz w:val="32"/>
          <w:szCs w:val="32"/>
          <w:highlight w:val="yellow"/>
          <w:u w:val="none" w:color="auto"/>
        </w:rPr>
      </w:pPr>
      <w:r>
        <w:rPr>
          <w:rFonts w:ascii="Times New Roman" w:hAnsi="Times New Roman" w:eastAsia="黑体" w:cs="Times New Roman"/>
          <w:color w:val="auto"/>
          <w:kern w:val="2"/>
          <w:sz w:val="32"/>
          <w:szCs w:val="32"/>
          <w:u w:val="none" w:color="auto"/>
        </w:rPr>
        <w:t xml:space="preserve">第三条  </w:t>
      </w:r>
      <w:r>
        <w:rPr>
          <w:rFonts w:ascii="Times New Roman" w:hAnsi="Times New Roman" w:eastAsia="仿宋_GB2312" w:cs="Times New Roman"/>
          <w:color w:val="auto"/>
          <w:kern w:val="2"/>
          <w:sz w:val="32"/>
          <w:szCs w:val="32"/>
          <w:u w:val="none" w:color="auto"/>
        </w:rPr>
        <w:t>省自然基金资助工作遵循公开、公平、公正的原则，坚持分类支持与稳定资助，实行宏观引导、自主申请、</w:t>
      </w:r>
      <w:r>
        <w:rPr>
          <w:rFonts w:hint="eastAsia" w:ascii="Times New Roman" w:hAnsi="Times New Roman" w:eastAsia="仿宋_GB2312" w:cs="Times New Roman"/>
          <w:color w:val="auto"/>
          <w:kern w:val="2"/>
          <w:sz w:val="32"/>
          <w:szCs w:val="32"/>
          <w:u w:val="none" w:color="auto"/>
        </w:rPr>
        <w:t>平等竞争、</w:t>
      </w:r>
      <w:r>
        <w:rPr>
          <w:rFonts w:ascii="Times New Roman" w:hAnsi="Times New Roman" w:eastAsia="仿宋_GB2312" w:cs="Times New Roman"/>
          <w:color w:val="auto"/>
          <w:kern w:val="2"/>
          <w:sz w:val="32"/>
          <w:szCs w:val="32"/>
          <w:u w:val="none" w:color="auto"/>
        </w:rPr>
        <w:t>同行评审、择优支持的机制。</w:t>
      </w:r>
    </w:p>
    <w:p w14:paraId="5C0A411D">
      <w:pPr>
        <w:pStyle w:val="5"/>
        <w:spacing w:line="240" w:lineRule="auto"/>
        <w:rPr>
          <w:rFonts w:ascii="Times New Roman" w:hAnsi="Times New Roman" w:eastAsia="仿宋_GB2312" w:cs="Times New Roman"/>
          <w:color w:val="auto"/>
          <w:kern w:val="2"/>
          <w:sz w:val="32"/>
          <w:szCs w:val="32"/>
          <w:u w:val="none" w:color="auto"/>
        </w:rPr>
      </w:pPr>
      <w:r>
        <w:rPr>
          <w:rFonts w:ascii="Times New Roman" w:hAnsi="Times New Roman" w:eastAsia="黑体" w:cs="Times New Roman"/>
          <w:color w:val="auto"/>
          <w:kern w:val="2"/>
          <w:sz w:val="32"/>
          <w:szCs w:val="32"/>
          <w:u w:val="none" w:color="auto"/>
        </w:rPr>
        <w:t>第四条</w:t>
      </w:r>
      <w:r>
        <w:rPr>
          <w:rFonts w:ascii="Times New Roman" w:hAnsi="Times New Roman" w:eastAsia="仿宋_GB2312" w:cs="Times New Roman"/>
          <w:color w:val="auto"/>
          <w:kern w:val="2"/>
          <w:sz w:val="32"/>
          <w:szCs w:val="32"/>
          <w:u w:val="none" w:color="auto"/>
        </w:rPr>
        <w:t xml:space="preserve">  省自然基金</w:t>
      </w:r>
      <w:r>
        <w:rPr>
          <w:rFonts w:ascii="Times New Roman" w:hAnsi="Times New Roman" w:eastAsia="仿宋_GB2312" w:cs="Times New Roman"/>
          <w:color w:val="auto"/>
          <w:kern w:val="2"/>
          <w:sz w:val="32"/>
          <w:szCs w:val="32"/>
          <w:highlight w:val="none"/>
          <w:u w:val="none" w:color="auto"/>
        </w:rPr>
        <w:t>的资金</w:t>
      </w:r>
      <w:r>
        <w:rPr>
          <w:rFonts w:hint="eastAsia" w:eastAsia="仿宋_GB2312" w:cs="Times New Roman"/>
          <w:color w:val="auto"/>
          <w:kern w:val="2"/>
          <w:sz w:val="32"/>
          <w:szCs w:val="32"/>
          <w:highlight w:val="none"/>
          <w:u w:val="none" w:color="auto"/>
          <w:lang w:val="en-US" w:eastAsia="zh-CN"/>
        </w:rPr>
        <w:t>主要</w:t>
      </w:r>
      <w:r>
        <w:rPr>
          <w:rFonts w:ascii="Times New Roman" w:hAnsi="Times New Roman" w:eastAsia="仿宋_GB2312" w:cs="Times New Roman"/>
          <w:color w:val="auto"/>
          <w:kern w:val="2"/>
          <w:sz w:val="32"/>
          <w:szCs w:val="32"/>
          <w:highlight w:val="none"/>
          <w:u w:val="none" w:color="auto"/>
        </w:rPr>
        <w:t>来源</w:t>
      </w:r>
      <w:r>
        <w:rPr>
          <w:rFonts w:hint="eastAsia" w:eastAsia="仿宋_GB2312" w:cs="Times New Roman"/>
          <w:color w:val="auto"/>
          <w:kern w:val="2"/>
          <w:sz w:val="32"/>
          <w:szCs w:val="32"/>
          <w:highlight w:val="none"/>
          <w:u w:val="none" w:color="auto"/>
          <w:lang w:val="en-US" w:eastAsia="zh-CN"/>
        </w:rPr>
        <w:t>于</w:t>
      </w:r>
      <w:r>
        <w:rPr>
          <w:rFonts w:ascii="Times New Roman" w:hAnsi="Times New Roman" w:eastAsia="仿宋_GB2312" w:cs="Times New Roman"/>
          <w:color w:val="auto"/>
          <w:kern w:val="2"/>
          <w:sz w:val="32"/>
          <w:szCs w:val="32"/>
          <w:u w:val="none" w:color="auto"/>
        </w:rPr>
        <w:t>省级财政拨款，</w:t>
      </w:r>
      <w:r>
        <w:rPr>
          <w:rFonts w:hint="default" w:ascii="Times New Roman" w:hAnsi="Times New Roman" w:eastAsia="仿宋_GB2312" w:cs="Times New Roman"/>
          <w:color w:val="auto"/>
          <w:kern w:val="2"/>
          <w:sz w:val="32"/>
          <w:szCs w:val="32"/>
          <w:highlight w:val="none"/>
          <w:u w:val="none" w:color="auto"/>
          <w:lang w:val="en-US" w:eastAsia="zh-CN"/>
        </w:rPr>
        <w:t>可统筹中央引导地方科技发展专项资金。</w:t>
      </w:r>
      <w:r>
        <w:rPr>
          <w:rFonts w:hint="eastAsia" w:eastAsia="仿宋_GB2312" w:cs="Times New Roman"/>
          <w:color w:val="auto"/>
          <w:kern w:val="2"/>
          <w:sz w:val="32"/>
          <w:szCs w:val="32"/>
          <w:highlight w:val="none"/>
          <w:u w:val="none" w:color="auto"/>
          <w:lang w:val="en-US" w:eastAsia="zh-CN"/>
        </w:rPr>
        <w:t>支持</w:t>
      </w:r>
      <w:r>
        <w:rPr>
          <w:rFonts w:hint="default" w:ascii="Times New Roman" w:hAnsi="Times New Roman" w:eastAsia="仿宋_GB2312" w:cs="Times New Roman"/>
          <w:color w:val="auto"/>
          <w:kern w:val="2"/>
          <w:sz w:val="32"/>
          <w:szCs w:val="32"/>
          <w:highlight w:val="none"/>
          <w:u w:val="none" w:color="auto"/>
        </w:rPr>
        <w:t>地方政府、</w:t>
      </w:r>
      <w:r>
        <w:rPr>
          <w:rFonts w:hint="default" w:ascii="Times New Roman" w:hAnsi="Times New Roman" w:eastAsia="仿宋_GB2312" w:cs="Times New Roman"/>
          <w:color w:val="auto"/>
          <w:kern w:val="2"/>
          <w:sz w:val="32"/>
          <w:szCs w:val="32"/>
          <w:highlight w:val="none"/>
          <w:u w:val="none" w:color="auto"/>
          <w:lang w:val="en-US" w:eastAsia="zh-CN"/>
        </w:rPr>
        <w:t>行业部门、</w:t>
      </w:r>
      <w:r>
        <w:rPr>
          <w:rFonts w:hint="default" w:ascii="Times New Roman" w:hAnsi="Times New Roman" w:eastAsia="仿宋_GB2312" w:cs="Times New Roman"/>
          <w:color w:val="auto"/>
          <w:kern w:val="2"/>
          <w:sz w:val="32"/>
          <w:szCs w:val="32"/>
          <w:highlight w:val="none"/>
          <w:u w:val="none" w:color="auto"/>
        </w:rPr>
        <w:t>企业</w:t>
      </w:r>
      <w:r>
        <w:rPr>
          <w:rFonts w:hint="default" w:ascii="Times New Roman" w:hAnsi="Times New Roman" w:eastAsia="仿宋_GB2312" w:cs="Times New Roman"/>
          <w:color w:val="auto"/>
          <w:kern w:val="2"/>
          <w:sz w:val="32"/>
          <w:szCs w:val="32"/>
          <w:highlight w:val="none"/>
          <w:u w:val="none" w:color="auto"/>
          <w:lang w:val="en-US" w:eastAsia="zh-CN"/>
        </w:rPr>
        <w:t>等</w:t>
      </w:r>
      <w:r>
        <w:rPr>
          <w:rFonts w:hint="default" w:ascii="Times New Roman" w:hAnsi="Times New Roman" w:eastAsia="仿宋_GB2312" w:cs="Times New Roman"/>
          <w:color w:val="auto"/>
          <w:kern w:val="2"/>
          <w:sz w:val="32"/>
          <w:szCs w:val="32"/>
          <w:highlight w:val="none"/>
          <w:u w:val="none" w:color="auto"/>
        </w:rPr>
        <w:t>其他组织联合出资设立联合基金。</w:t>
      </w:r>
      <w:r>
        <w:rPr>
          <w:rFonts w:hint="eastAsia" w:eastAsia="仿宋_GB2312" w:cs="Times New Roman"/>
          <w:color w:val="auto"/>
          <w:kern w:val="2"/>
          <w:sz w:val="32"/>
          <w:szCs w:val="32"/>
          <w:highlight w:val="none"/>
          <w:u w:val="none" w:color="auto"/>
          <w:lang w:val="en-US" w:eastAsia="zh-CN"/>
        </w:rPr>
        <w:t>鼓励社会力量向省自然基金捐赠。</w:t>
      </w:r>
    </w:p>
    <w:p w14:paraId="2E1FDA7F">
      <w:pPr>
        <w:pStyle w:val="2"/>
        <w:spacing w:before="217" w:beforeLines="50" w:after="217" w:afterLines="50" w:line="560" w:lineRule="exact"/>
        <w:ind w:firstLine="0" w:firstLineChars="0"/>
        <w:rPr>
          <w:rFonts w:cs="Times New Roman"/>
          <w:color w:val="auto"/>
          <w:u w:val="none" w:color="auto"/>
        </w:rPr>
      </w:pPr>
      <w:r>
        <w:rPr>
          <w:rFonts w:cs="Times New Roman"/>
          <w:color w:val="auto"/>
          <w:u w:val="none" w:color="auto"/>
        </w:rPr>
        <w:t>第二章 组织管理</w:t>
      </w:r>
    </w:p>
    <w:p w14:paraId="08E6443F">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五</w:t>
      </w:r>
      <w:r>
        <w:rPr>
          <w:rFonts w:eastAsia="黑体" w:cs="Times New Roman"/>
          <w:color w:val="auto"/>
          <w:szCs w:val="32"/>
          <w:u w:val="none" w:color="auto"/>
        </w:rPr>
        <w:t xml:space="preserve">条 </w:t>
      </w:r>
      <w:r>
        <w:rPr>
          <w:rFonts w:cs="Times New Roman"/>
          <w:color w:val="auto"/>
          <w:kern w:val="0"/>
          <w:szCs w:val="32"/>
          <w:u w:val="none" w:color="auto"/>
        </w:rPr>
        <w:t xml:space="preserve"> </w:t>
      </w:r>
      <w:r>
        <w:rPr>
          <w:rFonts w:eastAsia="仿宋_GB2312" w:cs="Times New Roman"/>
          <w:color w:val="auto"/>
          <w:szCs w:val="32"/>
          <w:u w:val="none" w:color="auto"/>
        </w:rPr>
        <w:t>四川省科学技术厅（以下简称科技厅）是省自然基金的主管部门，主要履行以下职责：</w:t>
      </w:r>
    </w:p>
    <w:p w14:paraId="48E28ED3">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（一）制定省自然基金管理制度、发展规划、年度资助计划；</w:t>
      </w:r>
    </w:p>
    <w:p w14:paraId="2968F7AF">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（二）编制发布年度申报指南，组织项目申报、形式审查、受理、评审、立项、任务书签订；</w:t>
      </w:r>
    </w:p>
    <w:p w14:paraId="054AEF29">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（三）负责</w:t>
      </w:r>
      <w:r>
        <w:rPr>
          <w:rFonts w:hint="eastAsia" w:eastAsia="仿宋_GB2312" w:cs="Times New Roman"/>
          <w:color w:val="auto"/>
          <w:szCs w:val="32"/>
          <w:highlight w:val="none"/>
          <w:u w:val="none" w:color="auto"/>
          <w:lang w:val="en-US" w:eastAsia="zh-CN"/>
        </w:rPr>
        <w:t>组织全省项目实施、</w:t>
      </w:r>
      <w:r>
        <w:rPr>
          <w:rFonts w:eastAsia="仿宋_GB2312" w:cs="Times New Roman"/>
          <w:color w:val="auto"/>
          <w:szCs w:val="32"/>
          <w:u w:val="none" w:color="auto"/>
        </w:rPr>
        <w:t>经费监管、</w:t>
      </w:r>
      <w:r>
        <w:rPr>
          <w:rFonts w:hint="eastAsia" w:eastAsia="仿宋_GB2312" w:cs="Times New Roman"/>
          <w:color w:val="auto"/>
          <w:szCs w:val="32"/>
          <w:u w:val="none" w:color="auto"/>
        </w:rPr>
        <w:t>中期评估、</w:t>
      </w:r>
      <w:r>
        <w:rPr>
          <w:rFonts w:eastAsia="仿宋_GB2312" w:cs="Times New Roman"/>
          <w:color w:val="auto"/>
          <w:szCs w:val="32"/>
          <w:u w:val="none" w:color="auto"/>
        </w:rPr>
        <w:t>验收和绩效评价、</w:t>
      </w:r>
      <w:r>
        <w:rPr>
          <w:rFonts w:hint="eastAsia" w:eastAsia="仿宋_GB2312" w:cs="Times New Roman"/>
          <w:color w:val="auto"/>
          <w:szCs w:val="32"/>
          <w:u w:val="none" w:color="auto"/>
        </w:rPr>
        <w:t>科研</w:t>
      </w:r>
      <w:r>
        <w:rPr>
          <w:rFonts w:eastAsia="仿宋_GB2312" w:cs="Times New Roman"/>
          <w:color w:val="auto"/>
          <w:szCs w:val="32"/>
          <w:u w:val="none" w:color="auto"/>
        </w:rPr>
        <w:t>诚信监督和成果管理；</w:t>
      </w:r>
    </w:p>
    <w:p w14:paraId="59DCFFE0">
      <w:pPr>
        <w:spacing w:line="560" w:lineRule="exact"/>
        <w:ind w:firstLine="640"/>
        <w:rPr>
          <w:rFonts w:eastAsia="仿宋_GB2312" w:cs="Times New Roman"/>
          <w:color w:val="auto"/>
          <w:szCs w:val="32"/>
          <w:u w:val="none" w:color="auto"/>
        </w:rPr>
      </w:pP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四</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rPr>
        <w:t>其他与</w:t>
      </w:r>
      <w:r>
        <w:rPr>
          <w:rFonts w:hint="eastAsia" w:eastAsia="仿宋_GB2312" w:cs="Times New Roman"/>
          <w:color w:val="auto"/>
          <w:szCs w:val="32"/>
          <w:u w:val="none" w:color="auto"/>
          <w:lang w:val="en-US" w:eastAsia="zh-CN"/>
        </w:rPr>
        <w:t>省自然</w:t>
      </w:r>
      <w:r>
        <w:rPr>
          <w:rFonts w:hint="eastAsia" w:eastAsia="仿宋_GB2312" w:cs="Times New Roman"/>
          <w:color w:val="auto"/>
          <w:szCs w:val="32"/>
          <w:u w:val="none" w:color="auto"/>
        </w:rPr>
        <w:t>基金管理相关事项。</w:t>
      </w:r>
    </w:p>
    <w:p w14:paraId="37DF983F">
      <w:pPr>
        <w:spacing w:line="560" w:lineRule="exact"/>
        <w:ind w:firstLine="640"/>
        <w:rPr>
          <w:rFonts w:eastAsia="仿宋_GB2312" w:cs="Times New Roman"/>
          <w:color w:val="auto"/>
          <w:szCs w:val="32"/>
          <w:u w:val="none" w:color="auto"/>
        </w:rPr>
      </w:pPr>
      <w:r>
        <w:rPr>
          <w:rFonts w:eastAsia="黑体" w:cs="Times New Roman"/>
          <w:color w:val="auto"/>
          <w:kern w:val="0"/>
          <w:szCs w:val="32"/>
          <w:u w:val="none" w:color="auto"/>
        </w:rPr>
        <w:t>第</w:t>
      </w:r>
      <w:r>
        <w:rPr>
          <w:rFonts w:hint="eastAsia" w:eastAsia="黑体" w:cs="Times New Roman"/>
          <w:color w:val="auto"/>
          <w:kern w:val="0"/>
          <w:szCs w:val="32"/>
          <w:u w:val="none" w:color="auto"/>
          <w:lang w:val="en-US" w:eastAsia="zh-CN"/>
        </w:rPr>
        <w:t>六</w:t>
      </w:r>
      <w:r>
        <w:rPr>
          <w:rFonts w:eastAsia="黑体" w:cs="Times New Roman"/>
          <w:color w:val="auto"/>
          <w:kern w:val="0"/>
          <w:szCs w:val="32"/>
          <w:u w:val="none" w:color="auto"/>
        </w:rPr>
        <w:t>条</w:t>
      </w:r>
      <w:r>
        <w:rPr>
          <w:rFonts w:cs="Times New Roman"/>
          <w:color w:val="auto"/>
          <w:kern w:val="0"/>
          <w:szCs w:val="32"/>
          <w:u w:val="none" w:color="auto"/>
        </w:rPr>
        <w:t xml:space="preserve">  </w:t>
      </w:r>
      <w:r>
        <w:rPr>
          <w:rFonts w:eastAsia="仿宋_GB2312" w:cs="Times New Roman"/>
          <w:color w:val="auto"/>
          <w:szCs w:val="32"/>
          <w:u w:val="none" w:color="auto"/>
        </w:rPr>
        <w:t>省自然基金</w:t>
      </w:r>
      <w:r>
        <w:rPr>
          <w:rFonts w:cs="Times New Roman"/>
          <w:color w:val="auto"/>
          <w:kern w:val="0"/>
          <w:szCs w:val="32"/>
          <w:u w:val="none" w:color="auto"/>
        </w:rPr>
        <w:t>项目推荐单位</w:t>
      </w:r>
      <w:r>
        <w:rPr>
          <w:rFonts w:eastAsia="仿宋_GB2312" w:cs="Times New Roman"/>
          <w:color w:val="auto"/>
          <w:szCs w:val="32"/>
          <w:u w:val="none" w:color="auto"/>
        </w:rPr>
        <w:t>（以下简称推荐单位）</w:t>
      </w:r>
      <w:r>
        <w:rPr>
          <w:rFonts w:hint="eastAsia" w:eastAsia="仿宋_GB2312" w:cs="Times New Roman"/>
          <w:color w:val="auto"/>
          <w:szCs w:val="32"/>
          <w:u w:val="none" w:color="auto"/>
          <w:lang w:val="en-US" w:eastAsia="zh-CN"/>
        </w:rPr>
        <w:t>履行推荐职责和属地（行业）管理职责，</w:t>
      </w:r>
      <w:r>
        <w:rPr>
          <w:rFonts w:eastAsia="仿宋_GB2312" w:cs="Times New Roman"/>
          <w:color w:val="auto"/>
          <w:szCs w:val="32"/>
          <w:u w:val="none" w:color="auto"/>
        </w:rPr>
        <w:t>主要</w:t>
      </w:r>
      <w:r>
        <w:rPr>
          <w:rFonts w:hint="eastAsia" w:eastAsia="仿宋_GB2312" w:cs="Times New Roman"/>
          <w:color w:val="auto"/>
          <w:szCs w:val="32"/>
          <w:u w:val="none" w:color="auto"/>
          <w:lang w:val="en-US" w:eastAsia="zh-CN"/>
        </w:rPr>
        <w:t>负责</w:t>
      </w:r>
      <w:r>
        <w:rPr>
          <w:rFonts w:eastAsia="仿宋_GB2312" w:cs="Times New Roman"/>
          <w:color w:val="auto"/>
          <w:szCs w:val="32"/>
          <w:u w:val="none" w:color="auto"/>
        </w:rPr>
        <w:t>审核申报材料真实性、合规性、完整性</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督促申报单位落实项目实施条件，跟踪项目执行情况</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协助开展项目监督、中期评估、验收</w:t>
      </w:r>
      <w:r>
        <w:rPr>
          <w:rFonts w:hint="eastAsia" w:eastAsia="仿宋_GB2312" w:cs="Times New Roman"/>
          <w:color w:val="auto"/>
          <w:szCs w:val="32"/>
          <w:u w:val="none" w:color="auto"/>
          <w:lang w:val="en-US" w:eastAsia="zh-CN"/>
        </w:rPr>
        <w:t>和绩效</w:t>
      </w:r>
      <w:r>
        <w:rPr>
          <w:rFonts w:eastAsia="仿宋_GB2312" w:cs="Times New Roman"/>
          <w:color w:val="auto"/>
          <w:szCs w:val="32"/>
          <w:u w:val="none" w:color="auto"/>
        </w:rPr>
        <w:t>评价及科研诚信管理</w:t>
      </w:r>
      <w:r>
        <w:rPr>
          <w:rFonts w:hint="eastAsia" w:eastAsia="仿宋_GB2312" w:cs="Times New Roman"/>
          <w:color w:val="auto"/>
          <w:szCs w:val="32"/>
          <w:u w:val="none" w:color="auto"/>
          <w:lang w:val="en-US" w:eastAsia="zh-CN"/>
        </w:rPr>
        <w:t>等工作</w:t>
      </w:r>
      <w:r>
        <w:rPr>
          <w:rFonts w:eastAsia="仿宋_GB2312" w:cs="Times New Roman"/>
          <w:color w:val="auto"/>
          <w:szCs w:val="32"/>
          <w:u w:val="none" w:color="auto"/>
        </w:rPr>
        <w:t>。</w:t>
      </w:r>
    </w:p>
    <w:p w14:paraId="65FC2C57">
      <w:pPr>
        <w:suppressAutoHyphens/>
        <w:adjustRightInd w:val="0"/>
        <w:spacing w:line="560" w:lineRule="exact"/>
        <w:ind w:firstLine="640"/>
        <w:rPr>
          <w:rFonts w:eastAsia="仿宋_GB2312" w:cs="Times New Roman"/>
          <w:color w:val="auto"/>
          <w:szCs w:val="32"/>
          <w:u w:val="none" w:color="auto"/>
        </w:rPr>
      </w:pPr>
      <w:r>
        <w:rPr>
          <w:rFonts w:eastAsia="黑体" w:cs="Times New Roman"/>
          <w:color w:val="auto"/>
          <w:kern w:val="0"/>
          <w:szCs w:val="32"/>
          <w:u w:val="none" w:color="auto"/>
        </w:rPr>
        <w:t>第</w:t>
      </w:r>
      <w:r>
        <w:rPr>
          <w:rFonts w:hint="eastAsia" w:eastAsia="黑体" w:cs="Times New Roman"/>
          <w:color w:val="auto"/>
          <w:kern w:val="0"/>
          <w:szCs w:val="32"/>
          <w:u w:val="none" w:color="auto"/>
          <w:lang w:val="en-US" w:eastAsia="zh-CN"/>
        </w:rPr>
        <w:t>七</w:t>
      </w:r>
      <w:r>
        <w:rPr>
          <w:rFonts w:eastAsia="黑体" w:cs="Times New Roman"/>
          <w:color w:val="auto"/>
          <w:kern w:val="0"/>
          <w:szCs w:val="32"/>
          <w:u w:val="none" w:color="auto"/>
        </w:rPr>
        <w:t>条</w:t>
      </w:r>
      <w:r>
        <w:rPr>
          <w:rFonts w:cs="Times New Roman"/>
          <w:color w:val="auto"/>
          <w:kern w:val="0"/>
          <w:szCs w:val="32"/>
          <w:u w:val="none" w:color="auto"/>
        </w:rPr>
        <w:t xml:space="preserve">  </w:t>
      </w:r>
      <w:r>
        <w:rPr>
          <w:rFonts w:eastAsia="仿宋_GB2312" w:cs="Times New Roman"/>
          <w:color w:val="auto"/>
          <w:szCs w:val="32"/>
          <w:u w:val="none" w:color="auto"/>
        </w:rPr>
        <w:t>省自然基金申报单位（以下简称申报单位）是</w:t>
      </w:r>
      <w:r>
        <w:rPr>
          <w:rFonts w:hint="eastAsia" w:eastAsia="仿宋_GB2312" w:cs="Times New Roman"/>
          <w:color w:val="auto"/>
          <w:szCs w:val="32"/>
          <w:u w:val="none" w:color="auto"/>
        </w:rPr>
        <w:t>项目组织实施的责任主体，</w:t>
      </w:r>
      <w:r>
        <w:rPr>
          <w:rFonts w:hint="eastAsia" w:eastAsia="仿宋_GB2312" w:cs="Times New Roman"/>
          <w:color w:val="auto"/>
          <w:szCs w:val="32"/>
          <w:u w:val="none" w:color="auto"/>
          <w:lang w:val="en-US" w:eastAsia="zh-CN"/>
        </w:rPr>
        <w:t>主要</w:t>
      </w:r>
      <w:r>
        <w:rPr>
          <w:rFonts w:eastAsia="仿宋_GB2312" w:cs="Times New Roman"/>
          <w:color w:val="auto"/>
          <w:szCs w:val="32"/>
          <w:u w:val="none" w:color="auto"/>
        </w:rPr>
        <w:t>履行以下职责：</w:t>
      </w:r>
    </w:p>
    <w:p w14:paraId="1FC4FAE0">
      <w:pPr>
        <w:suppressAutoHyphens/>
        <w:adjustRightInd w:val="0"/>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（一）建立健全项目管理、资金管理、科研诚信、科技伦理、科学数据管理等制度；</w:t>
      </w:r>
    </w:p>
    <w:p w14:paraId="70323668">
      <w:pPr>
        <w:suppressAutoHyphens/>
        <w:adjustRightInd w:val="0"/>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（二）组织本单位人员申报项目，审核申报材料真实性、有效性、合法性；</w:t>
      </w:r>
    </w:p>
    <w:p w14:paraId="7C9B3019">
      <w:pPr>
        <w:suppressAutoHyphens/>
        <w:adjustRightInd w:val="0"/>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（三）提供项目实施必需的人员、平台、经费配套等保障条件；</w:t>
      </w:r>
    </w:p>
    <w:p w14:paraId="28B78344">
      <w:pPr>
        <w:suppressAutoHyphens/>
        <w:adjustRightInd w:val="0"/>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（四）跟踪项目进展，监督资金使用，配合开展监督检查、评估验收；</w:t>
      </w:r>
    </w:p>
    <w:p w14:paraId="5A37C413">
      <w:pPr>
        <w:suppressAutoHyphens/>
        <w:adjustRightInd w:val="0"/>
        <w:spacing w:line="560" w:lineRule="exact"/>
        <w:ind w:firstLine="640"/>
        <w:rPr>
          <w:rFonts w:hint="eastAsia" w:eastAsia="仿宋_GB2312" w:cs="Times New Roman"/>
          <w:color w:val="auto"/>
          <w:szCs w:val="32"/>
          <w:u w:val="none" w:color="auto"/>
        </w:rPr>
      </w:pPr>
      <w:r>
        <w:rPr>
          <w:rFonts w:eastAsia="仿宋_GB2312" w:cs="Times New Roman"/>
          <w:color w:val="auto"/>
          <w:szCs w:val="32"/>
          <w:highlight w:val="none"/>
          <w:u w:val="none" w:color="auto"/>
        </w:rPr>
        <w:t>（五）</w:t>
      </w:r>
      <w:r>
        <w:rPr>
          <w:rFonts w:hint="eastAsia" w:eastAsia="仿宋_GB2312" w:cs="Times New Roman"/>
          <w:color w:val="auto"/>
          <w:szCs w:val="32"/>
          <w:highlight w:val="none"/>
          <w:u w:val="none" w:color="auto"/>
        </w:rPr>
        <w:t>其他与</w:t>
      </w:r>
      <w:r>
        <w:rPr>
          <w:rFonts w:hint="eastAsia" w:eastAsia="仿宋_GB2312" w:cs="Times New Roman"/>
          <w:color w:val="auto"/>
          <w:szCs w:val="32"/>
          <w:highlight w:val="none"/>
          <w:u w:val="none" w:color="auto"/>
          <w:lang w:val="en-US" w:eastAsia="zh-CN"/>
        </w:rPr>
        <w:t>省自</w:t>
      </w:r>
      <w:r>
        <w:rPr>
          <w:rFonts w:hint="eastAsia" w:eastAsia="仿宋_GB2312" w:cs="Times New Roman"/>
          <w:color w:val="auto"/>
          <w:szCs w:val="32"/>
          <w:u w:val="none" w:color="auto"/>
          <w:lang w:val="en-US" w:eastAsia="zh-CN"/>
        </w:rPr>
        <w:t>然</w:t>
      </w:r>
      <w:r>
        <w:rPr>
          <w:rFonts w:hint="eastAsia" w:eastAsia="仿宋_GB2312" w:cs="Times New Roman"/>
          <w:color w:val="auto"/>
          <w:szCs w:val="32"/>
          <w:u w:val="none" w:color="auto"/>
        </w:rPr>
        <w:t>基金</w:t>
      </w:r>
      <w:r>
        <w:rPr>
          <w:rFonts w:hint="eastAsia" w:eastAsia="仿宋_GB2312" w:cs="Times New Roman"/>
          <w:color w:val="auto"/>
          <w:szCs w:val="32"/>
          <w:u w:val="none" w:color="auto"/>
          <w:lang w:val="en-US" w:eastAsia="zh-CN"/>
        </w:rPr>
        <w:t>项目实施</w:t>
      </w:r>
      <w:r>
        <w:rPr>
          <w:rFonts w:hint="eastAsia" w:eastAsia="仿宋_GB2312" w:cs="Times New Roman"/>
          <w:color w:val="auto"/>
          <w:szCs w:val="32"/>
          <w:u w:val="none" w:color="auto"/>
        </w:rPr>
        <w:t>相关事项。</w:t>
      </w:r>
    </w:p>
    <w:p w14:paraId="0D18AFC9">
      <w:pPr>
        <w:pStyle w:val="2"/>
        <w:spacing w:before="217" w:beforeLines="50" w:after="217" w:afterLines="50" w:line="560" w:lineRule="exact"/>
        <w:ind w:firstLine="0" w:firstLineChars="0"/>
        <w:rPr>
          <w:rFonts w:hint="eastAsia" w:eastAsia="黑体" w:cs="Times New Roman"/>
          <w:color w:val="auto"/>
          <w:u w:val="none" w:color="auto"/>
          <w:lang w:eastAsia="zh-CN"/>
        </w:rPr>
      </w:pPr>
      <w:r>
        <w:rPr>
          <w:rFonts w:cs="Times New Roman"/>
          <w:color w:val="auto"/>
          <w:u w:val="none" w:color="auto"/>
        </w:rPr>
        <w:t xml:space="preserve">第三章 </w:t>
      </w:r>
      <w:r>
        <w:rPr>
          <w:rFonts w:hint="eastAsia" w:cs="Times New Roman"/>
          <w:color w:val="auto"/>
          <w:u w:val="none" w:color="auto"/>
          <w:lang w:val="en-US" w:eastAsia="zh-CN"/>
        </w:rPr>
        <w:t>资助体系</w:t>
      </w:r>
    </w:p>
    <w:p w14:paraId="633E22E6">
      <w:pPr>
        <w:spacing w:line="560" w:lineRule="exact"/>
        <w:ind w:firstLine="640"/>
        <w:rPr>
          <w:rFonts w:hint="eastAsia"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八</w:t>
      </w:r>
      <w:r>
        <w:rPr>
          <w:rFonts w:eastAsia="黑体" w:cs="Times New Roman"/>
          <w:color w:val="auto"/>
          <w:szCs w:val="32"/>
          <w:u w:val="none" w:color="auto"/>
        </w:rPr>
        <w:t xml:space="preserve">条 </w:t>
      </w:r>
      <w:r>
        <w:rPr>
          <w:rFonts w:eastAsia="仿宋_GB2312" w:cs="Times New Roman"/>
          <w:color w:val="auto"/>
          <w:szCs w:val="32"/>
          <w:u w:val="none" w:color="auto"/>
        </w:rPr>
        <w:t xml:space="preserve"> 省自然基金项目</w:t>
      </w:r>
      <w:r>
        <w:rPr>
          <w:rFonts w:hint="eastAsia" w:eastAsia="仿宋_GB2312" w:cs="Times New Roman"/>
          <w:color w:val="auto"/>
          <w:szCs w:val="32"/>
          <w:u w:val="none" w:color="auto"/>
          <w:lang w:val="en-US" w:eastAsia="zh-CN"/>
        </w:rPr>
        <w:t>资助体系包括</w:t>
      </w:r>
      <w:r>
        <w:rPr>
          <w:rFonts w:eastAsia="仿宋_GB2312" w:cs="Times New Roman"/>
          <w:color w:val="auto"/>
          <w:szCs w:val="32"/>
          <w:u w:val="none" w:color="auto"/>
        </w:rPr>
        <w:t>重大项目、重点项目、面上项目、创新研究群体项目、基础研究领衔科学家项目、青年科学基金A类、青年科学基金B类、软科学研究项目、基础研究（前沿技术）特区项目</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联合基金项目</w:t>
      </w:r>
      <w:r>
        <w:rPr>
          <w:rFonts w:eastAsia="仿宋_GB2312" w:cs="Times New Roman"/>
          <w:color w:val="auto"/>
          <w:szCs w:val="32"/>
          <w:u w:val="none" w:color="auto"/>
        </w:rPr>
        <w:t>等</w:t>
      </w:r>
      <w:r>
        <w:rPr>
          <w:rFonts w:hint="eastAsia" w:eastAsia="仿宋_GB2312" w:cs="Times New Roman"/>
          <w:color w:val="auto"/>
          <w:szCs w:val="32"/>
          <w:u w:val="none" w:color="auto"/>
        </w:rPr>
        <w:t>。</w:t>
      </w:r>
    </w:p>
    <w:p w14:paraId="69FBC486">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（一）重大项目面向科学前沿和我省经济社会发展中的重大科学问题，开展多学科交叉研究和综合性研究，充分发挥支撑与引领作用，提升我省基础研究源头创新能力。资助周期一般不超过4年。</w:t>
      </w:r>
    </w:p>
    <w:p w14:paraId="71A2A741">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（二）重点项目支持科研人员针对已有较好基础、有突破潜力的研究方向开展深入、系统的创新性研究，推动重要领域或科学前沿取得突破。资助周期一般不超过3年。</w:t>
      </w:r>
    </w:p>
    <w:p w14:paraId="517CF7FC">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（三）面上项目支持科研人员开展创新性的科学研究，促进各学科均衡、协调和可持续发展。资助周期一般不超过2年。</w:t>
      </w:r>
    </w:p>
    <w:p w14:paraId="04551D2E">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w:t>
      </w:r>
      <w:r>
        <w:rPr>
          <w:rFonts w:hint="eastAsia" w:eastAsia="仿宋_GB2312" w:cs="Times New Roman"/>
          <w:color w:val="auto"/>
          <w:szCs w:val="32"/>
          <w:u w:val="none" w:color="auto"/>
          <w:lang w:val="en-US" w:eastAsia="zh-CN"/>
        </w:rPr>
        <w:t>四</w:t>
      </w:r>
      <w:r>
        <w:rPr>
          <w:rFonts w:eastAsia="仿宋_GB2312" w:cs="Times New Roman"/>
          <w:color w:val="auto"/>
          <w:szCs w:val="32"/>
          <w:u w:val="none" w:color="auto"/>
        </w:rPr>
        <w:t>）创新研究群体项目支持优秀中青年科学家组建研究团队，培养国内外有影响力的基础研究群体。资助周期一般不超过4年。</w:t>
      </w:r>
    </w:p>
    <w:p w14:paraId="0CDF080D">
      <w:pPr>
        <w:spacing w:line="560" w:lineRule="exact"/>
        <w:ind w:firstLine="640"/>
        <w:rPr>
          <w:rFonts w:eastAsia="仿宋_GB2312" w:cs="Times New Roman"/>
          <w:color w:val="auto"/>
          <w:szCs w:val="32"/>
          <w:u w:val="none" w:color="auto"/>
        </w:rPr>
      </w:pP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五</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rPr>
        <w:t>基础研究领衔科学家项目主要支持有较高学术造诣和创新能力的、已取得高水平创新性成果的高层次科学家，打造基础研究领军人才。资助周期一般不超过5年。</w:t>
      </w:r>
    </w:p>
    <w:p w14:paraId="1007C46F">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w:t>
      </w:r>
      <w:r>
        <w:rPr>
          <w:rFonts w:hint="eastAsia" w:eastAsia="仿宋_GB2312" w:cs="Times New Roman"/>
          <w:color w:val="auto"/>
          <w:szCs w:val="32"/>
          <w:u w:val="none" w:color="auto"/>
          <w:lang w:val="en-US" w:eastAsia="zh-CN"/>
        </w:rPr>
        <w:t>六</w:t>
      </w:r>
      <w:r>
        <w:rPr>
          <w:rFonts w:eastAsia="仿宋_GB2312" w:cs="Times New Roman"/>
          <w:color w:val="auto"/>
          <w:szCs w:val="32"/>
          <w:u w:val="none" w:color="auto"/>
        </w:rPr>
        <w:t>）青年科学基金A类支持已取得突出成绩的中青年学者开展创新研究，培养造就有望进入国内外科技前沿的基础研究人才。资助周期一般不超过3年。</w:t>
      </w:r>
    </w:p>
    <w:p w14:paraId="7D84BF63">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w:t>
      </w:r>
      <w:r>
        <w:rPr>
          <w:rFonts w:hint="eastAsia" w:eastAsia="仿宋_GB2312" w:cs="Times New Roman"/>
          <w:color w:val="auto"/>
          <w:szCs w:val="32"/>
          <w:u w:val="none" w:color="auto"/>
          <w:lang w:val="en-US" w:eastAsia="zh-CN"/>
        </w:rPr>
        <w:t>七</w:t>
      </w:r>
      <w:r>
        <w:rPr>
          <w:rFonts w:eastAsia="仿宋_GB2312" w:cs="Times New Roman"/>
          <w:color w:val="auto"/>
          <w:szCs w:val="32"/>
          <w:u w:val="none" w:color="auto"/>
        </w:rPr>
        <w:t>）青年科学基金B类支持青年科研工作者在省自然科学基金项目资助范围内自主选题，开展创新性的科学研究。资助周期一般不超过2年。</w:t>
      </w:r>
    </w:p>
    <w:p w14:paraId="2F033A2B">
      <w:pPr>
        <w:spacing w:line="560" w:lineRule="exact"/>
        <w:ind w:firstLine="640"/>
        <w:rPr>
          <w:rFonts w:eastAsia="仿宋_GB2312" w:cs="Times New Roman"/>
          <w:color w:val="auto"/>
          <w:szCs w:val="32"/>
          <w:highlight w:val="none"/>
          <w:u w:val="none" w:color="auto"/>
        </w:rPr>
      </w:pPr>
      <w:r>
        <w:rPr>
          <w:rFonts w:hint="eastAsia" w:eastAsia="仿宋_GB2312" w:cs="Times New Roman"/>
          <w:color w:val="auto"/>
          <w:szCs w:val="32"/>
          <w:highlight w:val="none"/>
          <w:u w:val="none" w:color="auto"/>
          <w:lang w:eastAsia="zh-CN"/>
        </w:rPr>
        <w:t>（</w:t>
      </w:r>
      <w:r>
        <w:rPr>
          <w:rFonts w:hint="eastAsia" w:eastAsia="仿宋_GB2312" w:cs="Times New Roman"/>
          <w:color w:val="auto"/>
          <w:szCs w:val="32"/>
          <w:highlight w:val="none"/>
          <w:u w:val="none" w:color="auto"/>
          <w:lang w:val="en-US" w:eastAsia="zh-CN"/>
        </w:rPr>
        <w:t>八</w:t>
      </w:r>
      <w:r>
        <w:rPr>
          <w:rFonts w:hint="eastAsia" w:eastAsia="仿宋_GB2312" w:cs="Times New Roman"/>
          <w:color w:val="auto"/>
          <w:szCs w:val="32"/>
          <w:highlight w:val="none"/>
          <w:u w:val="none" w:color="auto"/>
          <w:lang w:eastAsia="zh-CN"/>
        </w:rPr>
        <w:t>）</w:t>
      </w:r>
      <w:r>
        <w:rPr>
          <w:rFonts w:hint="eastAsia" w:eastAsia="仿宋_GB2312" w:cs="Times New Roman"/>
          <w:color w:val="auto"/>
          <w:szCs w:val="32"/>
          <w:highlight w:val="none"/>
          <w:u w:val="none" w:color="auto"/>
        </w:rPr>
        <w:t>软科学研究项目主要支持与科技创新密切相关领域的研究，包括科技战略研究、前沿技术预测、科技创新政策、科技体制机制改革、产业创新发展、创新体系建设、科技人才队伍</w:t>
      </w:r>
      <w:r>
        <w:rPr>
          <w:rFonts w:hint="eastAsia" w:ascii="Times New Roman" w:hAnsi="Times New Roman" w:eastAsia="仿宋_GB2312" w:cs="Times New Roman"/>
          <w:color w:val="auto"/>
          <w:szCs w:val="32"/>
          <w:highlight w:val="none"/>
          <w:u w:val="none" w:color="auto"/>
        </w:rPr>
        <w:t>建设</w:t>
      </w:r>
      <w:r>
        <w:rPr>
          <w:rFonts w:hint="eastAsia" w:ascii="Times New Roman" w:hAnsi="Times New Roman" w:eastAsia="仿宋_GB2312" w:cs="Times New Roman"/>
          <w:color w:val="auto"/>
          <w:szCs w:val="32"/>
          <w:highlight w:val="none"/>
          <w:u w:val="none" w:color="auto"/>
          <w:lang w:eastAsia="zh-CN"/>
        </w:rPr>
        <w:t>、</w:t>
      </w:r>
      <w:r>
        <w:rPr>
          <w:rFonts w:hint="eastAsia" w:ascii="Times New Roman" w:hAnsi="Times New Roman" w:eastAsia="仿宋_GB2312" w:cs="Times New Roman"/>
          <w:color w:val="auto"/>
          <w:szCs w:val="32"/>
          <w:highlight w:val="none"/>
          <w:u w:val="none" w:color="auto"/>
          <w:lang w:val="en-US" w:eastAsia="zh-CN"/>
        </w:rPr>
        <w:t>科技法治建设、科技安全</w:t>
      </w:r>
      <w:r>
        <w:rPr>
          <w:rFonts w:hint="eastAsia" w:ascii="Times New Roman" w:hAnsi="Times New Roman" w:eastAsia="仿宋_GB2312" w:cs="Times New Roman"/>
          <w:color w:val="auto"/>
          <w:szCs w:val="32"/>
          <w:highlight w:val="none"/>
          <w:u w:val="none" w:color="auto"/>
        </w:rPr>
        <w:t>等方</w:t>
      </w:r>
      <w:r>
        <w:rPr>
          <w:rFonts w:hint="eastAsia" w:eastAsia="仿宋_GB2312" w:cs="Times New Roman"/>
          <w:color w:val="auto"/>
          <w:szCs w:val="32"/>
          <w:highlight w:val="none"/>
          <w:u w:val="none" w:color="auto"/>
        </w:rPr>
        <w:t>向。资助周期一般不超过1年。</w:t>
      </w:r>
    </w:p>
    <w:p w14:paraId="221EC92D">
      <w:pPr>
        <w:spacing w:line="560" w:lineRule="exact"/>
        <w:ind w:firstLine="640"/>
        <w:rPr>
          <w:rFonts w:eastAsia="仿宋_GB2312" w:cs="Times New Roman"/>
          <w:color w:val="auto"/>
          <w:szCs w:val="32"/>
          <w:highlight w:val="none"/>
          <w:u w:val="none" w:color="auto"/>
        </w:rPr>
      </w:pPr>
      <w:r>
        <w:rPr>
          <w:rFonts w:hint="eastAsia" w:eastAsia="仿宋_GB2312" w:cs="Times New Roman"/>
          <w:color w:val="auto"/>
          <w:szCs w:val="32"/>
          <w:highlight w:val="none"/>
          <w:u w:val="none" w:color="auto"/>
          <w:lang w:eastAsia="zh-CN"/>
        </w:rPr>
        <w:t>（</w:t>
      </w:r>
      <w:r>
        <w:rPr>
          <w:rFonts w:hint="eastAsia" w:eastAsia="仿宋_GB2312" w:cs="Times New Roman"/>
          <w:color w:val="auto"/>
          <w:szCs w:val="32"/>
          <w:highlight w:val="none"/>
          <w:u w:val="none" w:color="auto"/>
          <w:lang w:val="en-US" w:eastAsia="zh-CN"/>
        </w:rPr>
        <w:t>九</w:t>
      </w:r>
      <w:r>
        <w:rPr>
          <w:rFonts w:hint="eastAsia" w:eastAsia="仿宋_GB2312" w:cs="Times New Roman"/>
          <w:color w:val="auto"/>
          <w:szCs w:val="32"/>
          <w:highlight w:val="none"/>
          <w:u w:val="none" w:color="auto"/>
          <w:lang w:eastAsia="zh-CN"/>
        </w:rPr>
        <w:t>）</w:t>
      </w:r>
      <w:r>
        <w:rPr>
          <w:rFonts w:hint="eastAsia" w:eastAsia="仿宋_GB2312" w:cs="Times New Roman"/>
          <w:color w:val="auto"/>
          <w:szCs w:val="32"/>
          <w:highlight w:val="none"/>
          <w:u w:val="none" w:color="auto"/>
        </w:rPr>
        <w:t>基础研究（前沿技术）特区聚焦世界科技前沿，瞄准国家战略目标和我省未来产业等发展需求，整合优化科研力量，开展多学科交叉研究，鼓励非共识创新探索，力争解决根本科学问题，产出世界领先的原创成果。资助周期一般不超过5年。</w:t>
      </w:r>
    </w:p>
    <w:p w14:paraId="19D8A807">
      <w:pPr>
        <w:spacing w:line="560" w:lineRule="exact"/>
        <w:ind w:firstLine="640"/>
        <w:rPr>
          <w:rFonts w:eastAsia="仿宋_GB2312" w:cs="Times New Roman"/>
          <w:color w:val="auto"/>
          <w:szCs w:val="32"/>
          <w:highlight w:val="none"/>
          <w:u w:val="none" w:color="auto"/>
        </w:rPr>
      </w:pPr>
      <w:r>
        <w:rPr>
          <w:rFonts w:hint="eastAsia" w:eastAsia="仿宋_GB2312" w:cs="Times New Roman"/>
          <w:color w:val="auto"/>
          <w:szCs w:val="32"/>
          <w:highlight w:val="none"/>
          <w:u w:val="none" w:color="auto"/>
          <w:lang w:eastAsia="zh-CN"/>
        </w:rPr>
        <w:t>（</w:t>
      </w:r>
      <w:r>
        <w:rPr>
          <w:rFonts w:hint="eastAsia" w:eastAsia="仿宋_GB2312" w:cs="Times New Roman"/>
          <w:color w:val="auto"/>
          <w:szCs w:val="32"/>
          <w:highlight w:val="none"/>
          <w:u w:val="none" w:color="auto"/>
          <w:lang w:val="en-US" w:eastAsia="zh-CN"/>
        </w:rPr>
        <w:t>十</w:t>
      </w:r>
      <w:r>
        <w:rPr>
          <w:rFonts w:hint="eastAsia" w:eastAsia="仿宋_GB2312" w:cs="Times New Roman"/>
          <w:color w:val="auto"/>
          <w:szCs w:val="32"/>
          <w:highlight w:val="none"/>
          <w:u w:val="none" w:color="auto"/>
          <w:lang w:eastAsia="zh-CN"/>
        </w:rPr>
        <w:t>）</w:t>
      </w:r>
      <w:r>
        <w:rPr>
          <w:rFonts w:eastAsia="仿宋_GB2312" w:cs="Times New Roman"/>
          <w:color w:val="auto"/>
          <w:szCs w:val="32"/>
          <w:highlight w:val="none"/>
          <w:u w:val="none" w:color="auto"/>
        </w:rPr>
        <w:t>联合基金项目</w:t>
      </w:r>
      <w:r>
        <w:rPr>
          <w:rFonts w:hint="eastAsia" w:eastAsia="仿宋_GB2312" w:cs="Times New Roman"/>
          <w:color w:val="auto"/>
          <w:szCs w:val="32"/>
          <w:highlight w:val="none"/>
          <w:u w:val="none" w:color="auto"/>
          <w:lang w:val="en-US" w:eastAsia="zh-CN"/>
        </w:rPr>
        <w:t>坚持需求牵引和问题导向，发挥省自然基金的导向作用，引导鼓励社会资源投入，在商定的科技创新领域内共同资助开展研究，促进协同创新，加强跨部门、跨区域、跨领域的科技合作</w:t>
      </w:r>
      <w:r>
        <w:rPr>
          <w:rFonts w:eastAsia="仿宋_GB2312" w:cs="Times New Roman"/>
          <w:color w:val="auto"/>
          <w:szCs w:val="32"/>
          <w:highlight w:val="none"/>
          <w:u w:val="none" w:color="auto"/>
        </w:rPr>
        <w:t>。</w:t>
      </w:r>
    </w:p>
    <w:p w14:paraId="4EF83CAA">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九</w:t>
      </w:r>
      <w:r>
        <w:rPr>
          <w:rFonts w:eastAsia="黑体" w:cs="Times New Roman"/>
          <w:color w:val="auto"/>
          <w:szCs w:val="32"/>
          <w:u w:val="none" w:color="auto"/>
        </w:rPr>
        <w:t xml:space="preserve">条  </w:t>
      </w:r>
      <w:r>
        <w:rPr>
          <w:rFonts w:hint="eastAsia" w:eastAsia="仿宋_GB2312" w:cs="Times New Roman"/>
          <w:color w:val="auto"/>
          <w:szCs w:val="32"/>
          <w:u w:val="none" w:color="auto"/>
          <w:lang w:val="en-US" w:eastAsia="zh-CN"/>
        </w:rPr>
        <w:t>省自然基金项目根据实际需要适时调整，年度项目申报条件</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资助标准以申报指南为准。</w:t>
      </w:r>
    </w:p>
    <w:p w14:paraId="43A02447">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十</w:t>
      </w:r>
      <w:r>
        <w:rPr>
          <w:rFonts w:eastAsia="黑体" w:cs="Times New Roman"/>
          <w:color w:val="auto"/>
          <w:szCs w:val="32"/>
          <w:u w:val="none" w:color="auto"/>
        </w:rPr>
        <w:t xml:space="preserve">条  </w:t>
      </w:r>
      <w:r>
        <w:rPr>
          <w:rFonts w:eastAsia="仿宋_GB2312" w:cs="Times New Roman"/>
          <w:color w:val="auto"/>
          <w:szCs w:val="32"/>
          <w:u w:val="none" w:color="auto"/>
        </w:rPr>
        <w:t>联合基金项目由科技厅与联合资助方共同出资，围绕商定科技创新领域开展基础研究，分为区域、行业、企业联合基金，统一命名为“四川省自然科学基金XX联合基金”。</w:t>
      </w:r>
    </w:p>
    <w:p w14:paraId="0200B636">
      <w:pPr>
        <w:spacing w:line="560" w:lineRule="exact"/>
        <w:ind w:firstLine="640"/>
        <w:rPr>
          <w:rFonts w:hint="eastAsia" w:eastAsia="仿宋_GB2312" w:cs="Times New Roman"/>
          <w:color w:val="auto"/>
          <w:szCs w:val="32"/>
          <w:u w:val="none" w:color="auto"/>
          <w:lang w:val="en-US" w:eastAsia="zh-CN"/>
        </w:rPr>
      </w:pPr>
      <w:r>
        <w:rPr>
          <w:rFonts w:hint="eastAsia" w:eastAsia="仿宋_GB2312" w:cs="Times New Roman"/>
          <w:color w:val="auto"/>
          <w:szCs w:val="32"/>
          <w:u w:val="none" w:color="auto"/>
          <w:lang w:val="en-US" w:eastAsia="zh-CN"/>
        </w:rPr>
        <w:t>联合基金可设置重点项目、面上项目等亚类，参照本办法和合作协议进行管理。</w:t>
      </w:r>
    </w:p>
    <w:p w14:paraId="00860191">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一</w:t>
      </w:r>
      <w:r>
        <w:rPr>
          <w:rFonts w:eastAsia="黑体" w:cs="Times New Roman"/>
          <w:color w:val="auto"/>
          <w:szCs w:val="32"/>
          <w:u w:val="none" w:color="auto"/>
        </w:rPr>
        <w:t xml:space="preserve">条  </w:t>
      </w:r>
      <w:r>
        <w:rPr>
          <w:rFonts w:eastAsia="仿宋_GB2312" w:cs="Times New Roman"/>
          <w:color w:val="auto"/>
          <w:szCs w:val="32"/>
          <w:u w:val="none" w:color="auto"/>
        </w:rPr>
        <w:t>基础研究领衔科学家项目、软科学研究项目、基础研究（前沿技术）特区项目</w:t>
      </w:r>
      <w:r>
        <w:rPr>
          <w:rFonts w:hint="eastAsia" w:eastAsia="仿宋_GB2312" w:cs="Times New Roman"/>
          <w:color w:val="auto"/>
          <w:szCs w:val="32"/>
          <w:u w:val="none" w:color="auto"/>
        </w:rPr>
        <w:t>管理另文规定</w:t>
      </w:r>
      <w:r>
        <w:rPr>
          <w:rFonts w:eastAsia="仿宋_GB2312" w:cs="Times New Roman"/>
          <w:color w:val="auto"/>
          <w:szCs w:val="32"/>
          <w:u w:val="none" w:color="auto"/>
        </w:rPr>
        <w:t>。</w:t>
      </w:r>
    </w:p>
    <w:p w14:paraId="083232C2">
      <w:pPr>
        <w:spacing w:line="560" w:lineRule="exact"/>
        <w:ind w:firstLine="640"/>
        <w:rPr>
          <w:rFonts w:eastAsia="仿宋_GB2312" w:cs="Times New Roman"/>
          <w:color w:val="auto"/>
          <w:szCs w:val="32"/>
          <w:u w:val="none" w:color="auto"/>
        </w:rPr>
      </w:pPr>
    </w:p>
    <w:p w14:paraId="1EA55D86">
      <w:pPr>
        <w:pStyle w:val="2"/>
        <w:spacing w:before="217" w:beforeLines="50" w:after="217" w:afterLines="50" w:line="560" w:lineRule="exact"/>
        <w:ind w:firstLine="0" w:firstLineChars="0"/>
        <w:rPr>
          <w:rFonts w:cs="Times New Roman"/>
          <w:color w:val="auto"/>
          <w:u w:val="none" w:color="auto"/>
        </w:rPr>
      </w:pPr>
      <w:r>
        <w:rPr>
          <w:rFonts w:cs="Times New Roman"/>
          <w:color w:val="auto"/>
          <w:u w:val="none" w:color="auto"/>
        </w:rPr>
        <w:t>第四章 项目申报</w:t>
      </w:r>
    </w:p>
    <w:p w14:paraId="74CED279">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二</w:t>
      </w:r>
      <w:r>
        <w:rPr>
          <w:rFonts w:eastAsia="黑体" w:cs="Times New Roman"/>
          <w:color w:val="auto"/>
          <w:szCs w:val="32"/>
          <w:u w:val="none" w:color="auto"/>
        </w:rPr>
        <w:t xml:space="preserve">条  </w:t>
      </w:r>
      <w:r>
        <w:rPr>
          <w:rFonts w:eastAsia="仿宋_GB2312" w:cs="Times New Roman"/>
          <w:color w:val="auto"/>
          <w:szCs w:val="32"/>
          <w:u w:val="none" w:color="auto"/>
        </w:rPr>
        <w:t>科技厅围绕省委省政府重大工作部署及年度科技工作重点，公开征集指南需求，编制发布申报指南</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明确优先发展领域和重点研究方向</w:t>
      </w:r>
      <w:r>
        <w:rPr>
          <w:rFonts w:eastAsia="仿宋_GB2312" w:cs="Times New Roman"/>
          <w:color w:val="auto"/>
          <w:szCs w:val="32"/>
          <w:u w:val="none" w:color="auto"/>
        </w:rPr>
        <w:t>。</w:t>
      </w:r>
    </w:p>
    <w:p w14:paraId="28A766D4">
      <w:pPr>
        <w:spacing w:line="560" w:lineRule="exact"/>
        <w:ind w:firstLine="640"/>
        <w:rPr>
          <w:rFonts w:hint="eastAsia"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三</w:t>
      </w:r>
      <w:r>
        <w:rPr>
          <w:rFonts w:eastAsia="黑体" w:cs="Times New Roman"/>
          <w:color w:val="auto"/>
          <w:szCs w:val="32"/>
          <w:u w:val="none" w:color="auto"/>
        </w:rPr>
        <w:t xml:space="preserve">条  </w:t>
      </w:r>
      <w:r>
        <w:rPr>
          <w:rFonts w:hint="eastAsia" w:eastAsia="仿宋_GB2312" w:cs="Times New Roman"/>
          <w:color w:val="auto"/>
          <w:szCs w:val="32"/>
          <w:u w:val="none" w:color="auto"/>
        </w:rPr>
        <w:t>申报单位</w:t>
      </w:r>
      <w:r>
        <w:rPr>
          <w:rFonts w:hint="eastAsia" w:eastAsia="仿宋_GB2312" w:cs="Times New Roman"/>
          <w:color w:val="auto"/>
          <w:szCs w:val="32"/>
          <w:u w:val="none" w:color="auto"/>
          <w:lang w:val="en-US" w:eastAsia="zh-CN"/>
        </w:rPr>
        <w:t>须为在</w:t>
      </w:r>
      <w:r>
        <w:rPr>
          <w:rFonts w:hint="eastAsia" w:eastAsia="仿宋_GB2312" w:cs="Times New Roman"/>
          <w:color w:val="auto"/>
          <w:szCs w:val="32"/>
          <w:u w:val="none" w:color="auto"/>
        </w:rPr>
        <w:t>四川省境内注册、具有独立法人资格的科研院所、高等学校、企业、医疗卫生机构以及其他具备科研开发和基础研究能力的单位</w:t>
      </w:r>
      <w:r>
        <w:rPr>
          <w:rFonts w:hint="eastAsia" w:eastAsia="仿宋_GB2312" w:cs="Times New Roman"/>
          <w:color w:val="auto"/>
          <w:szCs w:val="32"/>
          <w:u w:val="none" w:color="auto"/>
          <w:lang w:eastAsia="zh-CN"/>
        </w:rPr>
        <w:t>。</w:t>
      </w:r>
    </w:p>
    <w:p w14:paraId="1D9F72FC">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多个单位联合申报的，应签订项目联合申报协议，并明确一家单位作为牵头单位，其余单位为合作单位，明确牵头单位和合作单位任务分工、权责划分等。</w:t>
      </w:r>
    </w:p>
    <w:p w14:paraId="79034ADC">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四</w:t>
      </w:r>
      <w:r>
        <w:rPr>
          <w:rFonts w:eastAsia="黑体" w:cs="Times New Roman"/>
          <w:color w:val="auto"/>
          <w:szCs w:val="32"/>
          <w:u w:val="none" w:color="auto"/>
        </w:rPr>
        <w:t xml:space="preserve">条  </w:t>
      </w:r>
      <w:r>
        <w:rPr>
          <w:rFonts w:eastAsia="仿宋_GB2312" w:cs="Times New Roman"/>
          <w:color w:val="auto"/>
          <w:szCs w:val="32"/>
          <w:u w:val="none" w:color="auto"/>
        </w:rPr>
        <w:t>项目负责人须为本省在职在岗并受聘于申报单位的科技人员，具备基础研究经历，且为项目的实际主持人</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并符合</w:t>
      </w:r>
      <w:r>
        <w:rPr>
          <w:rFonts w:hint="eastAsia" w:eastAsia="仿宋_GB2312" w:cs="Times New Roman"/>
          <w:color w:val="auto"/>
          <w:szCs w:val="32"/>
          <w:u w:val="none" w:color="auto"/>
          <w:lang w:eastAsia="zh-CN"/>
        </w:rPr>
        <w:t>以下</w:t>
      </w:r>
      <w:r>
        <w:rPr>
          <w:rFonts w:eastAsia="仿宋_GB2312" w:cs="Times New Roman"/>
          <w:color w:val="auto"/>
          <w:szCs w:val="32"/>
          <w:u w:val="none" w:color="auto"/>
        </w:rPr>
        <w:t>条件：</w:t>
      </w:r>
    </w:p>
    <w:p w14:paraId="0BE47F3A">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（一）重大项目负责人未满60周岁，须具有正高级专业技术职务（职称）</w:t>
      </w:r>
      <w:r>
        <w:rPr>
          <w:rFonts w:hint="eastAsia" w:eastAsia="仿宋_GB2312" w:cs="Times New Roman"/>
          <w:color w:val="auto"/>
          <w:szCs w:val="32"/>
          <w:u w:val="none" w:color="auto"/>
        </w:rPr>
        <w:t>和博士学位</w:t>
      </w:r>
      <w:r>
        <w:rPr>
          <w:rFonts w:eastAsia="仿宋_GB2312" w:cs="Times New Roman"/>
          <w:color w:val="auto"/>
          <w:szCs w:val="32"/>
          <w:u w:val="none" w:color="auto"/>
        </w:rPr>
        <w:t>；</w:t>
      </w:r>
    </w:p>
    <w:p w14:paraId="6DB7E325">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（二）重点项目负责人未满60周岁，须具有正高级专业技术职务（职称）或博士学位；</w:t>
      </w:r>
    </w:p>
    <w:p w14:paraId="7FD20631">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（三）面上项目负责人未满60周岁，须具有高级（含副高级）专业技术职务（职称）或博士学位，或获得硕士学位</w:t>
      </w:r>
      <w:r>
        <w:rPr>
          <w:rFonts w:hint="eastAsia" w:eastAsia="仿宋_GB2312" w:cs="Times New Roman"/>
          <w:color w:val="auto"/>
          <w:szCs w:val="32"/>
          <w:u w:val="none" w:color="auto"/>
          <w:lang w:val="en-US" w:eastAsia="zh-CN"/>
        </w:rPr>
        <w:t>3</w:t>
      </w:r>
      <w:r>
        <w:rPr>
          <w:rFonts w:eastAsia="仿宋_GB2312" w:cs="Times New Roman"/>
          <w:color w:val="auto"/>
          <w:szCs w:val="32"/>
          <w:u w:val="none" w:color="auto"/>
        </w:rPr>
        <w:t>年（含）以上；</w:t>
      </w:r>
    </w:p>
    <w:p w14:paraId="2516C4A5">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（四）创新研究群体项目负责人未满</w:t>
      </w:r>
      <w:r>
        <w:rPr>
          <w:rFonts w:hint="eastAsia" w:eastAsia="仿宋_GB2312" w:cs="Times New Roman"/>
          <w:color w:val="auto"/>
          <w:szCs w:val="32"/>
          <w:u w:val="none" w:color="auto"/>
          <w:lang w:val="en-US" w:eastAsia="zh-CN"/>
        </w:rPr>
        <w:t>50</w:t>
      </w:r>
      <w:r>
        <w:rPr>
          <w:rFonts w:eastAsia="仿宋_GB2312" w:cs="Times New Roman"/>
          <w:color w:val="auto"/>
          <w:szCs w:val="32"/>
          <w:u w:val="none" w:color="auto"/>
        </w:rPr>
        <w:t>周岁，须具有正高级专业技术职务（职称），</w:t>
      </w:r>
      <w:r>
        <w:rPr>
          <w:rFonts w:hint="eastAsia" w:eastAsia="仿宋_GB2312" w:cs="Times New Roman"/>
          <w:color w:val="auto"/>
          <w:szCs w:val="32"/>
          <w:u w:val="none" w:color="auto"/>
        </w:rPr>
        <w:t>主持过省部级及以上级别科研项目</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具有高级（含副高级）专业技术职务（职称）或博士学位的成员不少于5人；</w:t>
      </w:r>
    </w:p>
    <w:p w14:paraId="12A4A498">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（五）青年科学基金A类负责人</w:t>
      </w:r>
      <w:r>
        <w:rPr>
          <w:rFonts w:hint="eastAsia" w:eastAsia="仿宋_GB2312" w:cs="Times New Roman"/>
          <w:color w:val="auto"/>
          <w:szCs w:val="32"/>
          <w:u w:val="none" w:color="auto"/>
        </w:rPr>
        <w:t>男性未满45周岁</w:t>
      </w:r>
      <w:r>
        <w:rPr>
          <w:rFonts w:hint="eastAsia" w:eastAsia="仿宋_GB2312" w:cs="Times New Roman"/>
          <w:color w:val="auto"/>
          <w:szCs w:val="32"/>
          <w:u w:val="none" w:color="auto"/>
          <w:lang w:eastAsia="zh-CN"/>
        </w:rPr>
        <w:t>，女性未满48周岁</w:t>
      </w:r>
      <w:r>
        <w:rPr>
          <w:rFonts w:eastAsia="仿宋_GB2312" w:cs="Times New Roman"/>
          <w:color w:val="auto"/>
          <w:szCs w:val="32"/>
          <w:u w:val="none" w:color="auto"/>
        </w:rPr>
        <w:t>，须具有高级（含副高级）专业技术职务（职称）或博士学位，</w:t>
      </w:r>
      <w:r>
        <w:rPr>
          <w:rFonts w:eastAsia="仿宋_GB2312" w:cs="Times New Roman"/>
          <w:color w:val="auto"/>
          <w:szCs w:val="32"/>
          <w:u w:val="none" w:color="auto"/>
          <w:shd w:val="clear" w:color="auto" w:fill="FFFFFF"/>
        </w:rPr>
        <w:t>主持过省部级及以上级别科研项目</w:t>
      </w:r>
      <w:r>
        <w:rPr>
          <w:rFonts w:eastAsia="仿宋_GB2312" w:cs="Times New Roman"/>
          <w:color w:val="auto"/>
          <w:szCs w:val="32"/>
          <w:u w:val="none" w:color="auto"/>
        </w:rPr>
        <w:t>；</w:t>
      </w:r>
    </w:p>
    <w:p w14:paraId="680DB1E4">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（六）青年科学基金B类负责人</w:t>
      </w:r>
      <w:r>
        <w:rPr>
          <w:rFonts w:hint="eastAsia" w:eastAsia="仿宋_GB2312" w:cs="Times New Roman"/>
          <w:color w:val="auto"/>
          <w:szCs w:val="32"/>
          <w:u w:val="none" w:color="auto"/>
        </w:rPr>
        <w:t>男性</w:t>
      </w:r>
      <w:r>
        <w:rPr>
          <w:rFonts w:eastAsia="仿宋_GB2312" w:cs="Times New Roman"/>
          <w:color w:val="auto"/>
          <w:szCs w:val="32"/>
          <w:u w:val="none" w:color="auto"/>
        </w:rPr>
        <w:t>未满35周岁</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女性未满40周岁，须具有高级（含副高级）专业技术职务（职称）或博士学位，或获得硕士学位</w:t>
      </w:r>
      <w:r>
        <w:rPr>
          <w:rFonts w:hint="eastAsia" w:eastAsia="仿宋_GB2312" w:cs="Times New Roman"/>
          <w:color w:val="auto"/>
          <w:szCs w:val="32"/>
          <w:u w:val="none" w:color="auto"/>
          <w:lang w:val="en-US" w:eastAsia="zh-CN"/>
        </w:rPr>
        <w:t>3</w:t>
      </w:r>
      <w:r>
        <w:rPr>
          <w:rFonts w:eastAsia="仿宋_GB2312" w:cs="Times New Roman"/>
          <w:color w:val="auto"/>
          <w:szCs w:val="32"/>
          <w:u w:val="none" w:color="auto"/>
        </w:rPr>
        <w:t>年（含）以上，未主持过省部级及以上级别科研项目；</w:t>
      </w:r>
    </w:p>
    <w:p w14:paraId="46E110EF">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（七）联合基金项目负责人原则上未满</w:t>
      </w:r>
      <w:r>
        <w:rPr>
          <w:rFonts w:hint="eastAsia" w:eastAsia="仿宋_GB2312" w:cs="Times New Roman"/>
          <w:color w:val="auto"/>
          <w:szCs w:val="32"/>
          <w:u w:val="none" w:color="auto"/>
        </w:rPr>
        <w:t>60</w:t>
      </w:r>
      <w:r>
        <w:rPr>
          <w:rFonts w:eastAsia="仿宋_GB2312" w:cs="Times New Roman"/>
          <w:color w:val="auto"/>
          <w:szCs w:val="32"/>
          <w:u w:val="none" w:color="auto"/>
        </w:rPr>
        <w:t>周岁，须具有高级（含副高级）专业技术职务（职称）或博士学位，或获得硕士学位3年（含）以上。</w:t>
      </w:r>
    </w:p>
    <w:p w14:paraId="0DDF2F2C">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年龄计算以申报当年1月1日为截止日期。</w:t>
      </w:r>
    </w:p>
    <w:p w14:paraId="03BC1B4E">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五</w:t>
      </w:r>
      <w:r>
        <w:rPr>
          <w:rFonts w:eastAsia="黑体" w:cs="Times New Roman"/>
          <w:color w:val="auto"/>
          <w:szCs w:val="32"/>
          <w:u w:val="none" w:color="auto"/>
        </w:rPr>
        <w:t xml:space="preserve">条  </w:t>
      </w:r>
      <w:r>
        <w:rPr>
          <w:rFonts w:eastAsia="仿宋_GB2312" w:cs="Times New Roman"/>
          <w:color w:val="auto"/>
          <w:szCs w:val="32"/>
          <w:u w:val="none" w:color="auto"/>
        </w:rPr>
        <w:t>项目负责人同一年度限申请主持1个省自然基金或其他省级科技计划项目，项目负责人主持在研的项目总数不超过1项，项目参与人员按申报指南等相关规定实行限项管理，其中基础研究领衔科学家项目不纳入省级科技计划项目限项管理。</w:t>
      </w:r>
    </w:p>
    <w:p w14:paraId="28ECBC78">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已获得青年科学基金A类、创新群体项目资助的项目负责人，不得再次申报同类项目。</w:t>
      </w:r>
    </w:p>
    <w:p w14:paraId="1496DA33">
      <w:pPr>
        <w:spacing w:line="560" w:lineRule="exact"/>
        <w:ind w:firstLine="640"/>
        <w:rPr>
          <w:rFonts w:eastAsia="仿宋_GB2312" w:cs="Times New Roman"/>
          <w:color w:val="auto"/>
          <w:szCs w:val="32"/>
          <w:u w:val="none" w:color="auto"/>
        </w:rPr>
      </w:pPr>
      <w:r>
        <w:rPr>
          <w:rFonts w:eastAsia="仿宋_GB2312" w:cs="Times New Roman"/>
          <w:color w:val="auto"/>
          <w:kern w:val="0"/>
          <w:szCs w:val="32"/>
          <w:u w:val="none" w:color="auto"/>
        </w:rPr>
        <w:t>已获得国家自然科学基金青年科学基金项目（A类）、长江学者等资助的项目负责人不得作为负责人申请主持</w:t>
      </w:r>
      <w:r>
        <w:rPr>
          <w:rFonts w:eastAsia="仿宋_GB2312" w:cs="Times New Roman"/>
          <w:color w:val="auto"/>
          <w:szCs w:val="32"/>
          <w:u w:val="none" w:color="auto"/>
        </w:rPr>
        <w:t>青年科学基金A类</w:t>
      </w:r>
      <w:r>
        <w:rPr>
          <w:rFonts w:eastAsia="仿宋_GB2312" w:cs="Times New Roman"/>
          <w:color w:val="auto"/>
          <w:kern w:val="0"/>
          <w:szCs w:val="32"/>
          <w:u w:val="none" w:color="auto"/>
        </w:rPr>
        <w:t>。</w:t>
      </w:r>
      <w:r>
        <w:rPr>
          <w:rFonts w:eastAsia="仿宋_GB2312" w:cs="Times New Roman"/>
          <w:color w:val="auto"/>
          <w:szCs w:val="32"/>
          <w:u w:val="none" w:color="auto"/>
        </w:rPr>
        <w:t>已入选国家级团队（含国家自然科学基金创新研究群体等）资助的项目负责人，不得作为负责人申请主持创新群体项目。</w:t>
      </w:r>
    </w:p>
    <w:p w14:paraId="7C2E819D">
      <w:pPr>
        <w:spacing w:line="560" w:lineRule="exact"/>
        <w:ind w:firstLine="640"/>
        <w:rPr>
          <w:rFonts w:eastAsia="仿宋_GB2312" w:cs="Times New Roman"/>
          <w:color w:val="auto"/>
          <w:szCs w:val="32"/>
          <w:u w:val="none" w:color="auto"/>
        </w:rPr>
      </w:pPr>
      <w:r>
        <w:rPr>
          <w:rFonts w:eastAsia="仿宋_GB2312" w:cs="Times New Roman"/>
          <w:color w:val="auto"/>
          <w:szCs w:val="32"/>
          <w:u w:val="none" w:color="auto"/>
        </w:rPr>
        <w:t>同一年度，基础研究领衔科学家项目、顶尖科技人才专项、</w:t>
      </w:r>
      <w:r>
        <w:rPr>
          <w:rFonts w:hint="eastAsia" w:eastAsia="仿宋_GB2312" w:cs="Times New Roman"/>
          <w:color w:val="auto"/>
          <w:szCs w:val="32"/>
          <w:u w:val="none" w:color="auto"/>
        </w:rPr>
        <w:t>顶尖青年</w:t>
      </w:r>
      <w:r>
        <w:rPr>
          <w:rFonts w:eastAsia="仿宋_GB2312" w:cs="Times New Roman"/>
          <w:color w:val="auto"/>
          <w:szCs w:val="32"/>
          <w:u w:val="none" w:color="auto"/>
        </w:rPr>
        <w:t>科技人才专项、科技创新创业人才专项不能同时申报，不能交叉承担。</w:t>
      </w:r>
    </w:p>
    <w:p w14:paraId="79D728B8">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第十</w:t>
      </w:r>
      <w:r>
        <w:rPr>
          <w:rFonts w:hint="eastAsia" w:eastAsia="黑体" w:cs="Times New Roman"/>
          <w:color w:val="auto"/>
          <w:szCs w:val="32"/>
          <w:u w:val="none" w:color="auto"/>
          <w:lang w:val="en-US" w:eastAsia="zh-CN"/>
        </w:rPr>
        <w:t>六</w:t>
      </w:r>
      <w:r>
        <w:rPr>
          <w:rFonts w:eastAsia="黑体" w:cs="Times New Roman"/>
          <w:color w:val="auto"/>
          <w:szCs w:val="32"/>
          <w:u w:val="none" w:color="auto"/>
        </w:rPr>
        <w:t xml:space="preserve">条  </w:t>
      </w:r>
      <w:r>
        <w:rPr>
          <w:rFonts w:eastAsia="仿宋_GB2312" w:cs="Times New Roman"/>
          <w:color w:val="auto"/>
          <w:szCs w:val="32"/>
          <w:u w:val="none" w:color="auto"/>
        </w:rPr>
        <w:t>不支持将研究内容相同或基本相同的项目申报省自然基金或其他类别的省级科技计划项目。项目申请人对所提交项目申请材料的真实性、完整性、规范性和合法性负责。</w:t>
      </w:r>
    </w:p>
    <w:p w14:paraId="2EA2E66D">
      <w:pPr>
        <w:pStyle w:val="2"/>
        <w:spacing w:before="217" w:beforeLines="50" w:after="217" w:afterLines="50" w:line="560" w:lineRule="exact"/>
        <w:ind w:firstLine="0" w:firstLineChars="0"/>
        <w:rPr>
          <w:rFonts w:hint="default" w:eastAsia="黑体" w:cs="Times New Roman"/>
          <w:color w:val="auto"/>
          <w:u w:val="none" w:color="auto"/>
          <w:lang w:val="en-US" w:eastAsia="zh-CN"/>
        </w:rPr>
      </w:pPr>
      <w:r>
        <w:rPr>
          <w:rFonts w:cs="Times New Roman"/>
          <w:color w:val="auto"/>
          <w:u w:val="none" w:color="auto"/>
        </w:rPr>
        <w:t>第五章 立项</w:t>
      </w:r>
      <w:r>
        <w:rPr>
          <w:rFonts w:hint="eastAsia" w:cs="Times New Roman"/>
          <w:color w:val="auto"/>
          <w:u w:val="none" w:color="auto"/>
          <w:lang w:val="en-US" w:eastAsia="zh-CN"/>
        </w:rPr>
        <w:t>与实施</w:t>
      </w:r>
    </w:p>
    <w:p w14:paraId="1C87D641">
      <w:pPr>
        <w:pStyle w:val="11"/>
        <w:spacing w:before="0" w:beforeAutospacing="0" w:after="0" w:afterAutospacing="0" w:line="560" w:lineRule="exact"/>
        <w:ind w:firstLine="640"/>
        <w:jc w:val="both"/>
        <w:rPr>
          <w:rFonts w:ascii="Times New Roman" w:hAnsi="Times New Roman" w:eastAsia="仿宋_GB2312" w:cs="Times New Roman"/>
          <w:color w:val="auto"/>
          <w:kern w:val="2"/>
          <w:sz w:val="32"/>
          <w:szCs w:val="32"/>
          <w:u w:val="none" w:color="auto"/>
        </w:rPr>
      </w:pPr>
      <w:r>
        <w:rPr>
          <w:rFonts w:ascii="Times New Roman" w:hAnsi="Times New Roman" w:eastAsia="黑体" w:cs="Times New Roman"/>
          <w:color w:val="auto"/>
          <w:kern w:val="2"/>
          <w:sz w:val="32"/>
          <w:szCs w:val="32"/>
          <w:u w:val="none" w:color="auto"/>
        </w:rPr>
        <w:t>第十</w:t>
      </w:r>
      <w:r>
        <w:rPr>
          <w:rFonts w:hint="eastAsia" w:ascii="Times New Roman" w:hAnsi="Times New Roman" w:eastAsia="黑体" w:cs="Times New Roman"/>
          <w:color w:val="auto"/>
          <w:kern w:val="2"/>
          <w:sz w:val="32"/>
          <w:szCs w:val="32"/>
          <w:u w:val="none" w:color="auto"/>
          <w:lang w:val="en-US" w:eastAsia="zh-CN"/>
        </w:rPr>
        <w:t>七</w:t>
      </w:r>
      <w:r>
        <w:rPr>
          <w:rFonts w:ascii="Times New Roman" w:hAnsi="Times New Roman" w:eastAsia="黑体" w:cs="Times New Roman"/>
          <w:color w:val="auto"/>
          <w:kern w:val="2"/>
          <w:sz w:val="32"/>
          <w:szCs w:val="32"/>
          <w:u w:val="none" w:color="auto"/>
        </w:rPr>
        <w:t xml:space="preserve">条  </w:t>
      </w:r>
      <w:r>
        <w:rPr>
          <w:rFonts w:ascii="Times New Roman" w:hAnsi="Times New Roman" w:eastAsia="仿宋_GB2312" w:cs="Times New Roman"/>
          <w:color w:val="auto"/>
          <w:kern w:val="2"/>
          <w:sz w:val="32"/>
          <w:szCs w:val="32"/>
          <w:u w:val="none" w:color="auto"/>
        </w:rPr>
        <w:t>科技厅按</w:t>
      </w:r>
      <w:r>
        <w:rPr>
          <w:rFonts w:hint="eastAsia" w:ascii="Times New Roman" w:hAnsi="Times New Roman" w:eastAsia="仿宋_GB2312" w:cs="Times New Roman"/>
          <w:color w:val="auto"/>
          <w:kern w:val="2"/>
          <w:sz w:val="32"/>
          <w:szCs w:val="32"/>
          <w:u w:val="none" w:color="auto"/>
          <w:lang w:val="en-US" w:eastAsia="zh-CN"/>
        </w:rPr>
        <w:t>照《四川省科技计划管理办法》相关规定，对省自然基金申报项目进行</w:t>
      </w:r>
      <w:r>
        <w:rPr>
          <w:rFonts w:ascii="Times New Roman" w:hAnsi="Times New Roman" w:eastAsia="仿宋_GB2312" w:cs="Times New Roman"/>
          <w:color w:val="auto"/>
          <w:kern w:val="2"/>
          <w:sz w:val="32"/>
          <w:szCs w:val="32"/>
          <w:u w:val="none" w:color="auto"/>
        </w:rPr>
        <w:t>形式审查</w:t>
      </w:r>
      <w:r>
        <w:rPr>
          <w:rFonts w:hint="eastAsia" w:ascii="Times New Roman" w:hAnsi="Times New Roman" w:eastAsia="仿宋_GB2312" w:cs="Times New Roman"/>
          <w:color w:val="auto"/>
          <w:kern w:val="2"/>
          <w:sz w:val="32"/>
          <w:szCs w:val="32"/>
          <w:u w:val="none" w:color="auto"/>
        </w:rPr>
        <w:t>复审</w:t>
      </w:r>
      <w:r>
        <w:rPr>
          <w:rFonts w:hint="eastAsia" w:ascii="Times New Roman" w:hAnsi="Times New Roman" w:eastAsia="仿宋_GB2312" w:cs="Times New Roman"/>
          <w:color w:val="auto"/>
          <w:kern w:val="2"/>
          <w:sz w:val="32"/>
          <w:szCs w:val="32"/>
          <w:u w:val="none" w:color="auto"/>
          <w:lang w:eastAsia="zh-CN"/>
        </w:rPr>
        <w:t>、</w:t>
      </w:r>
      <w:r>
        <w:rPr>
          <w:rFonts w:hint="eastAsia" w:ascii="Times New Roman" w:hAnsi="Times New Roman" w:eastAsia="仿宋_GB2312" w:cs="Times New Roman"/>
          <w:color w:val="auto"/>
          <w:kern w:val="2"/>
          <w:sz w:val="32"/>
          <w:szCs w:val="32"/>
          <w:u w:val="none" w:color="auto"/>
          <w:lang w:val="en-US" w:eastAsia="zh-CN"/>
        </w:rPr>
        <w:t>组织评审、</w:t>
      </w:r>
      <w:r>
        <w:rPr>
          <w:rFonts w:ascii="Times New Roman" w:hAnsi="Times New Roman" w:eastAsia="仿宋_GB2312" w:cs="Times New Roman"/>
          <w:color w:val="auto"/>
          <w:kern w:val="2"/>
          <w:sz w:val="32"/>
          <w:szCs w:val="32"/>
          <w:u w:val="none" w:color="auto"/>
        </w:rPr>
        <w:t>项目</w:t>
      </w:r>
      <w:r>
        <w:rPr>
          <w:rFonts w:hint="eastAsia" w:ascii="Times New Roman" w:hAnsi="Times New Roman" w:eastAsia="仿宋_GB2312" w:cs="Times New Roman"/>
          <w:color w:val="auto"/>
          <w:kern w:val="2"/>
          <w:sz w:val="32"/>
          <w:szCs w:val="32"/>
          <w:u w:val="none" w:color="auto"/>
          <w:lang w:val="en-US" w:eastAsia="zh-CN"/>
        </w:rPr>
        <w:t>立项、任务书签订。</w:t>
      </w:r>
    </w:p>
    <w:p w14:paraId="19C743BC">
      <w:pPr>
        <w:suppressAutoHyphens/>
        <w:spacing w:line="580" w:lineRule="exact"/>
        <w:ind w:firstLine="640"/>
        <w:rPr>
          <w:rFonts w:hint="eastAsia"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十八</w:t>
      </w:r>
      <w:r>
        <w:rPr>
          <w:rFonts w:eastAsia="黑体" w:cs="Times New Roman"/>
          <w:color w:val="auto"/>
          <w:szCs w:val="32"/>
          <w:u w:val="none" w:color="auto"/>
        </w:rPr>
        <w:t xml:space="preserve">条 </w:t>
      </w:r>
      <w:r>
        <w:rPr>
          <w:rFonts w:cs="Times New Roman"/>
          <w:color w:val="auto"/>
          <w:kern w:val="0"/>
          <w:szCs w:val="32"/>
          <w:u w:val="none" w:color="auto"/>
        </w:rPr>
        <w:t xml:space="preserve"> </w:t>
      </w:r>
      <w:r>
        <w:rPr>
          <w:rFonts w:eastAsia="仿宋_GB2312" w:cs="Times New Roman"/>
          <w:color w:val="auto"/>
          <w:szCs w:val="32"/>
          <w:u w:val="none" w:color="auto"/>
        </w:rPr>
        <w:t>申报单位应落实法人责任，根据项目任务书确定的目标任务和分工安排，履行各自的责任和义务，按进度完成各项任务。</w:t>
      </w:r>
    </w:p>
    <w:p w14:paraId="675A59C9">
      <w:pPr>
        <w:suppressAutoHyphens/>
        <w:spacing w:line="58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十九</w:t>
      </w:r>
      <w:r>
        <w:rPr>
          <w:rFonts w:eastAsia="黑体" w:cs="Times New Roman"/>
          <w:color w:val="auto"/>
          <w:szCs w:val="32"/>
          <w:u w:val="none" w:color="auto"/>
        </w:rPr>
        <w:t>条</w:t>
      </w:r>
      <w:r>
        <w:rPr>
          <w:rFonts w:eastAsia="仿宋_GB2312" w:cs="Times New Roman"/>
          <w:color w:val="auto"/>
          <w:szCs w:val="32"/>
          <w:u w:val="none" w:color="auto"/>
        </w:rPr>
        <w:t xml:space="preserve">  </w:t>
      </w:r>
      <w:r>
        <w:rPr>
          <w:rFonts w:hint="eastAsia" w:eastAsia="仿宋_GB2312" w:cs="Times New Roman"/>
          <w:color w:val="auto"/>
          <w:szCs w:val="32"/>
          <w:u w:val="none" w:color="auto"/>
        </w:rPr>
        <w:t>项目执行期间取得重大进展、突破，或遇需协调解决的重要问题，申报单位、推荐单位须及时向科技厅书面报告。</w:t>
      </w:r>
    </w:p>
    <w:p w14:paraId="6CF90EAD">
      <w:pPr>
        <w:suppressAutoHyphens/>
        <w:spacing w:line="580" w:lineRule="exact"/>
        <w:ind w:firstLine="624" w:firstLineChars="196"/>
        <w:rPr>
          <w:rFonts w:hint="default" w:eastAsia="仿宋_GB2312" w:cs="Times New Roman"/>
          <w:color w:val="auto"/>
          <w:szCs w:val="32"/>
          <w:u w:val="none" w:color="auto"/>
          <w:lang w:val="en-US"/>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w:t>
      </w:r>
      <w:r>
        <w:rPr>
          <w:rFonts w:eastAsia="黑体" w:cs="Times New Roman"/>
          <w:color w:val="auto"/>
          <w:szCs w:val="32"/>
          <w:u w:val="none" w:color="auto"/>
        </w:rPr>
        <w:t>条</w:t>
      </w:r>
      <w:r>
        <w:rPr>
          <w:rFonts w:eastAsia="仿宋_GB2312" w:cs="Times New Roman"/>
          <w:color w:val="auto"/>
          <w:szCs w:val="32"/>
          <w:u w:val="none" w:color="auto"/>
        </w:rPr>
        <w:t xml:space="preserve">  </w:t>
      </w:r>
      <w:r>
        <w:rPr>
          <w:rFonts w:hint="eastAsia" w:eastAsia="仿宋_GB2312" w:cs="Times New Roman"/>
          <w:color w:val="auto"/>
          <w:szCs w:val="32"/>
          <w:u w:val="none" w:color="auto"/>
          <w:lang w:val="en-US" w:eastAsia="zh-CN"/>
        </w:rPr>
        <w:t>项目实施过程中，原则上不允许调整研究计划、研究内容，确需作出调整的，项目负责人应当及时提出申请，经申报单位审核同意后，报科技厅批准。</w:t>
      </w:r>
    </w:p>
    <w:p w14:paraId="24589646">
      <w:pPr>
        <w:suppressAutoHyphens/>
        <w:spacing w:line="580" w:lineRule="exact"/>
        <w:ind w:firstLine="624" w:firstLineChars="196"/>
        <w:rPr>
          <w:rFonts w:eastAsia="仿宋_GB2312" w:cs="Times New Roman"/>
          <w:color w:val="auto"/>
          <w:szCs w:val="32"/>
          <w:u w:val="none" w:color="auto"/>
        </w:rPr>
      </w:pPr>
      <w:r>
        <w:rPr>
          <w:rFonts w:eastAsia="仿宋_GB2312" w:cs="Times New Roman"/>
          <w:color w:val="auto"/>
          <w:szCs w:val="32"/>
          <w:u w:val="none" w:color="auto"/>
        </w:rPr>
        <w:t>创新研究群体项目、青年科学基金A类、青年科学基金B类、基础研究领衔科学家项目不得变更项目负责人。</w:t>
      </w:r>
    </w:p>
    <w:p w14:paraId="0D32866F">
      <w:pPr>
        <w:suppressAutoHyphens/>
        <w:spacing w:line="580" w:lineRule="exact"/>
        <w:ind w:firstLine="640"/>
        <w:rPr>
          <w:rFonts w:eastAsia="仿宋_GB2312" w:cs="Times New Roman"/>
          <w:color w:val="auto"/>
          <w:szCs w:val="32"/>
          <w:u w:val="none" w:color="auto"/>
        </w:rPr>
      </w:pPr>
      <w:r>
        <w:rPr>
          <w:rFonts w:eastAsia="黑体" w:cs="Times New Roman"/>
          <w:color w:val="auto"/>
          <w:szCs w:val="32"/>
          <w:u w:val="none" w:color="auto"/>
        </w:rPr>
        <w:t>第二十</w:t>
      </w:r>
      <w:r>
        <w:rPr>
          <w:rFonts w:hint="eastAsia" w:eastAsia="黑体" w:cs="Times New Roman"/>
          <w:color w:val="auto"/>
          <w:szCs w:val="32"/>
          <w:u w:val="none" w:color="auto"/>
          <w:lang w:val="en-US" w:eastAsia="zh-CN"/>
        </w:rPr>
        <w:t>一</w:t>
      </w:r>
      <w:r>
        <w:rPr>
          <w:rFonts w:eastAsia="黑体" w:cs="Times New Roman"/>
          <w:color w:val="auto"/>
          <w:szCs w:val="32"/>
          <w:u w:val="none" w:color="auto"/>
        </w:rPr>
        <w:t xml:space="preserve">条 </w:t>
      </w:r>
      <w:r>
        <w:rPr>
          <w:rFonts w:cs="Times New Roman"/>
          <w:color w:val="auto"/>
          <w:kern w:val="0"/>
          <w:szCs w:val="32"/>
          <w:u w:val="none" w:color="auto"/>
        </w:rPr>
        <w:t xml:space="preserve"> </w:t>
      </w:r>
      <w:r>
        <w:rPr>
          <w:rFonts w:hint="eastAsia" w:cs="Times New Roman"/>
          <w:color w:val="auto"/>
          <w:kern w:val="0"/>
          <w:szCs w:val="32"/>
          <w:u w:val="none" w:color="auto"/>
          <w:lang w:val="en-US" w:eastAsia="zh-CN"/>
        </w:rPr>
        <w:t>省自然基金项目过程管理、验收评价按</w:t>
      </w:r>
      <w:r>
        <w:rPr>
          <w:rFonts w:hint="eastAsia" w:ascii="Times New Roman" w:hAnsi="Times New Roman" w:eastAsia="仿宋_GB2312" w:cs="Times New Roman"/>
          <w:color w:val="auto"/>
          <w:kern w:val="2"/>
          <w:sz w:val="32"/>
          <w:szCs w:val="32"/>
          <w:u w:val="none" w:color="auto"/>
          <w:lang w:val="en-US" w:eastAsia="zh-CN"/>
        </w:rPr>
        <w:t>《四川省科技计划</w:t>
      </w:r>
      <w:r>
        <w:rPr>
          <w:rFonts w:hint="eastAsia" w:eastAsia="仿宋_GB2312" w:cs="Times New Roman"/>
          <w:color w:val="auto"/>
          <w:kern w:val="2"/>
          <w:sz w:val="32"/>
          <w:szCs w:val="32"/>
          <w:u w:val="none" w:color="auto"/>
          <w:lang w:val="en-US" w:eastAsia="zh-CN"/>
        </w:rPr>
        <w:t>过程管理和验收评价工作规程</w:t>
      </w:r>
      <w:r>
        <w:rPr>
          <w:rFonts w:hint="eastAsia" w:ascii="Times New Roman" w:hAnsi="Times New Roman" w:eastAsia="仿宋_GB2312" w:cs="Times New Roman"/>
          <w:color w:val="auto"/>
          <w:kern w:val="2"/>
          <w:sz w:val="32"/>
          <w:szCs w:val="32"/>
          <w:u w:val="none" w:color="auto"/>
          <w:lang w:val="en-US" w:eastAsia="zh-CN"/>
        </w:rPr>
        <w:t>》</w:t>
      </w:r>
      <w:r>
        <w:rPr>
          <w:rFonts w:hint="eastAsia" w:eastAsia="仿宋_GB2312" w:cs="Times New Roman"/>
          <w:color w:val="auto"/>
          <w:kern w:val="2"/>
          <w:sz w:val="32"/>
          <w:szCs w:val="32"/>
          <w:u w:val="none" w:color="auto"/>
          <w:lang w:val="en-US" w:eastAsia="zh-CN"/>
        </w:rPr>
        <w:t>有关规定执行</w:t>
      </w:r>
      <w:r>
        <w:rPr>
          <w:rFonts w:eastAsia="仿宋_GB2312" w:cs="Times New Roman"/>
          <w:color w:val="auto"/>
          <w:szCs w:val="32"/>
          <w:u w:val="none" w:color="auto"/>
        </w:rPr>
        <w:t>。</w:t>
      </w:r>
    </w:p>
    <w:p w14:paraId="4FC06006">
      <w:pPr>
        <w:suppressAutoHyphens/>
        <w:snapToGrid w:val="0"/>
        <w:spacing w:line="580" w:lineRule="exact"/>
        <w:ind w:firstLine="624" w:firstLineChars="196"/>
        <w:outlineLvl w:val="3"/>
        <w:rPr>
          <w:rFonts w:eastAsia="仿宋_GB2312" w:cs="Times New Roman"/>
          <w:color w:val="auto"/>
          <w:szCs w:val="32"/>
          <w:highlight w:val="yellow"/>
          <w:u w:val="none" w:color="auto"/>
        </w:rPr>
      </w:pPr>
      <w:r>
        <w:rPr>
          <w:rFonts w:eastAsia="黑体" w:cs="Times New Roman"/>
          <w:color w:val="auto"/>
          <w:szCs w:val="32"/>
          <w:u w:val="none" w:color="auto"/>
        </w:rPr>
        <w:t>第二十</w:t>
      </w:r>
      <w:r>
        <w:rPr>
          <w:rFonts w:hint="eastAsia" w:eastAsia="黑体" w:cs="Times New Roman"/>
          <w:color w:val="auto"/>
          <w:szCs w:val="32"/>
          <w:u w:val="none" w:color="auto"/>
          <w:lang w:val="en-US" w:eastAsia="zh-CN"/>
        </w:rPr>
        <w:t>二</w:t>
      </w:r>
      <w:r>
        <w:rPr>
          <w:rFonts w:eastAsia="黑体" w:cs="Times New Roman"/>
          <w:color w:val="auto"/>
          <w:szCs w:val="32"/>
          <w:u w:val="none" w:color="auto"/>
        </w:rPr>
        <w:t xml:space="preserve">条  </w:t>
      </w:r>
      <w:r>
        <w:rPr>
          <w:rFonts w:eastAsia="仿宋_GB2312" w:cs="Times New Roman"/>
          <w:color w:val="auto"/>
          <w:szCs w:val="32"/>
          <w:u w:val="none" w:color="auto"/>
        </w:rPr>
        <w:t>省自然基金项目重点评价新发现、新原理、新方法、新规律的重大原创性和科学价值，支撑解决经济社会发展和国家安全重大需求中关键科学问题、高质量论文、高水平科学家培养等。</w:t>
      </w:r>
    </w:p>
    <w:p w14:paraId="236E97EA">
      <w:pPr>
        <w:widowControl/>
        <w:suppressAutoHyphens/>
        <w:spacing w:line="58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二十三</w:t>
      </w:r>
      <w:r>
        <w:rPr>
          <w:rFonts w:eastAsia="黑体" w:cs="Times New Roman"/>
          <w:color w:val="auto"/>
          <w:szCs w:val="32"/>
          <w:u w:val="none" w:color="auto"/>
        </w:rPr>
        <w:t xml:space="preserve">条 </w:t>
      </w:r>
      <w:r>
        <w:rPr>
          <w:rFonts w:eastAsia="仿宋_GB2312" w:cs="Times New Roman"/>
          <w:color w:val="auto"/>
          <w:szCs w:val="32"/>
          <w:u w:val="none" w:color="auto"/>
        </w:rPr>
        <w:t xml:space="preserve"> 省自然基金资助项目形成的有关论文、专著、研究报告、软件、专利及获奖、成果报道等，应按要求进行标注。中文须注明标注内容：“四川省自然科学基金资助项目（项目批准号）”或作有关说明；英文标注内容：“</w:t>
      </w:r>
      <w:r>
        <w:rPr>
          <w:rFonts w:eastAsia="微软雅黑" w:cs="Times New Roman"/>
          <w:color w:val="auto"/>
          <w:u w:val="none" w:color="auto"/>
          <w:shd w:val="clear" w:color="auto" w:fill="FFFFFF"/>
        </w:rPr>
        <w:t>Sponsored by Natural Science Foundation of Sichuan, China</w:t>
      </w:r>
      <w:r>
        <w:rPr>
          <w:rFonts w:eastAsia="仿宋_GB2312" w:cs="Times New Roman"/>
          <w:color w:val="auto"/>
          <w:szCs w:val="32"/>
          <w:u w:val="none" w:color="auto"/>
        </w:rPr>
        <w:t>”，其他语种参照翻译。标注成果作为验收评价的确认依据。</w:t>
      </w:r>
    </w:p>
    <w:p w14:paraId="32D8675B">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二十四</w:t>
      </w:r>
      <w:r>
        <w:rPr>
          <w:rFonts w:eastAsia="黑体" w:cs="Times New Roman"/>
          <w:color w:val="auto"/>
          <w:szCs w:val="32"/>
          <w:u w:val="none" w:color="auto"/>
        </w:rPr>
        <w:t xml:space="preserve">条 </w:t>
      </w:r>
      <w:r>
        <w:rPr>
          <w:rFonts w:eastAsia="仿宋_GB2312" w:cs="Times New Roman"/>
          <w:color w:val="auto"/>
          <w:szCs w:val="32"/>
          <w:u w:val="none" w:color="auto"/>
        </w:rPr>
        <w:t xml:space="preserve"> 省自然基金资助项目所产生的研究成果及其所形成的知识产权的归属、使用、转移和转让，按照相关法律、法规和有关政策规定执行。科技厅会同有关部门鼓励、推动项目获得的科技成果在本省实施转化。</w:t>
      </w:r>
    </w:p>
    <w:p w14:paraId="0216F195">
      <w:pPr>
        <w:suppressAutoHyphens/>
        <w:snapToGrid w:val="0"/>
        <w:spacing w:line="580" w:lineRule="exact"/>
        <w:ind w:firstLine="624" w:firstLineChars="196"/>
        <w:outlineLvl w:val="3"/>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二十五</w:t>
      </w:r>
      <w:r>
        <w:rPr>
          <w:rFonts w:eastAsia="黑体" w:cs="Times New Roman"/>
          <w:color w:val="auto"/>
          <w:szCs w:val="32"/>
          <w:u w:val="none" w:color="auto"/>
        </w:rPr>
        <w:t xml:space="preserve">条  </w:t>
      </w:r>
      <w:r>
        <w:rPr>
          <w:rFonts w:eastAsia="仿宋_GB2312" w:cs="Times New Roman"/>
          <w:color w:val="auto"/>
          <w:szCs w:val="32"/>
          <w:u w:val="none" w:color="auto"/>
        </w:rPr>
        <w:t>对涉及国家秘密的项目及取得的成果，按有关规定进行密级评定、确认和保密管理。</w:t>
      </w:r>
    </w:p>
    <w:p w14:paraId="352A2EA3">
      <w:pPr>
        <w:suppressAutoHyphens/>
        <w:snapToGrid w:val="0"/>
        <w:spacing w:line="580" w:lineRule="exact"/>
        <w:ind w:firstLine="624" w:firstLineChars="196"/>
        <w:outlineLvl w:val="3"/>
        <w:rPr>
          <w:rFonts w:eastAsia="仿宋_GB2312" w:cs="Times New Roman"/>
          <w:color w:val="auto"/>
          <w:szCs w:val="32"/>
          <w:highlight w:val="yellow"/>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二十六</w:t>
      </w:r>
      <w:r>
        <w:rPr>
          <w:rFonts w:eastAsia="黑体" w:cs="Times New Roman"/>
          <w:color w:val="auto"/>
          <w:szCs w:val="32"/>
          <w:u w:val="none" w:color="auto"/>
        </w:rPr>
        <w:t xml:space="preserve">条  </w:t>
      </w:r>
      <w:r>
        <w:rPr>
          <w:rFonts w:eastAsia="仿宋_GB2312" w:cs="Times New Roman"/>
          <w:color w:val="auto"/>
          <w:szCs w:val="32"/>
          <w:u w:val="none" w:color="auto"/>
        </w:rPr>
        <w:t>营造鼓励创新、宽容失败的良好氛围，经专家论证，对已履行勤勉尽责义务但因技术路线选择等原因导致难以完成预定目标的单位和项目负责人予以免责。严惩弄虚作假，对于因科研不端或违法违规等导致项目失败的，严格按照有关规定进行处理。</w:t>
      </w:r>
    </w:p>
    <w:p w14:paraId="0DFCD58D">
      <w:pPr>
        <w:pStyle w:val="2"/>
        <w:spacing w:before="217" w:beforeLines="50" w:after="217" w:afterLines="50" w:line="560" w:lineRule="exact"/>
        <w:ind w:firstLine="0" w:firstLineChars="0"/>
        <w:rPr>
          <w:rFonts w:cs="Times New Roman"/>
          <w:color w:val="auto"/>
          <w:u w:val="none" w:color="auto"/>
        </w:rPr>
      </w:pPr>
      <w:r>
        <w:rPr>
          <w:rFonts w:cs="Times New Roman"/>
          <w:color w:val="auto"/>
          <w:u w:val="none" w:color="auto"/>
        </w:rPr>
        <w:t>第</w:t>
      </w:r>
      <w:r>
        <w:rPr>
          <w:rFonts w:hint="eastAsia" w:cs="Times New Roman"/>
          <w:color w:val="auto"/>
          <w:u w:val="none" w:color="auto"/>
          <w:lang w:val="en-US" w:eastAsia="zh-CN"/>
        </w:rPr>
        <w:t>六</w:t>
      </w:r>
      <w:r>
        <w:rPr>
          <w:rFonts w:cs="Times New Roman"/>
          <w:color w:val="auto"/>
          <w:u w:val="none" w:color="auto"/>
        </w:rPr>
        <w:t>章 诚信监督</w:t>
      </w:r>
    </w:p>
    <w:p w14:paraId="7D2E62A2">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二十七</w:t>
      </w:r>
      <w:r>
        <w:rPr>
          <w:rFonts w:eastAsia="黑体" w:cs="Times New Roman"/>
          <w:color w:val="auto"/>
          <w:szCs w:val="32"/>
          <w:u w:val="none" w:color="auto"/>
        </w:rPr>
        <w:t xml:space="preserve">条 </w:t>
      </w:r>
      <w:r>
        <w:rPr>
          <w:rFonts w:eastAsia="仿宋_GB2312" w:cs="Times New Roman"/>
          <w:color w:val="auto"/>
          <w:szCs w:val="32"/>
          <w:u w:val="none" w:color="auto"/>
        </w:rPr>
        <w:t xml:space="preserve"> 省自然基金项目全过程实行科研诚信</w:t>
      </w:r>
      <w:r>
        <w:rPr>
          <w:rFonts w:hint="eastAsia" w:eastAsia="仿宋_GB2312" w:cs="Times New Roman"/>
          <w:color w:val="auto"/>
          <w:szCs w:val="32"/>
          <w:u w:val="none" w:color="auto"/>
          <w:lang w:val="en-US" w:eastAsia="zh-CN"/>
        </w:rPr>
        <w:t>监督</w:t>
      </w:r>
      <w:r>
        <w:rPr>
          <w:rFonts w:eastAsia="仿宋_GB2312" w:cs="Times New Roman"/>
          <w:color w:val="auto"/>
          <w:szCs w:val="32"/>
          <w:u w:val="none" w:color="auto"/>
        </w:rPr>
        <w:t>管理</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严格科技伦理审查</w:t>
      </w:r>
      <w:r>
        <w:rPr>
          <w:rFonts w:eastAsia="仿宋_GB2312" w:cs="Times New Roman"/>
          <w:color w:val="auto"/>
          <w:szCs w:val="32"/>
          <w:u w:val="none" w:color="auto"/>
        </w:rPr>
        <w:t>。参与项目管理和实施的相关责任主体</w:t>
      </w:r>
      <w:r>
        <w:rPr>
          <w:rFonts w:hint="eastAsia" w:eastAsia="仿宋_GB2312" w:cs="Times New Roman"/>
          <w:color w:val="auto"/>
          <w:szCs w:val="32"/>
          <w:u w:val="none" w:color="auto"/>
        </w:rPr>
        <w:t>须</w:t>
      </w:r>
      <w:r>
        <w:rPr>
          <w:rFonts w:eastAsia="仿宋_GB2312" w:cs="Times New Roman"/>
          <w:color w:val="auto"/>
          <w:szCs w:val="32"/>
          <w:u w:val="none" w:color="auto"/>
        </w:rPr>
        <w:t>加强自律，遵守科研活动规范，践行科研诚信</w:t>
      </w:r>
      <w:r>
        <w:rPr>
          <w:rFonts w:hint="eastAsia" w:eastAsia="仿宋_GB2312" w:cs="Times New Roman"/>
          <w:color w:val="auto"/>
          <w:szCs w:val="32"/>
          <w:u w:val="none" w:color="auto"/>
          <w:lang w:eastAsia="zh-CN"/>
        </w:rPr>
        <w:t>、</w:t>
      </w:r>
      <w:r>
        <w:rPr>
          <w:rFonts w:hint="eastAsia" w:eastAsia="仿宋_GB2312" w:cs="Times New Roman"/>
          <w:color w:val="auto"/>
          <w:szCs w:val="32"/>
          <w:u w:val="none" w:color="auto"/>
          <w:lang w:val="en-US" w:eastAsia="zh-CN"/>
        </w:rPr>
        <w:t>科技伦理</w:t>
      </w:r>
      <w:r>
        <w:rPr>
          <w:rFonts w:eastAsia="仿宋_GB2312" w:cs="Times New Roman"/>
          <w:color w:val="auto"/>
          <w:szCs w:val="32"/>
          <w:u w:val="none" w:color="auto"/>
        </w:rPr>
        <w:t>要求。</w:t>
      </w:r>
    </w:p>
    <w:p w14:paraId="4ADAC011">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二十八</w:t>
      </w:r>
      <w:r>
        <w:rPr>
          <w:rFonts w:eastAsia="黑体" w:cs="Times New Roman"/>
          <w:color w:val="auto"/>
          <w:szCs w:val="32"/>
          <w:u w:val="none" w:color="auto"/>
        </w:rPr>
        <w:t xml:space="preserve">条  </w:t>
      </w:r>
      <w:r>
        <w:rPr>
          <w:rFonts w:eastAsia="仿宋_GB2312" w:cs="Times New Roman"/>
          <w:color w:val="auto"/>
          <w:szCs w:val="32"/>
          <w:u w:val="none" w:color="auto"/>
        </w:rPr>
        <w:t>对省自然基金项目实施中发生的违规行为，严格按照《科学技术活动违规行为</w:t>
      </w:r>
      <w:r>
        <w:rPr>
          <w:rFonts w:hint="eastAsia" w:eastAsia="仿宋_GB2312" w:cs="Times New Roman"/>
          <w:color w:val="auto"/>
          <w:szCs w:val="32"/>
          <w:u w:val="none" w:color="auto"/>
        </w:rPr>
        <w:t>调查</w:t>
      </w:r>
      <w:r>
        <w:rPr>
          <w:rFonts w:eastAsia="仿宋_GB2312" w:cs="Times New Roman"/>
          <w:color w:val="auto"/>
          <w:szCs w:val="32"/>
          <w:u w:val="none" w:color="auto"/>
        </w:rPr>
        <w:t>处理规定》等相关制度规定处理。坚持自律与监督并重，</w:t>
      </w:r>
      <w:r>
        <w:rPr>
          <w:rFonts w:hint="eastAsia" w:eastAsia="仿宋_GB2312" w:cs="Times New Roman"/>
          <w:color w:val="auto"/>
          <w:szCs w:val="32"/>
          <w:u w:val="none" w:color="auto"/>
        </w:rPr>
        <w:t>申报</w:t>
      </w:r>
      <w:r>
        <w:rPr>
          <w:rFonts w:eastAsia="仿宋_GB2312" w:cs="Times New Roman"/>
          <w:color w:val="auto"/>
          <w:szCs w:val="32"/>
          <w:u w:val="none" w:color="auto"/>
        </w:rPr>
        <w:t>单位应建立自查自纠机制，加强风险防控，强化管理人员和科研人员责任意识、绩效意识、自律意识和科研诚信，积极配合监督工作。</w:t>
      </w:r>
    </w:p>
    <w:p w14:paraId="5FE95923">
      <w:pPr>
        <w:spacing w:line="560" w:lineRule="exact"/>
        <w:ind w:firstLine="640"/>
        <w:rPr>
          <w:rFonts w:eastAsia="仿宋_GB2312" w:cs="Times New Roman"/>
          <w:color w:val="auto"/>
          <w:szCs w:val="32"/>
          <w:highlight w:val="none"/>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二十九</w:t>
      </w:r>
      <w:r>
        <w:rPr>
          <w:rFonts w:eastAsia="黑体" w:cs="Times New Roman"/>
          <w:color w:val="auto"/>
          <w:szCs w:val="32"/>
          <w:u w:val="none" w:color="auto"/>
        </w:rPr>
        <w:t xml:space="preserve">条 </w:t>
      </w:r>
      <w:r>
        <w:rPr>
          <w:rFonts w:eastAsia="仿宋_GB2312" w:cs="Times New Roman"/>
          <w:color w:val="auto"/>
          <w:szCs w:val="32"/>
          <w:u w:val="none" w:color="auto"/>
        </w:rPr>
        <w:t xml:space="preserve"> 对于实行项目经费使用</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包干制</w:t>
      </w:r>
      <w:r>
        <w:rPr>
          <w:rFonts w:hint="eastAsia" w:eastAsia="仿宋_GB2312" w:cs="Times New Roman"/>
          <w:color w:val="auto"/>
          <w:szCs w:val="32"/>
          <w:u w:val="none" w:color="auto"/>
          <w:lang w:eastAsia="zh-CN"/>
        </w:rPr>
        <w:t>”</w:t>
      </w:r>
      <w:r>
        <w:rPr>
          <w:rFonts w:eastAsia="仿宋_GB2312" w:cs="Times New Roman"/>
          <w:color w:val="auto"/>
          <w:szCs w:val="32"/>
          <w:u w:val="none" w:color="auto"/>
        </w:rPr>
        <w:t>的</w:t>
      </w:r>
      <w:r>
        <w:rPr>
          <w:rFonts w:hint="eastAsia" w:eastAsia="仿宋_GB2312" w:cs="Times New Roman"/>
          <w:color w:val="auto"/>
          <w:szCs w:val="32"/>
          <w:u w:val="none" w:color="auto"/>
          <w:lang w:val="en-US" w:eastAsia="zh-CN"/>
        </w:rPr>
        <w:t>省自然基金</w:t>
      </w:r>
      <w:r>
        <w:rPr>
          <w:rFonts w:eastAsia="仿宋_GB2312" w:cs="Times New Roman"/>
          <w:color w:val="auto"/>
          <w:szCs w:val="32"/>
          <w:u w:val="none" w:color="auto"/>
        </w:rPr>
        <w:t>项目，项目负责人需要签署经费使用承诺书，承诺经费全部用于与本项目研究相关的支出</w:t>
      </w:r>
      <w:r>
        <w:rPr>
          <w:rFonts w:eastAsia="仿宋_GB2312" w:cs="Times New Roman"/>
          <w:color w:val="auto"/>
          <w:szCs w:val="32"/>
          <w:highlight w:val="none"/>
          <w:u w:val="none" w:color="auto"/>
        </w:rPr>
        <w:t>。</w:t>
      </w:r>
    </w:p>
    <w:p w14:paraId="05452AA8">
      <w:pPr>
        <w:pStyle w:val="2"/>
        <w:spacing w:before="217" w:beforeLines="50" w:after="217" w:afterLines="50" w:line="560" w:lineRule="exact"/>
        <w:ind w:firstLine="0" w:firstLineChars="0"/>
        <w:rPr>
          <w:rFonts w:cs="Times New Roman"/>
          <w:color w:val="auto"/>
          <w:u w:val="none" w:color="auto"/>
        </w:rPr>
      </w:pPr>
      <w:r>
        <w:rPr>
          <w:rFonts w:cs="Times New Roman"/>
          <w:color w:val="auto"/>
          <w:u w:val="none" w:color="auto"/>
        </w:rPr>
        <w:t>第</w:t>
      </w:r>
      <w:r>
        <w:rPr>
          <w:rFonts w:hint="eastAsia" w:cs="Times New Roman"/>
          <w:color w:val="auto"/>
          <w:u w:val="none" w:color="auto"/>
          <w:lang w:val="en-US" w:eastAsia="zh-CN"/>
        </w:rPr>
        <w:t>七</w:t>
      </w:r>
      <w:r>
        <w:rPr>
          <w:rFonts w:cs="Times New Roman"/>
          <w:color w:val="auto"/>
          <w:u w:val="none" w:color="auto"/>
        </w:rPr>
        <w:t>章 附 则</w:t>
      </w:r>
    </w:p>
    <w:p w14:paraId="5347D8BF">
      <w:pPr>
        <w:widowControl/>
        <w:suppressAutoHyphens/>
        <w:snapToGrid w:val="0"/>
        <w:spacing w:line="580" w:lineRule="exact"/>
        <w:ind w:firstLine="624" w:firstLineChars="196"/>
        <w:outlineLvl w:val="3"/>
        <w:rPr>
          <w:rFonts w:eastAsia="仿宋_GB2312" w:cs="Times New Roman"/>
          <w:color w:val="auto"/>
          <w:szCs w:val="32"/>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三十</w:t>
      </w:r>
      <w:r>
        <w:rPr>
          <w:rFonts w:eastAsia="黑体" w:cs="Times New Roman"/>
          <w:color w:val="auto"/>
          <w:szCs w:val="32"/>
          <w:u w:val="none" w:color="auto"/>
        </w:rPr>
        <w:t xml:space="preserve">条  </w:t>
      </w:r>
      <w:r>
        <w:rPr>
          <w:rFonts w:eastAsia="仿宋_GB2312" w:cs="Times New Roman"/>
          <w:color w:val="auto"/>
          <w:szCs w:val="32"/>
          <w:u w:val="none" w:color="auto"/>
        </w:rPr>
        <w:t>涉及省自然基金项目管理和经费使用有关事项，本办法未明确的，按照《四川省科技计划管理办法》《四川省科技计划项目专项资金管理办法》</w:t>
      </w:r>
      <w:r>
        <w:rPr>
          <w:rFonts w:hint="eastAsia" w:ascii="Times New Roman" w:hAnsi="Times New Roman" w:eastAsia="仿宋_GB2312" w:cs="Times New Roman"/>
          <w:color w:val="auto"/>
          <w:kern w:val="2"/>
          <w:sz w:val="32"/>
          <w:szCs w:val="32"/>
          <w:u w:val="none" w:color="auto"/>
          <w:lang w:val="en-US" w:eastAsia="zh-CN"/>
        </w:rPr>
        <w:t>《四川省科技计划</w:t>
      </w:r>
      <w:r>
        <w:rPr>
          <w:rFonts w:hint="eastAsia" w:eastAsia="仿宋_GB2312" w:cs="Times New Roman"/>
          <w:color w:val="auto"/>
          <w:kern w:val="2"/>
          <w:sz w:val="32"/>
          <w:szCs w:val="32"/>
          <w:u w:val="none" w:color="auto"/>
          <w:lang w:val="en-US" w:eastAsia="zh-CN"/>
        </w:rPr>
        <w:t>过程管理和验收评价工作规程</w:t>
      </w:r>
      <w:r>
        <w:rPr>
          <w:rFonts w:hint="eastAsia" w:ascii="Times New Roman" w:hAnsi="Times New Roman" w:eastAsia="仿宋_GB2312" w:cs="Times New Roman"/>
          <w:color w:val="auto"/>
          <w:kern w:val="2"/>
          <w:sz w:val="32"/>
          <w:szCs w:val="32"/>
          <w:u w:val="none" w:color="auto"/>
          <w:lang w:val="en-US" w:eastAsia="zh-CN"/>
        </w:rPr>
        <w:t>》</w:t>
      </w:r>
      <w:r>
        <w:rPr>
          <w:rFonts w:eastAsia="仿宋_GB2312" w:cs="Times New Roman"/>
          <w:color w:val="auto"/>
          <w:szCs w:val="32"/>
          <w:u w:val="none" w:color="auto"/>
        </w:rPr>
        <w:t>等相关规定执行。</w:t>
      </w:r>
    </w:p>
    <w:p w14:paraId="4291137D">
      <w:pPr>
        <w:spacing w:line="560" w:lineRule="exact"/>
        <w:ind w:firstLine="640"/>
        <w:rPr>
          <w:rFonts w:eastAsia="仿宋_GB2312" w:cs="Times New Roman"/>
          <w:color w:val="auto"/>
          <w:szCs w:val="32"/>
          <w:u w:val="none" w:color="auto"/>
        </w:rPr>
      </w:pPr>
      <w:r>
        <w:rPr>
          <w:rFonts w:eastAsia="黑体" w:cs="Times New Roman"/>
          <w:color w:val="auto"/>
          <w:szCs w:val="32"/>
          <w:u w:val="none" w:color="auto"/>
        </w:rPr>
        <w:t>第三十</w:t>
      </w:r>
      <w:r>
        <w:rPr>
          <w:rFonts w:hint="eastAsia" w:eastAsia="黑体" w:cs="Times New Roman"/>
          <w:color w:val="auto"/>
          <w:szCs w:val="32"/>
          <w:u w:val="none" w:color="auto"/>
          <w:lang w:val="en-US" w:eastAsia="zh-CN"/>
        </w:rPr>
        <w:t>一</w:t>
      </w:r>
      <w:r>
        <w:rPr>
          <w:rFonts w:eastAsia="黑体" w:cs="Times New Roman"/>
          <w:color w:val="auto"/>
          <w:szCs w:val="32"/>
          <w:u w:val="none" w:color="auto"/>
        </w:rPr>
        <w:t xml:space="preserve">条  </w:t>
      </w:r>
      <w:r>
        <w:rPr>
          <w:rFonts w:eastAsia="仿宋_GB2312" w:cs="Times New Roman"/>
          <w:color w:val="auto"/>
          <w:szCs w:val="32"/>
          <w:u w:val="none" w:color="auto"/>
        </w:rPr>
        <w:t>本办法由科技厅负责解释。</w:t>
      </w:r>
    </w:p>
    <w:p w14:paraId="6152F66F">
      <w:pPr>
        <w:spacing w:line="560" w:lineRule="exact"/>
        <w:ind w:firstLine="640"/>
        <w:rPr>
          <w:rFonts w:ascii="Times New Roman" w:hAnsi="Times New Roman" w:cs="Times New Roman"/>
          <w:color w:val="auto"/>
          <w:u w:val="none" w:color="auto"/>
        </w:rPr>
      </w:pPr>
      <w:r>
        <w:rPr>
          <w:rFonts w:eastAsia="黑体" w:cs="Times New Roman"/>
          <w:color w:val="auto"/>
          <w:szCs w:val="32"/>
          <w:u w:val="none" w:color="auto"/>
        </w:rPr>
        <w:t>第</w:t>
      </w:r>
      <w:r>
        <w:rPr>
          <w:rFonts w:hint="eastAsia" w:eastAsia="黑体" w:cs="Times New Roman"/>
          <w:color w:val="auto"/>
          <w:szCs w:val="32"/>
          <w:u w:val="none" w:color="auto"/>
          <w:lang w:val="en-US" w:eastAsia="zh-CN"/>
        </w:rPr>
        <w:t>三十二</w:t>
      </w:r>
      <w:r>
        <w:rPr>
          <w:rFonts w:eastAsia="黑体" w:cs="Times New Roman"/>
          <w:color w:val="auto"/>
          <w:szCs w:val="32"/>
          <w:u w:val="none" w:color="auto"/>
        </w:rPr>
        <w:t xml:space="preserve">条  </w:t>
      </w:r>
      <w:r>
        <w:rPr>
          <w:rFonts w:eastAsia="仿宋_GB2312" w:cs="Times New Roman"/>
          <w:color w:val="auto"/>
          <w:szCs w:val="32"/>
          <w:u w:val="none" w:color="auto"/>
        </w:rPr>
        <w:t>本办法自    年X月X日起施行。</w:t>
      </w:r>
    </w:p>
    <w:sectPr>
      <w:headerReference r:id="rId5" w:type="default"/>
      <w:footerReference r:id="rId6" w:type="default"/>
      <w:footerReference r:id="rId7" w:type="even"/>
      <w:pgSz w:w="11907" w:h="16840"/>
      <w:pgMar w:top="2098" w:right="1587" w:bottom="1984" w:left="1587" w:header="851" w:footer="1588" w:gutter="0"/>
      <w:cols w:space="720" w:num="1"/>
      <w:docGrid w:type="linesAndChars" w:linePitch="654" w:charSpace="-4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6"/>
      </w:pPr>
      <w:r>
        <w:separator/>
      </w:r>
    </w:p>
  </w:endnote>
  <w:endnote w:type="continuationSeparator" w:id="1">
    <w:p>
      <w:pPr>
        <w:ind w:firstLine="63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A30C">
    <w:pPr>
      <w:pStyle w:val="9"/>
      <w:framePr w:wrap="around" w:vAnchor="text" w:hAnchor="margin" w:xAlign="outside" w:y="1"/>
      <w:rPr>
        <w:rStyle w:val="16"/>
        <w:rFonts w:hint="eastAsia" w:ascii="宋体"/>
        <w:sz w:val="28"/>
        <w:szCs w:val="28"/>
      </w:rPr>
    </w:pPr>
    <w:r>
      <w:rPr>
        <w:rStyle w:val="16"/>
        <w:rFonts w:hint="eastAsia" w:ascii="宋体" w:hAnsi="宋体" w:cs="宋体"/>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hint="eastAsia" w:ascii="宋体" w:hAnsi="宋体" w:cs="宋体"/>
        <w:sz w:val="28"/>
        <w:szCs w:val="28"/>
      </w:rPr>
      <w:t>11</w:t>
    </w:r>
    <w:r>
      <w:rPr>
        <w:rFonts w:hint="eastAsia" w:ascii="宋体" w:hAnsi="宋体" w:cs="宋体"/>
        <w:sz w:val="28"/>
        <w:szCs w:val="28"/>
      </w:rPr>
      <w:fldChar w:fldCharType="end"/>
    </w:r>
    <w:r>
      <w:rPr>
        <w:rFonts w:ascii="宋体" w:hAnsi="宋体" w:cs="宋体"/>
        <w:sz w:val="28"/>
        <w:szCs w:val="28"/>
      </w:rPr>
      <w:t xml:space="preserve"> </w:t>
    </w:r>
    <w:r>
      <w:rPr>
        <w:rStyle w:val="16"/>
        <w:rFonts w:hint="eastAsia" w:ascii="宋体" w:hAnsi="宋体" w:cs="宋体"/>
        <w:sz w:val="28"/>
        <w:szCs w:val="28"/>
      </w:rPr>
      <w:t>—</w:t>
    </w:r>
  </w:p>
  <w:p w14:paraId="51C2B122">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1C145">
    <w:pPr>
      <w:pStyle w:val="9"/>
      <w:framePr w:wrap="around" w:vAnchor="text" w:hAnchor="margin" w:xAlign="outside" w:y="1"/>
      <w:rPr>
        <w:rStyle w:val="16"/>
      </w:rPr>
    </w:pPr>
    <w:r>
      <w:fldChar w:fldCharType="begin"/>
    </w:r>
    <w:r>
      <w:rPr>
        <w:rStyle w:val="16"/>
      </w:rPr>
      <w:instrText xml:space="preserve">PAGE  </w:instrText>
    </w:r>
    <w:r>
      <w:fldChar w:fldCharType="separate"/>
    </w:r>
    <w:r>
      <w:rPr>
        <w:vanish/>
      </w:rPr>
      <w:t xml:space="preserve"> </w:t>
    </w:r>
    <w:r>
      <w:fldChar w:fldCharType="end"/>
    </w:r>
  </w:p>
  <w:p w14:paraId="0C498A26">
    <w:pPr>
      <w:pStyle w:val="9"/>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6"/>
      </w:pPr>
      <w:r>
        <w:separator/>
      </w:r>
    </w:p>
  </w:footnote>
  <w:footnote w:type="continuationSeparator" w:id="1">
    <w:p>
      <w:pPr>
        <w:ind w:firstLine="63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2869D">
    <w:pPr>
      <w:pStyle w:val="1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ewNDQ2tTA2s7QwMLJQ0lEKTi0uzszPAykwNK8FAFy9U3EtAAAA"/>
  </w:docVars>
  <w:rsids>
    <w:rsidRoot w:val="3B7E0F7F"/>
    <w:rsid w:val="000053E1"/>
    <w:rsid w:val="0000740E"/>
    <w:rsid w:val="00020763"/>
    <w:rsid w:val="0002784E"/>
    <w:rsid w:val="0003560D"/>
    <w:rsid w:val="0004014C"/>
    <w:rsid w:val="000426C3"/>
    <w:rsid w:val="00043688"/>
    <w:rsid w:val="00046083"/>
    <w:rsid w:val="00052F24"/>
    <w:rsid w:val="00054A57"/>
    <w:rsid w:val="00062DE6"/>
    <w:rsid w:val="000633B4"/>
    <w:rsid w:val="000727E7"/>
    <w:rsid w:val="00075384"/>
    <w:rsid w:val="00076881"/>
    <w:rsid w:val="00085282"/>
    <w:rsid w:val="00090F23"/>
    <w:rsid w:val="000959B3"/>
    <w:rsid w:val="00095E42"/>
    <w:rsid w:val="000A033D"/>
    <w:rsid w:val="000A5897"/>
    <w:rsid w:val="000A7F92"/>
    <w:rsid w:val="000B7EE2"/>
    <w:rsid w:val="000C1996"/>
    <w:rsid w:val="000C2517"/>
    <w:rsid w:val="000C37A7"/>
    <w:rsid w:val="000C53F4"/>
    <w:rsid w:val="000D43FB"/>
    <w:rsid w:val="000D697C"/>
    <w:rsid w:val="000D6A65"/>
    <w:rsid w:val="000D7DBB"/>
    <w:rsid w:val="000E0435"/>
    <w:rsid w:val="000E6BE2"/>
    <w:rsid w:val="000E7B26"/>
    <w:rsid w:val="000F0184"/>
    <w:rsid w:val="0010696C"/>
    <w:rsid w:val="001110D3"/>
    <w:rsid w:val="00111117"/>
    <w:rsid w:val="001118CA"/>
    <w:rsid w:val="00112295"/>
    <w:rsid w:val="00115578"/>
    <w:rsid w:val="001155DF"/>
    <w:rsid w:val="001156C5"/>
    <w:rsid w:val="00115D5C"/>
    <w:rsid w:val="00117518"/>
    <w:rsid w:val="00122537"/>
    <w:rsid w:val="00122EE2"/>
    <w:rsid w:val="00124A1E"/>
    <w:rsid w:val="0012594B"/>
    <w:rsid w:val="00131018"/>
    <w:rsid w:val="00131028"/>
    <w:rsid w:val="00135DB8"/>
    <w:rsid w:val="00141BA2"/>
    <w:rsid w:val="00141CFF"/>
    <w:rsid w:val="001438A7"/>
    <w:rsid w:val="00143A5B"/>
    <w:rsid w:val="00144A87"/>
    <w:rsid w:val="001545FB"/>
    <w:rsid w:val="00155A13"/>
    <w:rsid w:val="00156877"/>
    <w:rsid w:val="001615AF"/>
    <w:rsid w:val="00161CC8"/>
    <w:rsid w:val="00163BD2"/>
    <w:rsid w:val="00170601"/>
    <w:rsid w:val="00170FF9"/>
    <w:rsid w:val="00176F73"/>
    <w:rsid w:val="00184EDA"/>
    <w:rsid w:val="001861E7"/>
    <w:rsid w:val="001941D1"/>
    <w:rsid w:val="001949A4"/>
    <w:rsid w:val="001A0279"/>
    <w:rsid w:val="001A503C"/>
    <w:rsid w:val="001A6F6D"/>
    <w:rsid w:val="001C16C5"/>
    <w:rsid w:val="001D29A6"/>
    <w:rsid w:val="001E23D4"/>
    <w:rsid w:val="001E27E2"/>
    <w:rsid w:val="001F2075"/>
    <w:rsid w:val="00210F01"/>
    <w:rsid w:val="00212C2A"/>
    <w:rsid w:val="00216D13"/>
    <w:rsid w:val="00216FC2"/>
    <w:rsid w:val="002177FD"/>
    <w:rsid w:val="002209FF"/>
    <w:rsid w:val="002303C4"/>
    <w:rsid w:val="0023297E"/>
    <w:rsid w:val="00235E76"/>
    <w:rsid w:val="002372FE"/>
    <w:rsid w:val="00243ED8"/>
    <w:rsid w:val="002450FE"/>
    <w:rsid w:val="00254178"/>
    <w:rsid w:val="00255C23"/>
    <w:rsid w:val="002576DE"/>
    <w:rsid w:val="0026104D"/>
    <w:rsid w:val="0026676B"/>
    <w:rsid w:val="00267D05"/>
    <w:rsid w:val="00270E9D"/>
    <w:rsid w:val="002731F6"/>
    <w:rsid w:val="00276A11"/>
    <w:rsid w:val="00280BDE"/>
    <w:rsid w:val="00281864"/>
    <w:rsid w:val="002819E2"/>
    <w:rsid w:val="002850EA"/>
    <w:rsid w:val="0028656A"/>
    <w:rsid w:val="002923C7"/>
    <w:rsid w:val="00292888"/>
    <w:rsid w:val="002929D1"/>
    <w:rsid w:val="00295294"/>
    <w:rsid w:val="00297901"/>
    <w:rsid w:val="002A0FA9"/>
    <w:rsid w:val="002A22DA"/>
    <w:rsid w:val="002A4C08"/>
    <w:rsid w:val="002B0DF4"/>
    <w:rsid w:val="002B1123"/>
    <w:rsid w:val="002B5133"/>
    <w:rsid w:val="002B7AED"/>
    <w:rsid w:val="002C3658"/>
    <w:rsid w:val="002D0040"/>
    <w:rsid w:val="002D0DB4"/>
    <w:rsid w:val="002D7392"/>
    <w:rsid w:val="002E1E2F"/>
    <w:rsid w:val="002E226D"/>
    <w:rsid w:val="002E7389"/>
    <w:rsid w:val="002E7BA1"/>
    <w:rsid w:val="002F4411"/>
    <w:rsid w:val="00300ADE"/>
    <w:rsid w:val="00303005"/>
    <w:rsid w:val="00305388"/>
    <w:rsid w:val="00305BD0"/>
    <w:rsid w:val="00307B50"/>
    <w:rsid w:val="00311763"/>
    <w:rsid w:val="003157BB"/>
    <w:rsid w:val="00317F1B"/>
    <w:rsid w:val="00326A6E"/>
    <w:rsid w:val="00331B7E"/>
    <w:rsid w:val="003329A8"/>
    <w:rsid w:val="00340568"/>
    <w:rsid w:val="00340795"/>
    <w:rsid w:val="00340EE1"/>
    <w:rsid w:val="00344BD3"/>
    <w:rsid w:val="0034571C"/>
    <w:rsid w:val="003506F7"/>
    <w:rsid w:val="003511AB"/>
    <w:rsid w:val="00352E4B"/>
    <w:rsid w:val="00354D63"/>
    <w:rsid w:val="00356C95"/>
    <w:rsid w:val="00356CBF"/>
    <w:rsid w:val="003573EE"/>
    <w:rsid w:val="00360F9C"/>
    <w:rsid w:val="00363F84"/>
    <w:rsid w:val="00364DC2"/>
    <w:rsid w:val="00365F3A"/>
    <w:rsid w:val="00367336"/>
    <w:rsid w:val="003721ED"/>
    <w:rsid w:val="00372AB3"/>
    <w:rsid w:val="0038242E"/>
    <w:rsid w:val="00393116"/>
    <w:rsid w:val="00394211"/>
    <w:rsid w:val="00396982"/>
    <w:rsid w:val="003A1371"/>
    <w:rsid w:val="003A3952"/>
    <w:rsid w:val="003A54B4"/>
    <w:rsid w:val="003A6F26"/>
    <w:rsid w:val="003B1283"/>
    <w:rsid w:val="003C0AD0"/>
    <w:rsid w:val="003C0B4A"/>
    <w:rsid w:val="003C190C"/>
    <w:rsid w:val="003C4891"/>
    <w:rsid w:val="003C61FD"/>
    <w:rsid w:val="003D0632"/>
    <w:rsid w:val="003D1142"/>
    <w:rsid w:val="003D1933"/>
    <w:rsid w:val="003D52D8"/>
    <w:rsid w:val="003D5365"/>
    <w:rsid w:val="003E0BBF"/>
    <w:rsid w:val="003E186E"/>
    <w:rsid w:val="003E2AFE"/>
    <w:rsid w:val="003E6185"/>
    <w:rsid w:val="003E7B26"/>
    <w:rsid w:val="003F0954"/>
    <w:rsid w:val="003F0B79"/>
    <w:rsid w:val="003F1F77"/>
    <w:rsid w:val="003F7E6E"/>
    <w:rsid w:val="0040091D"/>
    <w:rsid w:val="00400CFA"/>
    <w:rsid w:val="004048CB"/>
    <w:rsid w:val="004102DA"/>
    <w:rsid w:val="00410EA2"/>
    <w:rsid w:val="00416785"/>
    <w:rsid w:val="00421095"/>
    <w:rsid w:val="0042450F"/>
    <w:rsid w:val="0043100E"/>
    <w:rsid w:val="00432134"/>
    <w:rsid w:val="0043675E"/>
    <w:rsid w:val="00447C87"/>
    <w:rsid w:val="0045071F"/>
    <w:rsid w:val="004521B9"/>
    <w:rsid w:val="00464CCA"/>
    <w:rsid w:val="00465823"/>
    <w:rsid w:val="00474275"/>
    <w:rsid w:val="00475FC7"/>
    <w:rsid w:val="0047621E"/>
    <w:rsid w:val="00477715"/>
    <w:rsid w:val="00477ABA"/>
    <w:rsid w:val="00480F5C"/>
    <w:rsid w:val="0048650D"/>
    <w:rsid w:val="00490F9D"/>
    <w:rsid w:val="004927DC"/>
    <w:rsid w:val="00494E88"/>
    <w:rsid w:val="004A2108"/>
    <w:rsid w:val="004A7139"/>
    <w:rsid w:val="004A756F"/>
    <w:rsid w:val="004B111B"/>
    <w:rsid w:val="004B1985"/>
    <w:rsid w:val="004B3C84"/>
    <w:rsid w:val="004B5045"/>
    <w:rsid w:val="004B54B0"/>
    <w:rsid w:val="004B56B8"/>
    <w:rsid w:val="004B68ED"/>
    <w:rsid w:val="004B6FF5"/>
    <w:rsid w:val="004C0157"/>
    <w:rsid w:val="004C0D21"/>
    <w:rsid w:val="004C2D6E"/>
    <w:rsid w:val="004C738A"/>
    <w:rsid w:val="004D56E9"/>
    <w:rsid w:val="004E5CBB"/>
    <w:rsid w:val="004F166A"/>
    <w:rsid w:val="004F47F2"/>
    <w:rsid w:val="004F4F87"/>
    <w:rsid w:val="00500798"/>
    <w:rsid w:val="00502B0B"/>
    <w:rsid w:val="00504E92"/>
    <w:rsid w:val="00507755"/>
    <w:rsid w:val="00510D7B"/>
    <w:rsid w:val="00512802"/>
    <w:rsid w:val="005135BF"/>
    <w:rsid w:val="00514EBA"/>
    <w:rsid w:val="0052133C"/>
    <w:rsid w:val="0052482B"/>
    <w:rsid w:val="00526385"/>
    <w:rsid w:val="00530990"/>
    <w:rsid w:val="00532600"/>
    <w:rsid w:val="005343C4"/>
    <w:rsid w:val="00536FBD"/>
    <w:rsid w:val="0054249C"/>
    <w:rsid w:val="00546987"/>
    <w:rsid w:val="00552833"/>
    <w:rsid w:val="00553BBE"/>
    <w:rsid w:val="0056034C"/>
    <w:rsid w:val="0056201F"/>
    <w:rsid w:val="00562155"/>
    <w:rsid w:val="00565C82"/>
    <w:rsid w:val="00566FC1"/>
    <w:rsid w:val="005750CC"/>
    <w:rsid w:val="00581FC6"/>
    <w:rsid w:val="0058268D"/>
    <w:rsid w:val="00587E63"/>
    <w:rsid w:val="00591911"/>
    <w:rsid w:val="005920CB"/>
    <w:rsid w:val="00593761"/>
    <w:rsid w:val="00596232"/>
    <w:rsid w:val="005A4974"/>
    <w:rsid w:val="005A6CA7"/>
    <w:rsid w:val="005B2400"/>
    <w:rsid w:val="005B42EB"/>
    <w:rsid w:val="005B4410"/>
    <w:rsid w:val="005D0824"/>
    <w:rsid w:val="005D1FB5"/>
    <w:rsid w:val="005D4266"/>
    <w:rsid w:val="005D5BBD"/>
    <w:rsid w:val="005E26D1"/>
    <w:rsid w:val="005E55E7"/>
    <w:rsid w:val="005E5D41"/>
    <w:rsid w:val="005E7C75"/>
    <w:rsid w:val="005F248C"/>
    <w:rsid w:val="005F3A56"/>
    <w:rsid w:val="005F4CFB"/>
    <w:rsid w:val="005F4D8B"/>
    <w:rsid w:val="006005D7"/>
    <w:rsid w:val="006007E4"/>
    <w:rsid w:val="00601F9D"/>
    <w:rsid w:val="006060A3"/>
    <w:rsid w:val="00607E5E"/>
    <w:rsid w:val="00612345"/>
    <w:rsid w:val="006126FD"/>
    <w:rsid w:val="0061746C"/>
    <w:rsid w:val="006202F0"/>
    <w:rsid w:val="006215F9"/>
    <w:rsid w:val="00625FFC"/>
    <w:rsid w:val="00627547"/>
    <w:rsid w:val="00627941"/>
    <w:rsid w:val="006343AE"/>
    <w:rsid w:val="00634D2E"/>
    <w:rsid w:val="006367F8"/>
    <w:rsid w:val="00640960"/>
    <w:rsid w:val="0064344E"/>
    <w:rsid w:val="0065056D"/>
    <w:rsid w:val="00653071"/>
    <w:rsid w:val="006578B2"/>
    <w:rsid w:val="00667573"/>
    <w:rsid w:val="00670EAC"/>
    <w:rsid w:val="00672F3B"/>
    <w:rsid w:val="006764B5"/>
    <w:rsid w:val="00682774"/>
    <w:rsid w:val="006961CF"/>
    <w:rsid w:val="006A1DB2"/>
    <w:rsid w:val="006A3914"/>
    <w:rsid w:val="006B5BC0"/>
    <w:rsid w:val="006B61EE"/>
    <w:rsid w:val="006C001B"/>
    <w:rsid w:val="006C043D"/>
    <w:rsid w:val="006C3295"/>
    <w:rsid w:val="006C3D79"/>
    <w:rsid w:val="006C66E5"/>
    <w:rsid w:val="006D0F03"/>
    <w:rsid w:val="006D397C"/>
    <w:rsid w:val="006D4479"/>
    <w:rsid w:val="006D4C30"/>
    <w:rsid w:val="006D6FAE"/>
    <w:rsid w:val="006E1321"/>
    <w:rsid w:val="006E1C8E"/>
    <w:rsid w:val="006F05E2"/>
    <w:rsid w:val="006F6DD1"/>
    <w:rsid w:val="006F7F4B"/>
    <w:rsid w:val="0071426A"/>
    <w:rsid w:val="0071583A"/>
    <w:rsid w:val="0071789F"/>
    <w:rsid w:val="007178AA"/>
    <w:rsid w:val="00720AD7"/>
    <w:rsid w:val="007246E7"/>
    <w:rsid w:val="00725216"/>
    <w:rsid w:val="00725309"/>
    <w:rsid w:val="00731227"/>
    <w:rsid w:val="00733B10"/>
    <w:rsid w:val="00737927"/>
    <w:rsid w:val="00741038"/>
    <w:rsid w:val="0074230D"/>
    <w:rsid w:val="0074294E"/>
    <w:rsid w:val="007469A7"/>
    <w:rsid w:val="007471B6"/>
    <w:rsid w:val="00747478"/>
    <w:rsid w:val="00747852"/>
    <w:rsid w:val="00747CF5"/>
    <w:rsid w:val="0075213F"/>
    <w:rsid w:val="007532E1"/>
    <w:rsid w:val="00754D46"/>
    <w:rsid w:val="00755882"/>
    <w:rsid w:val="00756FF2"/>
    <w:rsid w:val="00757952"/>
    <w:rsid w:val="00760447"/>
    <w:rsid w:val="00767BAD"/>
    <w:rsid w:val="0077445C"/>
    <w:rsid w:val="00785001"/>
    <w:rsid w:val="007938A1"/>
    <w:rsid w:val="007941E6"/>
    <w:rsid w:val="007A786C"/>
    <w:rsid w:val="007B0D04"/>
    <w:rsid w:val="007B1863"/>
    <w:rsid w:val="007B703D"/>
    <w:rsid w:val="007C099A"/>
    <w:rsid w:val="007C273F"/>
    <w:rsid w:val="007C3804"/>
    <w:rsid w:val="007C5A41"/>
    <w:rsid w:val="007D02FF"/>
    <w:rsid w:val="007D55DD"/>
    <w:rsid w:val="007E09F6"/>
    <w:rsid w:val="007E0C6D"/>
    <w:rsid w:val="007E2AE1"/>
    <w:rsid w:val="007E70BC"/>
    <w:rsid w:val="007E7FC1"/>
    <w:rsid w:val="007F5723"/>
    <w:rsid w:val="00816BD6"/>
    <w:rsid w:val="008170CD"/>
    <w:rsid w:val="0082150B"/>
    <w:rsid w:val="008268A2"/>
    <w:rsid w:val="008321B5"/>
    <w:rsid w:val="00834AB9"/>
    <w:rsid w:val="008364F0"/>
    <w:rsid w:val="00836A5C"/>
    <w:rsid w:val="00840723"/>
    <w:rsid w:val="008412DB"/>
    <w:rsid w:val="00841E6F"/>
    <w:rsid w:val="0084209C"/>
    <w:rsid w:val="0084395B"/>
    <w:rsid w:val="00844AC9"/>
    <w:rsid w:val="00847219"/>
    <w:rsid w:val="00850888"/>
    <w:rsid w:val="00850D07"/>
    <w:rsid w:val="0085126A"/>
    <w:rsid w:val="00851A55"/>
    <w:rsid w:val="0085202C"/>
    <w:rsid w:val="00853AFF"/>
    <w:rsid w:val="0085710F"/>
    <w:rsid w:val="008624F1"/>
    <w:rsid w:val="008679DB"/>
    <w:rsid w:val="00870BD1"/>
    <w:rsid w:val="00875023"/>
    <w:rsid w:val="008947A0"/>
    <w:rsid w:val="008956C5"/>
    <w:rsid w:val="008A137B"/>
    <w:rsid w:val="008B39E0"/>
    <w:rsid w:val="008C0845"/>
    <w:rsid w:val="008C2DAD"/>
    <w:rsid w:val="008D0CBD"/>
    <w:rsid w:val="008D344D"/>
    <w:rsid w:val="008D36E1"/>
    <w:rsid w:val="008D4F53"/>
    <w:rsid w:val="008E0847"/>
    <w:rsid w:val="008E6DDE"/>
    <w:rsid w:val="008F137E"/>
    <w:rsid w:val="008F3152"/>
    <w:rsid w:val="008F42AA"/>
    <w:rsid w:val="00900F82"/>
    <w:rsid w:val="00901E3B"/>
    <w:rsid w:val="00907028"/>
    <w:rsid w:val="009100ED"/>
    <w:rsid w:val="00911D4D"/>
    <w:rsid w:val="00922037"/>
    <w:rsid w:val="00922CCD"/>
    <w:rsid w:val="009247C0"/>
    <w:rsid w:val="00925303"/>
    <w:rsid w:val="00930D1A"/>
    <w:rsid w:val="00936101"/>
    <w:rsid w:val="009448B1"/>
    <w:rsid w:val="00947CFA"/>
    <w:rsid w:val="00952EB3"/>
    <w:rsid w:val="00954D79"/>
    <w:rsid w:val="00954FBA"/>
    <w:rsid w:val="009566A0"/>
    <w:rsid w:val="009654A5"/>
    <w:rsid w:val="009655B0"/>
    <w:rsid w:val="00977419"/>
    <w:rsid w:val="00980B03"/>
    <w:rsid w:val="009838B0"/>
    <w:rsid w:val="00987C60"/>
    <w:rsid w:val="00997FAC"/>
    <w:rsid w:val="009A4307"/>
    <w:rsid w:val="009A4EFC"/>
    <w:rsid w:val="009A6A12"/>
    <w:rsid w:val="009B4DEF"/>
    <w:rsid w:val="009B579E"/>
    <w:rsid w:val="009B5926"/>
    <w:rsid w:val="009C14EB"/>
    <w:rsid w:val="009C48EE"/>
    <w:rsid w:val="009C6D2E"/>
    <w:rsid w:val="009D28E4"/>
    <w:rsid w:val="009D32C4"/>
    <w:rsid w:val="009D567C"/>
    <w:rsid w:val="009E256E"/>
    <w:rsid w:val="009E4A68"/>
    <w:rsid w:val="009E4F96"/>
    <w:rsid w:val="009E541E"/>
    <w:rsid w:val="009E5AAA"/>
    <w:rsid w:val="009F28DB"/>
    <w:rsid w:val="009F3ED8"/>
    <w:rsid w:val="00A0058A"/>
    <w:rsid w:val="00A03BA6"/>
    <w:rsid w:val="00A11254"/>
    <w:rsid w:val="00A15973"/>
    <w:rsid w:val="00A269DE"/>
    <w:rsid w:val="00A313EA"/>
    <w:rsid w:val="00A37D62"/>
    <w:rsid w:val="00A41D20"/>
    <w:rsid w:val="00A442A4"/>
    <w:rsid w:val="00A51B12"/>
    <w:rsid w:val="00A5583B"/>
    <w:rsid w:val="00A610E1"/>
    <w:rsid w:val="00A722F4"/>
    <w:rsid w:val="00A80DA4"/>
    <w:rsid w:val="00A825D7"/>
    <w:rsid w:val="00A834B2"/>
    <w:rsid w:val="00A93E76"/>
    <w:rsid w:val="00A94717"/>
    <w:rsid w:val="00A95338"/>
    <w:rsid w:val="00AA5163"/>
    <w:rsid w:val="00AA6386"/>
    <w:rsid w:val="00AB0893"/>
    <w:rsid w:val="00AB2FB3"/>
    <w:rsid w:val="00AB42CA"/>
    <w:rsid w:val="00AB6E28"/>
    <w:rsid w:val="00AC2255"/>
    <w:rsid w:val="00AC7259"/>
    <w:rsid w:val="00AD28E9"/>
    <w:rsid w:val="00AD3495"/>
    <w:rsid w:val="00AD3A54"/>
    <w:rsid w:val="00AD45A5"/>
    <w:rsid w:val="00AF336F"/>
    <w:rsid w:val="00AF368C"/>
    <w:rsid w:val="00AF6B3B"/>
    <w:rsid w:val="00AF7620"/>
    <w:rsid w:val="00B00B36"/>
    <w:rsid w:val="00B0337C"/>
    <w:rsid w:val="00B10DE0"/>
    <w:rsid w:val="00B14117"/>
    <w:rsid w:val="00B2117D"/>
    <w:rsid w:val="00B227E3"/>
    <w:rsid w:val="00B22848"/>
    <w:rsid w:val="00B2305E"/>
    <w:rsid w:val="00B247E8"/>
    <w:rsid w:val="00B249B0"/>
    <w:rsid w:val="00B274F4"/>
    <w:rsid w:val="00B31B6E"/>
    <w:rsid w:val="00B32EDF"/>
    <w:rsid w:val="00B337E3"/>
    <w:rsid w:val="00B40BB8"/>
    <w:rsid w:val="00B43653"/>
    <w:rsid w:val="00B47DBB"/>
    <w:rsid w:val="00B51973"/>
    <w:rsid w:val="00B560F6"/>
    <w:rsid w:val="00B56F9F"/>
    <w:rsid w:val="00B61AEF"/>
    <w:rsid w:val="00B64CAB"/>
    <w:rsid w:val="00B65D5B"/>
    <w:rsid w:val="00B67D3E"/>
    <w:rsid w:val="00B73397"/>
    <w:rsid w:val="00B76FCB"/>
    <w:rsid w:val="00B83A5D"/>
    <w:rsid w:val="00B955C9"/>
    <w:rsid w:val="00BA544D"/>
    <w:rsid w:val="00BA6482"/>
    <w:rsid w:val="00BB2F71"/>
    <w:rsid w:val="00BC1E35"/>
    <w:rsid w:val="00BC30E8"/>
    <w:rsid w:val="00BC31B7"/>
    <w:rsid w:val="00BD00D6"/>
    <w:rsid w:val="00BD1CEF"/>
    <w:rsid w:val="00BD21D0"/>
    <w:rsid w:val="00BD28E8"/>
    <w:rsid w:val="00BD4403"/>
    <w:rsid w:val="00BD52B0"/>
    <w:rsid w:val="00BE2172"/>
    <w:rsid w:val="00BE5FAE"/>
    <w:rsid w:val="00BE63EF"/>
    <w:rsid w:val="00BF383F"/>
    <w:rsid w:val="00BF559C"/>
    <w:rsid w:val="00BF5B7F"/>
    <w:rsid w:val="00BF67A3"/>
    <w:rsid w:val="00C04660"/>
    <w:rsid w:val="00C10426"/>
    <w:rsid w:val="00C161F4"/>
    <w:rsid w:val="00C1635A"/>
    <w:rsid w:val="00C21751"/>
    <w:rsid w:val="00C242E1"/>
    <w:rsid w:val="00C246B4"/>
    <w:rsid w:val="00C26B81"/>
    <w:rsid w:val="00C2745E"/>
    <w:rsid w:val="00C31E9B"/>
    <w:rsid w:val="00C327E9"/>
    <w:rsid w:val="00C34EEE"/>
    <w:rsid w:val="00C3578F"/>
    <w:rsid w:val="00C35B7F"/>
    <w:rsid w:val="00C4072C"/>
    <w:rsid w:val="00C51F4D"/>
    <w:rsid w:val="00C52249"/>
    <w:rsid w:val="00C55605"/>
    <w:rsid w:val="00C56CEF"/>
    <w:rsid w:val="00C6063A"/>
    <w:rsid w:val="00C63B4B"/>
    <w:rsid w:val="00C71037"/>
    <w:rsid w:val="00C74398"/>
    <w:rsid w:val="00C81CE6"/>
    <w:rsid w:val="00C840BF"/>
    <w:rsid w:val="00C84300"/>
    <w:rsid w:val="00C90810"/>
    <w:rsid w:val="00C957B8"/>
    <w:rsid w:val="00C97CCE"/>
    <w:rsid w:val="00CA31C4"/>
    <w:rsid w:val="00CA4C1D"/>
    <w:rsid w:val="00CA5219"/>
    <w:rsid w:val="00CA61CE"/>
    <w:rsid w:val="00CA739A"/>
    <w:rsid w:val="00CA7ABB"/>
    <w:rsid w:val="00CB1AB7"/>
    <w:rsid w:val="00CB4327"/>
    <w:rsid w:val="00CB4F69"/>
    <w:rsid w:val="00CB61A9"/>
    <w:rsid w:val="00CB67BF"/>
    <w:rsid w:val="00CC04D3"/>
    <w:rsid w:val="00CC1B69"/>
    <w:rsid w:val="00CD1B50"/>
    <w:rsid w:val="00CD1E8A"/>
    <w:rsid w:val="00CD3D19"/>
    <w:rsid w:val="00CD6AC1"/>
    <w:rsid w:val="00CE10E5"/>
    <w:rsid w:val="00CE185E"/>
    <w:rsid w:val="00CE3EE7"/>
    <w:rsid w:val="00CE440A"/>
    <w:rsid w:val="00CE4B84"/>
    <w:rsid w:val="00CE4C25"/>
    <w:rsid w:val="00CE541D"/>
    <w:rsid w:val="00CE69E5"/>
    <w:rsid w:val="00CE705F"/>
    <w:rsid w:val="00CE7ADC"/>
    <w:rsid w:val="00CF02B1"/>
    <w:rsid w:val="00D00FB0"/>
    <w:rsid w:val="00D07412"/>
    <w:rsid w:val="00D15DD9"/>
    <w:rsid w:val="00D177F2"/>
    <w:rsid w:val="00D20A28"/>
    <w:rsid w:val="00D24ABC"/>
    <w:rsid w:val="00D268B0"/>
    <w:rsid w:val="00D270D5"/>
    <w:rsid w:val="00D317CC"/>
    <w:rsid w:val="00D330B5"/>
    <w:rsid w:val="00D33FBC"/>
    <w:rsid w:val="00D34CB6"/>
    <w:rsid w:val="00D351C0"/>
    <w:rsid w:val="00D40970"/>
    <w:rsid w:val="00D53DBE"/>
    <w:rsid w:val="00D548CD"/>
    <w:rsid w:val="00D550F6"/>
    <w:rsid w:val="00D566C6"/>
    <w:rsid w:val="00D573B2"/>
    <w:rsid w:val="00D574EF"/>
    <w:rsid w:val="00D6273C"/>
    <w:rsid w:val="00D62DE5"/>
    <w:rsid w:val="00D6769D"/>
    <w:rsid w:val="00D7070F"/>
    <w:rsid w:val="00D72136"/>
    <w:rsid w:val="00D72DFB"/>
    <w:rsid w:val="00D76172"/>
    <w:rsid w:val="00D761A2"/>
    <w:rsid w:val="00D7629B"/>
    <w:rsid w:val="00D80610"/>
    <w:rsid w:val="00D80A18"/>
    <w:rsid w:val="00D9212E"/>
    <w:rsid w:val="00D93192"/>
    <w:rsid w:val="00D95ABF"/>
    <w:rsid w:val="00DA0008"/>
    <w:rsid w:val="00DA11FE"/>
    <w:rsid w:val="00DA3F88"/>
    <w:rsid w:val="00DA4E1B"/>
    <w:rsid w:val="00DA769C"/>
    <w:rsid w:val="00DB1C91"/>
    <w:rsid w:val="00DB1F87"/>
    <w:rsid w:val="00DB25BA"/>
    <w:rsid w:val="00DB30F5"/>
    <w:rsid w:val="00DB3E41"/>
    <w:rsid w:val="00DB4AEC"/>
    <w:rsid w:val="00DB52A8"/>
    <w:rsid w:val="00DB5A93"/>
    <w:rsid w:val="00DC2537"/>
    <w:rsid w:val="00DD3C69"/>
    <w:rsid w:val="00DD5454"/>
    <w:rsid w:val="00DE37AE"/>
    <w:rsid w:val="00DE3FCC"/>
    <w:rsid w:val="00DE4599"/>
    <w:rsid w:val="00DE60AB"/>
    <w:rsid w:val="00DF0858"/>
    <w:rsid w:val="00DF2DF7"/>
    <w:rsid w:val="00DF2E27"/>
    <w:rsid w:val="00DF6951"/>
    <w:rsid w:val="00E04BE9"/>
    <w:rsid w:val="00E11B0D"/>
    <w:rsid w:val="00E1430E"/>
    <w:rsid w:val="00E24714"/>
    <w:rsid w:val="00E30A73"/>
    <w:rsid w:val="00E32731"/>
    <w:rsid w:val="00E51322"/>
    <w:rsid w:val="00E539DC"/>
    <w:rsid w:val="00E55322"/>
    <w:rsid w:val="00E60D75"/>
    <w:rsid w:val="00E74061"/>
    <w:rsid w:val="00E76396"/>
    <w:rsid w:val="00E77AEF"/>
    <w:rsid w:val="00E820C4"/>
    <w:rsid w:val="00E865C2"/>
    <w:rsid w:val="00E9775D"/>
    <w:rsid w:val="00EA0E2E"/>
    <w:rsid w:val="00EA3C04"/>
    <w:rsid w:val="00EB7F9E"/>
    <w:rsid w:val="00EC1666"/>
    <w:rsid w:val="00EC22D0"/>
    <w:rsid w:val="00EC634F"/>
    <w:rsid w:val="00EC64C8"/>
    <w:rsid w:val="00ED27F8"/>
    <w:rsid w:val="00ED4D8E"/>
    <w:rsid w:val="00ED6E51"/>
    <w:rsid w:val="00EE13DC"/>
    <w:rsid w:val="00EE4533"/>
    <w:rsid w:val="00EF36C8"/>
    <w:rsid w:val="00EF3C90"/>
    <w:rsid w:val="00EF4666"/>
    <w:rsid w:val="00F00150"/>
    <w:rsid w:val="00F003AE"/>
    <w:rsid w:val="00F0054E"/>
    <w:rsid w:val="00F0074F"/>
    <w:rsid w:val="00F00BAB"/>
    <w:rsid w:val="00F01508"/>
    <w:rsid w:val="00F02A4D"/>
    <w:rsid w:val="00F02F9A"/>
    <w:rsid w:val="00F1149A"/>
    <w:rsid w:val="00F17262"/>
    <w:rsid w:val="00F1759E"/>
    <w:rsid w:val="00F2345A"/>
    <w:rsid w:val="00F2549B"/>
    <w:rsid w:val="00F31189"/>
    <w:rsid w:val="00F320C4"/>
    <w:rsid w:val="00F35E85"/>
    <w:rsid w:val="00F415F7"/>
    <w:rsid w:val="00F4177B"/>
    <w:rsid w:val="00F43B23"/>
    <w:rsid w:val="00F44E91"/>
    <w:rsid w:val="00F50DCE"/>
    <w:rsid w:val="00F520F5"/>
    <w:rsid w:val="00F53488"/>
    <w:rsid w:val="00F54DAA"/>
    <w:rsid w:val="00F54FD1"/>
    <w:rsid w:val="00F552A3"/>
    <w:rsid w:val="00F55A6A"/>
    <w:rsid w:val="00F56645"/>
    <w:rsid w:val="00F61EB7"/>
    <w:rsid w:val="00F63937"/>
    <w:rsid w:val="00F64C8B"/>
    <w:rsid w:val="00F6643D"/>
    <w:rsid w:val="00F67CB9"/>
    <w:rsid w:val="00F7174D"/>
    <w:rsid w:val="00F7376E"/>
    <w:rsid w:val="00F770C9"/>
    <w:rsid w:val="00F84B2D"/>
    <w:rsid w:val="00F84C68"/>
    <w:rsid w:val="00F87AC4"/>
    <w:rsid w:val="00F9108C"/>
    <w:rsid w:val="00F91DE8"/>
    <w:rsid w:val="00FA320B"/>
    <w:rsid w:val="00FC2F13"/>
    <w:rsid w:val="00FC3E1B"/>
    <w:rsid w:val="00FC72A9"/>
    <w:rsid w:val="00FD56CA"/>
    <w:rsid w:val="00FE0DF9"/>
    <w:rsid w:val="00FE6942"/>
    <w:rsid w:val="00FE75C6"/>
    <w:rsid w:val="00FF2F6B"/>
    <w:rsid w:val="00FF3DF2"/>
    <w:rsid w:val="014E205D"/>
    <w:rsid w:val="017E6677"/>
    <w:rsid w:val="018F287C"/>
    <w:rsid w:val="01FB0577"/>
    <w:rsid w:val="02DE4394"/>
    <w:rsid w:val="02E132C9"/>
    <w:rsid w:val="03E17FEB"/>
    <w:rsid w:val="03FF6E16"/>
    <w:rsid w:val="046378E3"/>
    <w:rsid w:val="04BF2EEB"/>
    <w:rsid w:val="04FF190D"/>
    <w:rsid w:val="056D019B"/>
    <w:rsid w:val="05BD2794"/>
    <w:rsid w:val="06380A36"/>
    <w:rsid w:val="06D1633E"/>
    <w:rsid w:val="077338F1"/>
    <w:rsid w:val="07C43975"/>
    <w:rsid w:val="07D676E6"/>
    <w:rsid w:val="08852948"/>
    <w:rsid w:val="088C1F29"/>
    <w:rsid w:val="08EB6C4F"/>
    <w:rsid w:val="09273A00"/>
    <w:rsid w:val="0929283D"/>
    <w:rsid w:val="0A0D1B9A"/>
    <w:rsid w:val="0A424F95"/>
    <w:rsid w:val="0A6D40FE"/>
    <w:rsid w:val="0AB32F67"/>
    <w:rsid w:val="0B054C33"/>
    <w:rsid w:val="0B381EF4"/>
    <w:rsid w:val="0B6C7DF0"/>
    <w:rsid w:val="0B8A6E7A"/>
    <w:rsid w:val="0BB373E7"/>
    <w:rsid w:val="0BB818BD"/>
    <w:rsid w:val="0BCB2D68"/>
    <w:rsid w:val="0C0A3890"/>
    <w:rsid w:val="0C67353F"/>
    <w:rsid w:val="0C754B89"/>
    <w:rsid w:val="0D8E12DB"/>
    <w:rsid w:val="0DC96948"/>
    <w:rsid w:val="0E297865"/>
    <w:rsid w:val="0E60562A"/>
    <w:rsid w:val="0E63372C"/>
    <w:rsid w:val="0E9F62EE"/>
    <w:rsid w:val="0EAB2689"/>
    <w:rsid w:val="0EBD4261"/>
    <w:rsid w:val="0EFB1B17"/>
    <w:rsid w:val="0F146413"/>
    <w:rsid w:val="0F18224C"/>
    <w:rsid w:val="0F3407DA"/>
    <w:rsid w:val="0F824C1F"/>
    <w:rsid w:val="0FDF17FB"/>
    <w:rsid w:val="0FFF7484"/>
    <w:rsid w:val="10156CA8"/>
    <w:rsid w:val="10371EDE"/>
    <w:rsid w:val="10463305"/>
    <w:rsid w:val="10686DD7"/>
    <w:rsid w:val="107A092B"/>
    <w:rsid w:val="10C21917"/>
    <w:rsid w:val="10F91BED"/>
    <w:rsid w:val="11110F27"/>
    <w:rsid w:val="111411BF"/>
    <w:rsid w:val="117D1FD7"/>
    <w:rsid w:val="119C1013"/>
    <w:rsid w:val="11AE1162"/>
    <w:rsid w:val="11B02A4C"/>
    <w:rsid w:val="120375F9"/>
    <w:rsid w:val="120C48EC"/>
    <w:rsid w:val="12AA1929"/>
    <w:rsid w:val="12BA2734"/>
    <w:rsid w:val="12D06786"/>
    <w:rsid w:val="12DC02A0"/>
    <w:rsid w:val="12DF6902"/>
    <w:rsid w:val="12E070F9"/>
    <w:rsid w:val="134E19A1"/>
    <w:rsid w:val="14340FF6"/>
    <w:rsid w:val="14495A22"/>
    <w:rsid w:val="14860A3B"/>
    <w:rsid w:val="14860F5C"/>
    <w:rsid w:val="14B70E33"/>
    <w:rsid w:val="14C94139"/>
    <w:rsid w:val="14CB7B89"/>
    <w:rsid w:val="14E1232E"/>
    <w:rsid w:val="14F046FB"/>
    <w:rsid w:val="15B6748D"/>
    <w:rsid w:val="15F64E85"/>
    <w:rsid w:val="16363F26"/>
    <w:rsid w:val="16A25B5B"/>
    <w:rsid w:val="16E946F7"/>
    <w:rsid w:val="16F13FCB"/>
    <w:rsid w:val="17017F86"/>
    <w:rsid w:val="170B2453"/>
    <w:rsid w:val="1716227E"/>
    <w:rsid w:val="17225E90"/>
    <w:rsid w:val="17253C74"/>
    <w:rsid w:val="172F11C2"/>
    <w:rsid w:val="1765334C"/>
    <w:rsid w:val="17797B1C"/>
    <w:rsid w:val="17874E68"/>
    <w:rsid w:val="17C25C94"/>
    <w:rsid w:val="18471533"/>
    <w:rsid w:val="18B90B18"/>
    <w:rsid w:val="19006747"/>
    <w:rsid w:val="19524AC9"/>
    <w:rsid w:val="196071E6"/>
    <w:rsid w:val="19824512"/>
    <w:rsid w:val="1994787E"/>
    <w:rsid w:val="19A96FED"/>
    <w:rsid w:val="19C16B2D"/>
    <w:rsid w:val="1A052917"/>
    <w:rsid w:val="1A624807"/>
    <w:rsid w:val="1ABD5F72"/>
    <w:rsid w:val="1B442EC0"/>
    <w:rsid w:val="1B4548E5"/>
    <w:rsid w:val="1B46065D"/>
    <w:rsid w:val="1B721452"/>
    <w:rsid w:val="1B7712D1"/>
    <w:rsid w:val="1BA809D0"/>
    <w:rsid w:val="1C086043"/>
    <w:rsid w:val="1C6A3ED7"/>
    <w:rsid w:val="1C8D69BA"/>
    <w:rsid w:val="1CAE0268"/>
    <w:rsid w:val="1D0B7468"/>
    <w:rsid w:val="1D1233D7"/>
    <w:rsid w:val="1D2105A5"/>
    <w:rsid w:val="1D483AB3"/>
    <w:rsid w:val="1D5F7214"/>
    <w:rsid w:val="1D780A1E"/>
    <w:rsid w:val="1DB43400"/>
    <w:rsid w:val="1DC94F26"/>
    <w:rsid w:val="1E4F2AE0"/>
    <w:rsid w:val="1E656462"/>
    <w:rsid w:val="1EAF02C7"/>
    <w:rsid w:val="1F59624F"/>
    <w:rsid w:val="1F9F15A9"/>
    <w:rsid w:val="1FAF4A23"/>
    <w:rsid w:val="1FF53BA1"/>
    <w:rsid w:val="1FFC12EA"/>
    <w:rsid w:val="2072123C"/>
    <w:rsid w:val="20B80073"/>
    <w:rsid w:val="213F0832"/>
    <w:rsid w:val="214B5B9A"/>
    <w:rsid w:val="214C4304"/>
    <w:rsid w:val="21525EF8"/>
    <w:rsid w:val="21934186"/>
    <w:rsid w:val="21B81C6C"/>
    <w:rsid w:val="21D966B4"/>
    <w:rsid w:val="21F20BF7"/>
    <w:rsid w:val="22010E3A"/>
    <w:rsid w:val="2280185C"/>
    <w:rsid w:val="231D645D"/>
    <w:rsid w:val="23417258"/>
    <w:rsid w:val="234E7D22"/>
    <w:rsid w:val="23677F4F"/>
    <w:rsid w:val="23902B66"/>
    <w:rsid w:val="2434021C"/>
    <w:rsid w:val="246A055E"/>
    <w:rsid w:val="24C14FBB"/>
    <w:rsid w:val="24E16D01"/>
    <w:rsid w:val="24EE1B49"/>
    <w:rsid w:val="24F67371"/>
    <w:rsid w:val="24FD761E"/>
    <w:rsid w:val="259129F3"/>
    <w:rsid w:val="261B1A43"/>
    <w:rsid w:val="27216E55"/>
    <w:rsid w:val="27347FC5"/>
    <w:rsid w:val="277B791C"/>
    <w:rsid w:val="279B5A04"/>
    <w:rsid w:val="279E23E0"/>
    <w:rsid w:val="28110042"/>
    <w:rsid w:val="285940B3"/>
    <w:rsid w:val="287E4A93"/>
    <w:rsid w:val="288370C6"/>
    <w:rsid w:val="28B60BD0"/>
    <w:rsid w:val="28E91A51"/>
    <w:rsid w:val="28EA4EE8"/>
    <w:rsid w:val="28F261F1"/>
    <w:rsid w:val="293F2183"/>
    <w:rsid w:val="2942209F"/>
    <w:rsid w:val="2A71789D"/>
    <w:rsid w:val="2A8070C7"/>
    <w:rsid w:val="2C2B1D87"/>
    <w:rsid w:val="2C2B5431"/>
    <w:rsid w:val="2C2D6BBA"/>
    <w:rsid w:val="2C3D18BF"/>
    <w:rsid w:val="2C821B92"/>
    <w:rsid w:val="2C8D005C"/>
    <w:rsid w:val="2CB16D81"/>
    <w:rsid w:val="2CD035D9"/>
    <w:rsid w:val="2CFB12A7"/>
    <w:rsid w:val="2D911329"/>
    <w:rsid w:val="2DEB754B"/>
    <w:rsid w:val="2DFF6930"/>
    <w:rsid w:val="2E2D7583"/>
    <w:rsid w:val="2E8E6235"/>
    <w:rsid w:val="2EA15E7F"/>
    <w:rsid w:val="2EE35699"/>
    <w:rsid w:val="2FC276E4"/>
    <w:rsid w:val="30070386"/>
    <w:rsid w:val="30085A89"/>
    <w:rsid w:val="300C37CC"/>
    <w:rsid w:val="304C3BC8"/>
    <w:rsid w:val="30C85E66"/>
    <w:rsid w:val="31260E12"/>
    <w:rsid w:val="312A33C1"/>
    <w:rsid w:val="31734910"/>
    <w:rsid w:val="317E05C4"/>
    <w:rsid w:val="31B61C41"/>
    <w:rsid w:val="320A0A70"/>
    <w:rsid w:val="320E2868"/>
    <w:rsid w:val="328C6F7E"/>
    <w:rsid w:val="33055DF4"/>
    <w:rsid w:val="33177571"/>
    <w:rsid w:val="33191316"/>
    <w:rsid w:val="33705E1F"/>
    <w:rsid w:val="33775888"/>
    <w:rsid w:val="33856DEF"/>
    <w:rsid w:val="33D1693A"/>
    <w:rsid w:val="34030A42"/>
    <w:rsid w:val="34076784"/>
    <w:rsid w:val="34607C42"/>
    <w:rsid w:val="34781430"/>
    <w:rsid w:val="34945B3E"/>
    <w:rsid w:val="34ED2B7D"/>
    <w:rsid w:val="350944D0"/>
    <w:rsid w:val="35AB313F"/>
    <w:rsid w:val="35E11256"/>
    <w:rsid w:val="3652172C"/>
    <w:rsid w:val="3676374D"/>
    <w:rsid w:val="369F6AB2"/>
    <w:rsid w:val="375401FF"/>
    <w:rsid w:val="37BB3CBF"/>
    <w:rsid w:val="380B2BFA"/>
    <w:rsid w:val="38311272"/>
    <w:rsid w:val="387430BE"/>
    <w:rsid w:val="387618AA"/>
    <w:rsid w:val="387B69C4"/>
    <w:rsid w:val="389F4A2A"/>
    <w:rsid w:val="38E54BBA"/>
    <w:rsid w:val="3906382C"/>
    <w:rsid w:val="39643D30"/>
    <w:rsid w:val="397F11FB"/>
    <w:rsid w:val="39875B7A"/>
    <w:rsid w:val="39AB46AD"/>
    <w:rsid w:val="39B1212B"/>
    <w:rsid w:val="39BC5981"/>
    <w:rsid w:val="39DC5FBD"/>
    <w:rsid w:val="39E6508D"/>
    <w:rsid w:val="3A405D74"/>
    <w:rsid w:val="3AAD1707"/>
    <w:rsid w:val="3AE72E6B"/>
    <w:rsid w:val="3B0312A1"/>
    <w:rsid w:val="3B7E0F7F"/>
    <w:rsid w:val="3BDC22A4"/>
    <w:rsid w:val="3C5717C9"/>
    <w:rsid w:val="3CB11EC5"/>
    <w:rsid w:val="3CCC3EF1"/>
    <w:rsid w:val="3D0575D8"/>
    <w:rsid w:val="3D5C3A0F"/>
    <w:rsid w:val="3D633367"/>
    <w:rsid w:val="3D8E5820"/>
    <w:rsid w:val="3DC70CCC"/>
    <w:rsid w:val="3E8310FD"/>
    <w:rsid w:val="3EBC7269"/>
    <w:rsid w:val="3EBF1A09"/>
    <w:rsid w:val="3F52405A"/>
    <w:rsid w:val="3F6B03C1"/>
    <w:rsid w:val="3FB6105E"/>
    <w:rsid w:val="3FC10E0A"/>
    <w:rsid w:val="3FE83BC2"/>
    <w:rsid w:val="40093884"/>
    <w:rsid w:val="402B180E"/>
    <w:rsid w:val="405F16F6"/>
    <w:rsid w:val="40942CD0"/>
    <w:rsid w:val="40BC26A4"/>
    <w:rsid w:val="41194739"/>
    <w:rsid w:val="412F50B4"/>
    <w:rsid w:val="414044BD"/>
    <w:rsid w:val="41A6426F"/>
    <w:rsid w:val="41B75BF2"/>
    <w:rsid w:val="422327D2"/>
    <w:rsid w:val="42E83C24"/>
    <w:rsid w:val="4322532E"/>
    <w:rsid w:val="432A133A"/>
    <w:rsid w:val="433E2202"/>
    <w:rsid w:val="436772FA"/>
    <w:rsid w:val="437B23A2"/>
    <w:rsid w:val="43942D22"/>
    <w:rsid w:val="43A212B0"/>
    <w:rsid w:val="43C55652"/>
    <w:rsid w:val="43DD7E73"/>
    <w:rsid w:val="44167DB8"/>
    <w:rsid w:val="44EC7712"/>
    <w:rsid w:val="451E7550"/>
    <w:rsid w:val="45CE590D"/>
    <w:rsid w:val="460423F9"/>
    <w:rsid w:val="46642A5D"/>
    <w:rsid w:val="46737941"/>
    <w:rsid w:val="46FC1A4C"/>
    <w:rsid w:val="470D339D"/>
    <w:rsid w:val="473F0882"/>
    <w:rsid w:val="47A85730"/>
    <w:rsid w:val="47E10C42"/>
    <w:rsid w:val="47E3378E"/>
    <w:rsid w:val="484167F3"/>
    <w:rsid w:val="4852310D"/>
    <w:rsid w:val="486F26F2"/>
    <w:rsid w:val="48D531C8"/>
    <w:rsid w:val="4964003E"/>
    <w:rsid w:val="498810DE"/>
    <w:rsid w:val="49C01A78"/>
    <w:rsid w:val="4A115B18"/>
    <w:rsid w:val="4A2E7C45"/>
    <w:rsid w:val="4A7933B4"/>
    <w:rsid w:val="4B5300A9"/>
    <w:rsid w:val="4B58162E"/>
    <w:rsid w:val="4B6C3B31"/>
    <w:rsid w:val="4B8500D0"/>
    <w:rsid w:val="4BB40B47"/>
    <w:rsid w:val="4BC41D6D"/>
    <w:rsid w:val="4CF8290F"/>
    <w:rsid w:val="4D745E0A"/>
    <w:rsid w:val="4D946788"/>
    <w:rsid w:val="4DA444B2"/>
    <w:rsid w:val="4DB03590"/>
    <w:rsid w:val="4DB566D1"/>
    <w:rsid w:val="4F4F5563"/>
    <w:rsid w:val="4F764693"/>
    <w:rsid w:val="4FD60B72"/>
    <w:rsid w:val="4FF946FE"/>
    <w:rsid w:val="50967DFF"/>
    <w:rsid w:val="50AF598D"/>
    <w:rsid w:val="51183F1B"/>
    <w:rsid w:val="5173128A"/>
    <w:rsid w:val="518604BC"/>
    <w:rsid w:val="5195478E"/>
    <w:rsid w:val="519E31D5"/>
    <w:rsid w:val="52462715"/>
    <w:rsid w:val="52471BAC"/>
    <w:rsid w:val="5266262E"/>
    <w:rsid w:val="527252B8"/>
    <w:rsid w:val="528C45CC"/>
    <w:rsid w:val="528D36AD"/>
    <w:rsid w:val="52952821"/>
    <w:rsid w:val="52B227BF"/>
    <w:rsid w:val="53A476F3"/>
    <w:rsid w:val="53A7297E"/>
    <w:rsid w:val="53C953AC"/>
    <w:rsid w:val="53FC61C8"/>
    <w:rsid w:val="54210A02"/>
    <w:rsid w:val="55216B22"/>
    <w:rsid w:val="55515E0C"/>
    <w:rsid w:val="555C766B"/>
    <w:rsid w:val="555E1A51"/>
    <w:rsid w:val="55AE7691"/>
    <w:rsid w:val="55FD149D"/>
    <w:rsid w:val="57650F48"/>
    <w:rsid w:val="57A44166"/>
    <w:rsid w:val="57B9155E"/>
    <w:rsid w:val="57D63BF4"/>
    <w:rsid w:val="57E7CC94"/>
    <w:rsid w:val="57FF35D6"/>
    <w:rsid w:val="58915878"/>
    <w:rsid w:val="596103A7"/>
    <w:rsid w:val="59E3084A"/>
    <w:rsid w:val="5A0726B7"/>
    <w:rsid w:val="5A416278"/>
    <w:rsid w:val="5A4A2677"/>
    <w:rsid w:val="5A9A1850"/>
    <w:rsid w:val="5AB77B7E"/>
    <w:rsid w:val="5AD51D17"/>
    <w:rsid w:val="5AF2343A"/>
    <w:rsid w:val="5B0D4E90"/>
    <w:rsid w:val="5B100168"/>
    <w:rsid w:val="5B1E0327"/>
    <w:rsid w:val="5B2277D5"/>
    <w:rsid w:val="5B274125"/>
    <w:rsid w:val="5B311471"/>
    <w:rsid w:val="5BA069F2"/>
    <w:rsid w:val="5C345EBA"/>
    <w:rsid w:val="5C3C73CF"/>
    <w:rsid w:val="5C50666A"/>
    <w:rsid w:val="5C877BB2"/>
    <w:rsid w:val="5C9F4EFC"/>
    <w:rsid w:val="5CB8704C"/>
    <w:rsid w:val="5CD54A67"/>
    <w:rsid w:val="5D0442DE"/>
    <w:rsid w:val="5D437FD2"/>
    <w:rsid w:val="5DF45B65"/>
    <w:rsid w:val="5E015742"/>
    <w:rsid w:val="5E6D3A78"/>
    <w:rsid w:val="5E8447CF"/>
    <w:rsid w:val="5EC155FD"/>
    <w:rsid w:val="5F187E14"/>
    <w:rsid w:val="5F215BB5"/>
    <w:rsid w:val="5F2A478A"/>
    <w:rsid w:val="5F3B17EE"/>
    <w:rsid w:val="5F5C7C79"/>
    <w:rsid w:val="5FF55C37"/>
    <w:rsid w:val="606A75CF"/>
    <w:rsid w:val="60817D86"/>
    <w:rsid w:val="60FD5033"/>
    <w:rsid w:val="61104BD7"/>
    <w:rsid w:val="62943029"/>
    <w:rsid w:val="62A53987"/>
    <w:rsid w:val="62D334F3"/>
    <w:rsid w:val="62E46A66"/>
    <w:rsid w:val="63267DF1"/>
    <w:rsid w:val="6336715A"/>
    <w:rsid w:val="64175CC0"/>
    <w:rsid w:val="64356AB1"/>
    <w:rsid w:val="6457430E"/>
    <w:rsid w:val="647759B3"/>
    <w:rsid w:val="64834489"/>
    <w:rsid w:val="64A57CAA"/>
    <w:rsid w:val="64A6459D"/>
    <w:rsid w:val="65261425"/>
    <w:rsid w:val="65991AC5"/>
    <w:rsid w:val="65B22E0C"/>
    <w:rsid w:val="65B732B6"/>
    <w:rsid w:val="65C41C28"/>
    <w:rsid w:val="65C47781"/>
    <w:rsid w:val="65F362B8"/>
    <w:rsid w:val="65FB24AA"/>
    <w:rsid w:val="66B21CD0"/>
    <w:rsid w:val="67DB5DD2"/>
    <w:rsid w:val="68157832"/>
    <w:rsid w:val="681C1984"/>
    <w:rsid w:val="685A43CD"/>
    <w:rsid w:val="68760639"/>
    <w:rsid w:val="687B0965"/>
    <w:rsid w:val="688834AF"/>
    <w:rsid w:val="68A253BF"/>
    <w:rsid w:val="68A65B2E"/>
    <w:rsid w:val="68A85146"/>
    <w:rsid w:val="68F75B61"/>
    <w:rsid w:val="699D6C67"/>
    <w:rsid w:val="69AD3CD1"/>
    <w:rsid w:val="69AE677E"/>
    <w:rsid w:val="69C02956"/>
    <w:rsid w:val="6A350C4E"/>
    <w:rsid w:val="6B970619"/>
    <w:rsid w:val="6BE04747"/>
    <w:rsid w:val="6C4E4249"/>
    <w:rsid w:val="6C5F1E17"/>
    <w:rsid w:val="6CA110F8"/>
    <w:rsid w:val="6CAA4C22"/>
    <w:rsid w:val="6CD429A0"/>
    <w:rsid w:val="6D810FE6"/>
    <w:rsid w:val="6D942133"/>
    <w:rsid w:val="6E310FA0"/>
    <w:rsid w:val="6E3E503F"/>
    <w:rsid w:val="6E4B4B1B"/>
    <w:rsid w:val="6E86224B"/>
    <w:rsid w:val="6EAE47E3"/>
    <w:rsid w:val="6EC15BA9"/>
    <w:rsid w:val="6EC83B44"/>
    <w:rsid w:val="6F0B7431"/>
    <w:rsid w:val="6F5A4CB2"/>
    <w:rsid w:val="6F8F6751"/>
    <w:rsid w:val="6FCE205B"/>
    <w:rsid w:val="70002AE5"/>
    <w:rsid w:val="705838E8"/>
    <w:rsid w:val="70AF062E"/>
    <w:rsid w:val="71393A30"/>
    <w:rsid w:val="713952F0"/>
    <w:rsid w:val="71924BD7"/>
    <w:rsid w:val="719B1CDE"/>
    <w:rsid w:val="71A3145A"/>
    <w:rsid w:val="71B10B8D"/>
    <w:rsid w:val="71DB657E"/>
    <w:rsid w:val="71E52214"/>
    <w:rsid w:val="722049AF"/>
    <w:rsid w:val="723018B3"/>
    <w:rsid w:val="723216D2"/>
    <w:rsid w:val="72560B66"/>
    <w:rsid w:val="72593431"/>
    <w:rsid w:val="73092C77"/>
    <w:rsid w:val="733A34F8"/>
    <w:rsid w:val="73467A28"/>
    <w:rsid w:val="736312B3"/>
    <w:rsid w:val="73634A7D"/>
    <w:rsid w:val="73926F4B"/>
    <w:rsid w:val="73FB78CF"/>
    <w:rsid w:val="740F42BD"/>
    <w:rsid w:val="742D494E"/>
    <w:rsid w:val="74326E76"/>
    <w:rsid w:val="746B7D5C"/>
    <w:rsid w:val="74F248B8"/>
    <w:rsid w:val="750E0F94"/>
    <w:rsid w:val="752477A4"/>
    <w:rsid w:val="754F07D9"/>
    <w:rsid w:val="75800029"/>
    <w:rsid w:val="758C1BDC"/>
    <w:rsid w:val="758E51E5"/>
    <w:rsid w:val="75DF765B"/>
    <w:rsid w:val="75F81339"/>
    <w:rsid w:val="75FB1BB1"/>
    <w:rsid w:val="7617354F"/>
    <w:rsid w:val="762E2F79"/>
    <w:rsid w:val="76475088"/>
    <w:rsid w:val="76597698"/>
    <w:rsid w:val="765E1466"/>
    <w:rsid w:val="76636B42"/>
    <w:rsid w:val="76960CC6"/>
    <w:rsid w:val="76D37824"/>
    <w:rsid w:val="76E5462F"/>
    <w:rsid w:val="77133FCD"/>
    <w:rsid w:val="774E6683"/>
    <w:rsid w:val="78687C7A"/>
    <w:rsid w:val="78765F3C"/>
    <w:rsid w:val="789B1A36"/>
    <w:rsid w:val="789F134A"/>
    <w:rsid w:val="79501926"/>
    <w:rsid w:val="795310F0"/>
    <w:rsid w:val="7984574E"/>
    <w:rsid w:val="79990451"/>
    <w:rsid w:val="79EE2BC7"/>
    <w:rsid w:val="79F503F9"/>
    <w:rsid w:val="7A1B659C"/>
    <w:rsid w:val="7A216AA7"/>
    <w:rsid w:val="7A62739B"/>
    <w:rsid w:val="7A730209"/>
    <w:rsid w:val="7A7F2C12"/>
    <w:rsid w:val="7B0348BD"/>
    <w:rsid w:val="7B1D7CBE"/>
    <w:rsid w:val="7C53287A"/>
    <w:rsid w:val="7CBE2D25"/>
    <w:rsid w:val="7D126BCC"/>
    <w:rsid w:val="7D4E5BB9"/>
    <w:rsid w:val="7D745926"/>
    <w:rsid w:val="7D8C147F"/>
    <w:rsid w:val="7DDA3E82"/>
    <w:rsid w:val="7E0E5C20"/>
    <w:rsid w:val="7E6867FD"/>
    <w:rsid w:val="7E862D0D"/>
    <w:rsid w:val="7EC76812"/>
    <w:rsid w:val="7EDF58DF"/>
    <w:rsid w:val="7EF97320"/>
    <w:rsid w:val="7F08390D"/>
    <w:rsid w:val="7F0A5F50"/>
    <w:rsid w:val="7FC9626B"/>
    <w:rsid w:val="7FED1E7B"/>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方正仿宋_GBK" w:cstheme="minorBidi"/>
      <w:kern w:val="2"/>
      <w:sz w:val="32"/>
      <w:szCs w:val="28"/>
      <w:lang w:val="en-US" w:eastAsia="zh-CN" w:bidi="ar-SA"/>
    </w:rPr>
  </w:style>
  <w:style w:type="paragraph" w:styleId="2">
    <w:name w:val="heading 1"/>
    <w:basedOn w:val="1"/>
    <w:next w:val="1"/>
    <w:link w:val="19"/>
    <w:qFormat/>
    <w:uiPriority w:val="0"/>
    <w:pPr>
      <w:spacing w:line="580" w:lineRule="exact"/>
      <w:ind w:firstLine="640"/>
      <w:jc w:val="center"/>
      <w:outlineLvl w:val="0"/>
    </w:pPr>
    <w:rPr>
      <w:rFonts w:eastAsia="黑体"/>
      <w:color w:val="000000"/>
      <w:szCs w:val="32"/>
    </w:rPr>
  </w:style>
  <w:style w:type="paragraph" w:styleId="3">
    <w:name w:val="heading 2"/>
    <w:basedOn w:val="1"/>
    <w:next w:val="1"/>
    <w:semiHidden/>
    <w:unhideWhenUsed/>
    <w:qFormat/>
    <w:uiPriority w:val="0"/>
    <w:pPr>
      <w:keepNext/>
      <w:keepLines/>
      <w:ind w:firstLine="883"/>
      <w:outlineLvl w:val="1"/>
    </w:pPr>
    <w:rPr>
      <w:rFonts w:eastAsia="方正楷体_GBK" w:cs="Times New Roman"/>
    </w:rPr>
  </w:style>
  <w:style w:type="paragraph" w:styleId="4">
    <w:name w:val="heading 3"/>
    <w:basedOn w:val="1"/>
    <w:next w:val="1"/>
    <w:semiHidden/>
    <w:unhideWhenUsed/>
    <w:qFormat/>
    <w:uiPriority w:val="0"/>
    <w:pPr>
      <w:keepNext/>
      <w:keepLines/>
      <w:ind w:firstLine="883"/>
      <w:outlineLvl w:val="2"/>
    </w:pPr>
    <w:rPr>
      <w:rFonts w:cs="Times New Roman"/>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qFormat/>
    <w:uiPriority w:val="0"/>
    <w:pPr>
      <w:jc w:val="left"/>
    </w:pPr>
  </w:style>
  <w:style w:type="paragraph" w:styleId="6">
    <w:name w:val="Body Text"/>
    <w:basedOn w:val="1"/>
    <w:link w:val="21"/>
    <w:qFormat/>
    <w:uiPriority w:val="0"/>
    <w:pPr>
      <w:spacing w:after="120"/>
    </w:pPr>
  </w:style>
  <w:style w:type="paragraph" w:styleId="7">
    <w:name w:val="Body Text Indent 2"/>
    <w:basedOn w:val="1"/>
    <w:next w:val="1"/>
    <w:link w:val="26"/>
    <w:unhideWhenUsed/>
    <w:qFormat/>
    <w:uiPriority w:val="99"/>
    <w:pPr>
      <w:spacing w:after="120" w:line="480" w:lineRule="auto"/>
      <w:ind w:left="420" w:leftChars="200" w:firstLine="0" w:firstLineChars="0"/>
    </w:pPr>
    <w:rPr>
      <w:rFonts w:ascii="Calibri" w:hAnsi="Calibri" w:eastAsia="宋体" w:cs="Times New Roman"/>
      <w:szCs w:val="22"/>
    </w:rPr>
  </w:style>
  <w:style w:type="paragraph" w:styleId="8">
    <w:name w:val="Balloon Text"/>
    <w:basedOn w:val="1"/>
    <w:link w:val="23"/>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9"/>
    <w:qFormat/>
    <w:uiPriority w:val="0"/>
    <w:rPr>
      <w:b/>
      <w:bCs/>
    </w:rPr>
  </w:style>
  <w:style w:type="character" w:styleId="15">
    <w:name w:val="Strong"/>
    <w:basedOn w:val="14"/>
    <w:qFormat/>
    <w:uiPriority w:val="22"/>
    <w:rPr>
      <w:b/>
    </w:rPr>
  </w:style>
  <w:style w:type="character" w:styleId="16">
    <w:name w:val="page number"/>
    <w:qFormat/>
    <w:uiPriority w:val="0"/>
  </w:style>
  <w:style w:type="character" w:styleId="17">
    <w:name w:val="Hyperlink"/>
    <w:basedOn w:val="14"/>
    <w:qFormat/>
    <w:uiPriority w:val="0"/>
    <w:rPr>
      <w:color w:val="0563C1" w:themeColor="hyperlink"/>
      <w:u w:val="single"/>
      <w14:textFill>
        <w14:solidFill>
          <w14:schemeClr w14:val="hlink"/>
        </w14:solidFill>
      </w14:textFill>
    </w:rPr>
  </w:style>
  <w:style w:type="character" w:styleId="18">
    <w:name w:val="annotation reference"/>
    <w:basedOn w:val="14"/>
    <w:qFormat/>
    <w:uiPriority w:val="0"/>
    <w:rPr>
      <w:sz w:val="21"/>
      <w:szCs w:val="21"/>
    </w:rPr>
  </w:style>
  <w:style w:type="character" w:customStyle="1" w:styleId="19">
    <w:name w:val="标题 1 Char"/>
    <w:link w:val="2"/>
    <w:qFormat/>
    <w:uiPriority w:val="0"/>
    <w:rPr>
      <w:rFonts w:eastAsia="黑体" w:cstheme="minorBidi"/>
      <w:color w:val="000000"/>
      <w:kern w:val="2"/>
      <w:sz w:val="32"/>
      <w:szCs w:val="32"/>
    </w:rPr>
  </w:style>
  <w:style w:type="paragraph" w:customStyle="1" w:styleId="20">
    <w:name w:val="图表"/>
    <w:basedOn w:val="1"/>
    <w:qFormat/>
    <w:uiPriority w:val="0"/>
    <w:pPr>
      <w:jc w:val="center"/>
    </w:pPr>
    <w:rPr>
      <w:rFonts w:eastAsia="方正黑体_GBK"/>
      <w:sz w:val="21"/>
    </w:rPr>
  </w:style>
  <w:style w:type="character" w:customStyle="1" w:styleId="21">
    <w:name w:val="正文文本 Char"/>
    <w:basedOn w:val="14"/>
    <w:link w:val="6"/>
    <w:qFormat/>
    <w:uiPriority w:val="0"/>
    <w:rPr>
      <w:rFonts w:hint="default" w:ascii="Calibri" w:hAnsi="Calibri" w:cs="Arial"/>
      <w:kern w:val="2"/>
      <w:sz w:val="21"/>
      <w:szCs w:val="24"/>
    </w:rPr>
  </w:style>
  <w:style w:type="character" w:customStyle="1" w:styleId="22">
    <w:name w:val="正文文本首行缩进 字符"/>
    <w:basedOn w:val="21"/>
    <w:qFormat/>
    <w:uiPriority w:val="0"/>
    <w:rPr>
      <w:rFonts w:hint="default" w:ascii="Calibri" w:hAnsi="Calibri" w:cs="Arial"/>
      <w:kern w:val="2"/>
      <w:sz w:val="21"/>
      <w:szCs w:val="24"/>
    </w:rPr>
  </w:style>
  <w:style w:type="character" w:customStyle="1" w:styleId="23">
    <w:name w:val="批注框文本 Char"/>
    <w:basedOn w:val="14"/>
    <w:link w:val="8"/>
    <w:qFormat/>
    <w:uiPriority w:val="0"/>
    <w:rPr>
      <w:rFonts w:eastAsia="方正仿宋_GBK" w:cstheme="minorBidi"/>
      <w:kern w:val="2"/>
      <w:sz w:val="18"/>
      <w:szCs w:val="18"/>
    </w:rPr>
  </w:style>
  <w:style w:type="character" w:customStyle="1" w:styleId="24">
    <w:name w:val="页眉 Char"/>
    <w:basedOn w:val="14"/>
    <w:link w:val="10"/>
    <w:qFormat/>
    <w:uiPriority w:val="0"/>
    <w:rPr>
      <w:rFonts w:eastAsia="方正仿宋_GBK" w:cstheme="minorBidi"/>
      <w:kern w:val="2"/>
      <w:sz w:val="18"/>
      <w:szCs w:val="18"/>
    </w:rPr>
  </w:style>
  <w:style w:type="character" w:customStyle="1" w:styleId="25">
    <w:name w:val="页脚 Char"/>
    <w:basedOn w:val="14"/>
    <w:link w:val="9"/>
    <w:qFormat/>
    <w:uiPriority w:val="99"/>
    <w:rPr>
      <w:rFonts w:eastAsia="方正仿宋_GBK" w:cstheme="minorBidi"/>
      <w:kern w:val="2"/>
      <w:sz w:val="18"/>
      <w:szCs w:val="18"/>
    </w:rPr>
  </w:style>
  <w:style w:type="character" w:customStyle="1" w:styleId="26">
    <w:name w:val="正文文本缩进 2 Char"/>
    <w:basedOn w:val="14"/>
    <w:link w:val="7"/>
    <w:qFormat/>
    <w:uiPriority w:val="99"/>
    <w:rPr>
      <w:rFonts w:ascii="Calibri" w:hAnsi="Calibri"/>
      <w:kern w:val="2"/>
      <w:sz w:val="32"/>
      <w:szCs w:val="22"/>
    </w:rPr>
  </w:style>
  <w:style w:type="paragraph" w:customStyle="1" w:styleId="27">
    <w:name w:val="修订1"/>
    <w:hidden/>
    <w:semiHidden/>
    <w:qFormat/>
    <w:uiPriority w:val="99"/>
    <w:rPr>
      <w:rFonts w:ascii="Times New Roman" w:hAnsi="Times New Roman" w:eastAsia="方正仿宋_GBK" w:cstheme="minorBidi"/>
      <w:kern w:val="2"/>
      <w:sz w:val="32"/>
      <w:szCs w:val="28"/>
      <w:lang w:val="en-US" w:eastAsia="zh-CN" w:bidi="ar-SA"/>
    </w:rPr>
  </w:style>
  <w:style w:type="character" w:customStyle="1" w:styleId="28">
    <w:name w:val="批注文字 Char"/>
    <w:basedOn w:val="14"/>
    <w:link w:val="5"/>
    <w:qFormat/>
    <w:uiPriority w:val="0"/>
    <w:rPr>
      <w:rFonts w:eastAsia="方正仿宋_GBK" w:cstheme="minorBidi"/>
      <w:kern w:val="2"/>
      <w:sz w:val="32"/>
      <w:szCs w:val="28"/>
    </w:rPr>
  </w:style>
  <w:style w:type="character" w:customStyle="1" w:styleId="29">
    <w:name w:val="批注主题 Char"/>
    <w:basedOn w:val="28"/>
    <w:link w:val="12"/>
    <w:qFormat/>
    <w:uiPriority w:val="0"/>
    <w:rPr>
      <w:rFonts w:eastAsia="方正仿宋_GBK" w:cstheme="minorBidi"/>
      <w:b/>
      <w:bCs/>
      <w:kern w:val="2"/>
      <w:sz w:val="32"/>
      <w:szCs w:val="28"/>
    </w:rPr>
  </w:style>
  <w:style w:type="character" w:customStyle="1" w:styleId="30">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10</Pages>
  <Words>4381</Words>
  <Characters>4435</Characters>
  <Lines>44</Lines>
  <Paragraphs>12</Paragraphs>
  <TotalTime>0</TotalTime>
  <ScaleCrop>false</ScaleCrop>
  <LinksUpToDate>false</LinksUpToDate>
  <CharactersWithSpaces>4520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2026-06-29T10:25:00Z</dcterms:created>
  <dc:creator>xb21cn</dc:creator>
  <cp:lastModifiedBy>柏林</cp:lastModifiedBy>
  <cp:lastPrinted>2026-07-02T01:51:00Z</cp:lastPrinted>
  <dcterms:modified xsi:type="dcterms:W3CDTF">2026-07-09T10:02:54Z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BEBFBE9B9D294D799363EBB197AED97C_13</vt:lpwstr>
  </property>
  <property fmtid="{D5CDD505-2E9C-101B-9397-08002B2CF9AE}" pid="4" name="KSOTemplateDocerSaveRecord">
    <vt:lpwstr>eyJoZGlkIjoiOTcyMjhhZTc1NjE0MmE0NDg4ZDk5NWViNDk1MWUzOGYiLCJ1c2VySWQiOiIyMTA2NjQxMjUifQ==</vt:lpwstr>
  </property>
</Properties>
</file>