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37" w:type="dxa"/>
        <w:tblInd w:w="-6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863"/>
        <w:gridCol w:w="937"/>
        <w:gridCol w:w="3263"/>
        <w:gridCol w:w="1775"/>
        <w:gridCol w:w="1562"/>
        <w:gridCol w:w="1800"/>
      </w:tblGrid>
      <w:tr w14:paraId="1B98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C9302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6183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DFF2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3A5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2B66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56C6E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01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3F907"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绵阳市2025年度拟兑现科技创新券立项项目清单</w:t>
            </w:r>
          </w:p>
        </w:tc>
      </w:tr>
      <w:tr w14:paraId="25C6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企业全称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7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3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服务商全称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购买产品类型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单项支持金额（元）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单个企业拟支持金额（万元）</w:t>
            </w:r>
          </w:p>
        </w:tc>
      </w:tr>
      <w:tr w14:paraId="0DD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07F4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2585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A4045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1C95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E88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3B9B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15A9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1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四川纵横交安科技有限公司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涪城区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上海复达检测技术集团有限公司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</w:tr>
      <w:tr w14:paraId="7F7E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四川戈润恩生态科技有限公司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涪城区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3.55</w:t>
            </w:r>
          </w:p>
        </w:tc>
      </w:tr>
      <w:tr w14:paraId="0BC4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四川戈润恩生态科技有限公司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1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研发设计/技术咨询/技术服务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9A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16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四川迈科核盾新材料科技有限公司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游仙区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上海微谱检测科技集团股份有限公司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</w:tr>
      <w:tr w14:paraId="08F2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四川迈科核盾新材料科技有限公司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FA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绵阳市生产力促进中心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72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2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四川海格恒通专网科技有限公司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游仙区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四川资治科技成果评价有限公司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55B6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四川中久大光科技有限公司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游仙区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四川中科融创科技有限公司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</w:t>
            </w:r>
          </w:p>
        </w:tc>
      </w:tr>
      <w:tr w14:paraId="396A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四川中久大光科技有限公司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DC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四川中科融创科技有限公司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3554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9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A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四川中久大光科技有限公司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46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四川中科融创科技有限公司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12729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49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3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绵阳海天新测控技术有限公司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西南计算机有限责任公司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</w:t>
            </w:r>
          </w:p>
        </w:tc>
      </w:tr>
      <w:tr w14:paraId="43A4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绵阳等离子与智慧能源科技有限公司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291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绵阳等离子与智慧能源科技有限公司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3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64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F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四川碧朗科技有限公司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中国环境监测总站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1535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四川久环环境技术有限责任公司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中国环境监测总站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</w:tr>
      <w:tr w14:paraId="0813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四川帝威能源技术有限公司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绵阳等离子与智慧能源科技有限公司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研发设计/技术咨询/技术服务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7CD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四川拓景科技有限公司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绵阳科技城工创科技有限公司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6.71</w:t>
            </w:r>
          </w:p>
        </w:tc>
      </w:tr>
      <w:tr w14:paraId="390F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四川拓景科技有限公司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E3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中核四0四成都核技术工程设计研究院有限公司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59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6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四川拓景科技有限公司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C1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A7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4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四川绵阳华元航升环保科技有限公司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绵阳市生产力促进中心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03B7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绵阳高新埃克森新能源科技有限公司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四川中科融创科技有限公司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</w:tr>
      <w:tr w14:paraId="06B9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四川虹锐电工有限责任公司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万国视角（北京）科技成果评价有限公司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</w:tr>
      <w:tr w14:paraId="4B1F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绵阳高新区鸿强科技有限公司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成都东唐巨加值科技评估有限公司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</w:tr>
      <w:tr w14:paraId="6ED6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四川经纬达科技集团有限公司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成都东唐巨加值科技评估有限公司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 w14:paraId="7DBE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绵阳艾萨斯电子材料有限公司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成都晖光萤火科技有限公司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 w14:paraId="0B37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绵阳福林电气绝缘材料科技有限公司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安州区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通标标准技术服务(重庆)有限公司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</w:tr>
      <w:tr w14:paraId="0B13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四川鑫元瑞科技有限公司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安州区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绵阳市生产力促进中心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7351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四川建元天地环保科技有限公司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仙海区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上海微谱检测科技集团股份有限公司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</w:tr>
      <w:tr w14:paraId="015A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四川建元天地环保科技有限公司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7D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上海微谱检测科技集团股份有限公司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2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6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四川建元天地环保科技有限公司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6B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A4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0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四川建元天地环保科技有限公司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6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80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A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四川田奥环保科技有限公司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平武县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绵阳市生产力促进中心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1538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四川亚塑新材料有限公司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平武县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成都东唐巨加值科技评估有限公司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091E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四川中物材料股份有限公司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平武县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通标标准技术服务(上海)有限公司四川分公司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12355.34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4.45</w:t>
            </w:r>
          </w:p>
        </w:tc>
      </w:tr>
      <w:tr w14:paraId="2F55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四川中物材料股份有限公司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81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广东微谱检测技术有限公司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26645.5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3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D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四川中物材料股份有限公司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6E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重庆市华测检测技术有限公司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05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7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四川中物材料股份有限公司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8C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上海乐来汽车分析测试有限公司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2321.9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73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5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四川新为橡塑有限公司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东营秀智检测技术服务有限公司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124300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9C8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四川新为橡塑有限公司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0A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东营市工业产品检验与计量检定中心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16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5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四川缘为民科技有限公司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研发设计/技术咨询/技术服务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 w14:paraId="29ED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江油市重鑫特种金属材料有限公司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成都东唐巨加值科技评估有限公司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</w:tr>
    </w:tbl>
    <w:p w14:paraId="4D1CA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kern w:val="2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312" w:charSpace="-16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D989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14DAE">
                          <w:pPr>
                            <w:pStyle w:val="2"/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14DAE">
                    <w:pPr>
                      <w:pStyle w:val="2"/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85"/>
    <w:rsid w:val="00177DD8"/>
    <w:rsid w:val="0020239D"/>
    <w:rsid w:val="00255C6B"/>
    <w:rsid w:val="0047096C"/>
    <w:rsid w:val="00555FCA"/>
    <w:rsid w:val="005C401D"/>
    <w:rsid w:val="00767258"/>
    <w:rsid w:val="0096793C"/>
    <w:rsid w:val="009710D7"/>
    <w:rsid w:val="00972449"/>
    <w:rsid w:val="00AC06A8"/>
    <w:rsid w:val="00B82890"/>
    <w:rsid w:val="00D253CF"/>
    <w:rsid w:val="00DA40E4"/>
    <w:rsid w:val="00EA7F4F"/>
    <w:rsid w:val="00EE4A85"/>
    <w:rsid w:val="00EE7FA5"/>
    <w:rsid w:val="00EF0E10"/>
    <w:rsid w:val="00F80427"/>
    <w:rsid w:val="07ED17D6"/>
    <w:rsid w:val="1F4F1751"/>
    <w:rsid w:val="1F7B3F1B"/>
    <w:rsid w:val="273A4F0C"/>
    <w:rsid w:val="31DE1793"/>
    <w:rsid w:val="3FF6D219"/>
    <w:rsid w:val="3FFF4458"/>
    <w:rsid w:val="43559F61"/>
    <w:rsid w:val="4D6332A8"/>
    <w:rsid w:val="4DF962CD"/>
    <w:rsid w:val="527189BF"/>
    <w:rsid w:val="57FF1284"/>
    <w:rsid w:val="5DEC5A9A"/>
    <w:rsid w:val="5E3E26FA"/>
    <w:rsid w:val="5F3E7EF6"/>
    <w:rsid w:val="5FA56FA1"/>
    <w:rsid w:val="5FD3711B"/>
    <w:rsid w:val="5FEBECE8"/>
    <w:rsid w:val="64413501"/>
    <w:rsid w:val="653FC6FF"/>
    <w:rsid w:val="6A6717E6"/>
    <w:rsid w:val="6D27C971"/>
    <w:rsid w:val="6F5D77C6"/>
    <w:rsid w:val="6F930D98"/>
    <w:rsid w:val="6FEFD9FE"/>
    <w:rsid w:val="6FF3AADB"/>
    <w:rsid w:val="71F257AA"/>
    <w:rsid w:val="7397A1DB"/>
    <w:rsid w:val="747B9576"/>
    <w:rsid w:val="763B4DD8"/>
    <w:rsid w:val="776E9C51"/>
    <w:rsid w:val="79DF85A9"/>
    <w:rsid w:val="7AEE1A68"/>
    <w:rsid w:val="7DBCBDFA"/>
    <w:rsid w:val="7DDF1972"/>
    <w:rsid w:val="9DBA4191"/>
    <w:rsid w:val="9DBF9664"/>
    <w:rsid w:val="AFDD8EEB"/>
    <w:rsid w:val="B73914B9"/>
    <w:rsid w:val="B75D4F2B"/>
    <w:rsid w:val="BFAD4EC5"/>
    <w:rsid w:val="CAEBA1E5"/>
    <w:rsid w:val="CD9AAF6A"/>
    <w:rsid w:val="D6DF77EA"/>
    <w:rsid w:val="DC8F8DE5"/>
    <w:rsid w:val="DDF7764A"/>
    <w:rsid w:val="DFC75B15"/>
    <w:rsid w:val="E7FF3C93"/>
    <w:rsid w:val="EBEFC7A7"/>
    <w:rsid w:val="EDBEA37D"/>
    <w:rsid w:val="EF7D7DE9"/>
    <w:rsid w:val="EFFCE1CF"/>
    <w:rsid w:val="F31738D7"/>
    <w:rsid w:val="F5F7EE69"/>
    <w:rsid w:val="F6F97975"/>
    <w:rsid w:val="FD7FB8AF"/>
    <w:rsid w:val="FDF735E7"/>
    <w:rsid w:val="FDFF50A5"/>
    <w:rsid w:val="FEFE56ED"/>
    <w:rsid w:val="FF4F1254"/>
    <w:rsid w:val="FF7A290E"/>
    <w:rsid w:val="FF7B5F59"/>
    <w:rsid w:val="FF7F3CA2"/>
    <w:rsid w:val="FFA5F635"/>
    <w:rsid w:val="FFB27156"/>
    <w:rsid w:val="FFEF3A22"/>
    <w:rsid w:val="FFF5377E"/>
    <w:rsid w:val="FFF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1850</Words>
  <Characters>2139</Characters>
  <Lines>1</Lines>
  <Paragraphs>1</Paragraphs>
  <TotalTime>12</TotalTime>
  <ScaleCrop>false</ScaleCrop>
  <LinksUpToDate>false</LinksUpToDate>
  <CharactersWithSpaces>2139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2020-12-20T10:36:00Z</dcterms:created>
  <dc:creator>app</dc:creator>
  <cp:lastModifiedBy>田苓</cp:lastModifiedBy>
  <cp:lastPrinted>2021-01-02T09:09:00Z</cp:lastPrinted>
  <dcterms:modified xsi:type="dcterms:W3CDTF">2025-12-26T09:40:44Z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5E755805DF634C13BF2CCBE621E687CC_13</vt:lpwstr>
  </property>
  <property fmtid="{D5CDD505-2E9C-101B-9397-08002B2CF9AE}" pid="4" name="KSOTemplateDocerSaveRecord">
    <vt:lpwstr>eyJoZGlkIjoiMzEzNjU2ODk0ZDJkNGM5MTI2YjhmMGRkM2U2OGVjMzIiLCJ1c2VySWQiOiIzMDM4NDQ4ODEifQ==</vt:lpwstr>
  </property>
</Properties>
</file>