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36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167DA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</w:pPr>
    </w:p>
    <w:p w14:paraId="103D41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  <w:t>2025年四川天府新区直管区科技成果转移转化项目</w:t>
      </w:r>
    </w:p>
    <w:p w14:paraId="123B70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  <w:t>“先拨后股”拟资助项目清单</w:t>
      </w:r>
    </w:p>
    <w:p w14:paraId="49A827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93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164"/>
        <w:gridCol w:w="3027"/>
        <w:gridCol w:w="1119"/>
        <w:gridCol w:w="1322"/>
      </w:tblGrid>
      <w:tr w14:paraId="3A26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拟资助资金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3E34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基于增材设计与增材制造涡轮喷气式航空发动机（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100kgf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级）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成都欣然动力科技有限公司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08DA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卵子体外成熟培养液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成都艾伟孚生物科技有限公司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90</w:t>
            </w:r>
          </w:p>
        </w:tc>
      </w:tr>
      <w:tr w14:paraId="168D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宠物分子育种与精准医疗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成都侣康科技有限公司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</w:tr>
      <w:tr w14:paraId="6ABD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高空接触式幕墙清洁作业无人机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四川奇风清幕科技有限公司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54</w:t>
            </w:r>
          </w:p>
        </w:tc>
      </w:tr>
      <w:tr w14:paraId="10E3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启动驻车智能锂电池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成都华储卡电新能源科技有限公司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7C4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成都长光精易总部基地项目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四川省长光精易智能科技有限公司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</w:tbl>
    <w:p w14:paraId="28699B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6"/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3914D5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6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580A48B5-5C36-4AD1-A5A2-590C5291B84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0C181F1-67C0-4108-8673-78BB0DFC032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F1FB3F-856B-4B93-AAFD-F302C33426D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453724C-0BFB-43DE-B946-04B38C5072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5621B"/>
    <w:rsid w:val="0245621B"/>
    <w:rsid w:val="2430046E"/>
    <w:rsid w:val="35F22E03"/>
    <w:rsid w:val="4A2278C9"/>
    <w:rsid w:val="60CD61E0"/>
    <w:rsid w:val="626A6830"/>
    <w:rsid w:val="6C0D4AD4"/>
    <w:rsid w:val="7858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61"/>
    <w:basedOn w:val="5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802</Characters>
  <Lines>0</Lines>
  <Paragraphs>0</Paragraphs>
  <TotalTime>12</TotalTime>
  <ScaleCrop>false</ScaleCrop>
  <LinksUpToDate>false</LinksUpToDate>
  <CharactersWithSpaces>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2025-12-05T02:15:00Z</dcterms:created>
  <dc:creator>lp</dc:creator>
  <cp:lastModifiedBy>TJL%E5%BE%AE%E9%A3%8E</cp:lastModifiedBy>
  <cp:lastPrinted>2025-12-08T01:29:00Z</cp:lastPrinted>
  <dcterms:modified xsi:type="dcterms:W3CDTF">2025-12-08T07:09:09Z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F50B8581FE2149B6939D4BA32F2E7C52_13</vt:lpwstr>
  </property>
  <property fmtid="{D5CDD505-2E9C-101B-9397-08002B2CF9AE}" pid="4" name="KSOTemplateDocerSaveRecord">
    <vt:lpwstr>eyJoZGlkIjoiZDA0MjE5Y2RhOTc4ZWUyMDJmOTk5YzNiODQzZDc0YjkiLCJ1c2VySWQiOiIyNjc3MTcyODEifQ==</vt:lpwstr>
  </property>
</Properties>
</file>