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1F0EA">
      <w:pPr>
        <w:widowControl/>
        <w:adjustRightInd/>
        <w:snapToGrid/>
        <w:spacing w:beforeLines="0" w:after="0" w:afterLines="0" w:line="580" w:lineRule="exact"/>
        <w:jc w:val="center"/>
        <w:rPr>
          <w:rFonts w:eastAsia="方正小标宋_GBK"/>
          <w:b w:val="0"/>
          <w:bCs w:val="0"/>
          <w:color w:val="000000" w:themeColor="text1"/>
          <w:sz w:val="44"/>
          <w:szCs w:val="44"/>
          <w14:textFill>
            <w14:solidFill>
              <w14:schemeClr w14:val="tx1"/>
            </w14:solidFill>
          </w14:textFill>
        </w:rPr>
      </w:pPr>
      <w:bookmarkStart w:id="1" w:name="_GoBack"/>
      <w:bookmarkEnd w:id="1"/>
      <w:r>
        <w:rPr>
          <w:rFonts w:eastAsia="方正小标宋_GBK"/>
          <w:b w:val="0"/>
          <w:bCs w:val="0"/>
          <w:color w:val="000000" w:themeColor="text1"/>
          <w:sz w:val="44"/>
          <w:szCs w:val="44"/>
          <w14:textFill>
            <w14:solidFill>
              <w14:schemeClr w14:val="tx1"/>
            </w14:solidFill>
          </w14:textFill>
        </w:rPr>
        <w:t>四川省重点实验室管理办法</w:t>
      </w:r>
    </w:p>
    <w:p w14:paraId="5A1B12F9">
      <w:pPr>
        <w:adjustRightInd w:val="0"/>
        <w:snapToGrid w:val="0"/>
        <w:spacing w:line="560" w:lineRule="exact"/>
        <w:jc w:val="center"/>
        <w:rPr>
          <w:rFonts w:eastAsia="楷体_GB2312"/>
          <w:color w:val="000000" w:themeColor="text1"/>
          <w:sz w:val="32"/>
          <w:szCs w:val="32"/>
          <w:highlight w:val="none"/>
          <w14:textFill>
            <w14:solidFill>
              <w14:schemeClr w14:val="tx1"/>
            </w14:solidFill>
          </w14:textFill>
        </w:rPr>
      </w:pPr>
      <w:r>
        <w:rPr>
          <w:rFonts w:eastAsia="楷体_GB2312"/>
          <w:color w:val="000000" w:themeColor="text1"/>
          <w:sz w:val="32"/>
          <w:szCs w:val="32"/>
          <w:highlight w:val="none"/>
          <w14:textFill>
            <w14:solidFill>
              <w14:schemeClr w14:val="tx1"/>
            </w14:solidFill>
          </w14:textFill>
        </w:rPr>
        <w:t>（</w:t>
      </w:r>
      <w:r>
        <w:rPr>
          <w:rFonts w:hint="eastAsia" w:eastAsia="楷体_GB2312"/>
          <w:color w:val="000000" w:themeColor="text1"/>
          <w:sz w:val="32"/>
          <w:szCs w:val="32"/>
          <w:highlight w:val="none"/>
          <w:lang w:eastAsia="zh-CN"/>
          <w14:textFill>
            <w14:solidFill>
              <w14:schemeClr w14:val="tx1"/>
            </w14:solidFill>
          </w14:textFill>
        </w:rPr>
        <w:t>征求意见</w:t>
      </w:r>
      <w:r>
        <w:rPr>
          <w:rFonts w:eastAsia="楷体_GB2312"/>
          <w:color w:val="000000" w:themeColor="text1"/>
          <w:sz w:val="32"/>
          <w:szCs w:val="32"/>
          <w:highlight w:val="none"/>
          <w14:textFill>
            <w14:solidFill>
              <w14:schemeClr w14:val="tx1"/>
            </w14:solidFill>
          </w14:textFill>
        </w:rPr>
        <w:t>稿）</w:t>
      </w:r>
    </w:p>
    <w:p w14:paraId="21AFE99D">
      <w:pPr>
        <w:spacing w:beforeLines="0" w:afterLines="0" w:line="580" w:lineRule="exact"/>
        <w:jc w:val="center"/>
        <w:rPr>
          <w:rFonts w:eastAsia="黑体"/>
          <w:b w:val="0"/>
          <w:bCs w:val="0"/>
          <w:color w:val="000000" w:themeColor="text1"/>
          <w:szCs w:val="32"/>
          <w14:textFill>
            <w14:solidFill>
              <w14:schemeClr w14:val="tx1"/>
            </w14:solidFill>
          </w14:textFill>
        </w:rPr>
      </w:pPr>
    </w:p>
    <w:p w14:paraId="431B2BAC">
      <w:pPr>
        <w:pageBreakBefore w:val="0"/>
        <w:widowControl w:val="0"/>
        <w:kinsoku/>
        <w:wordWrap/>
        <w:overflowPunct/>
        <w:topLinePunct w:val="0"/>
        <w:autoSpaceDE/>
        <w:autoSpaceDN/>
        <w:bidi w:val="0"/>
        <w:spacing w:beforeLines="0" w:afterLines="0" w:line="600" w:lineRule="exact"/>
        <w:jc w:val="center"/>
        <w:textAlignment w:val="auto"/>
        <w:rPr>
          <w:rFonts w:eastAsia="黑体"/>
          <w:b w:val="0"/>
          <w:bCs w:val="0"/>
          <w:color w:val="000000" w:themeColor="text1"/>
          <w:szCs w:val="32"/>
          <w14:textFill>
            <w14:solidFill>
              <w14:schemeClr w14:val="tx1"/>
            </w14:solidFill>
          </w14:textFill>
        </w:rPr>
      </w:pPr>
      <w:r>
        <w:rPr>
          <w:rFonts w:eastAsia="黑体"/>
          <w:b w:val="0"/>
          <w:bCs w:val="0"/>
          <w:color w:val="000000" w:themeColor="text1"/>
          <w:szCs w:val="32"/>
          <w14:textFill>
            <w14:solidFill>
              <w14:schemeClr w14:val="tx1"/>
            </w14:solidFill>
          </w14:textFill>
        </w:rPr>
        <w:t>第一章  总  则</w:t>
      </w:r>
    </w:p>
    <w:p w14:paraId="1AB5FDBF">
      <w:pPr>
        <w:keepNext/>
        <w:keepLines/>
        <w:pageBreakBefore w:val="0"/>
        <w:widowControl w:val="0"/>
        <w:kinsoku/>
        <w:wordWrap/>
        <w:overflowPunct/>
        <w:topLinePunct w:val="0"/>
        <w:autoSpaceDE/>
        <w:autoSpaceDN/>
        <w:bidi w:val="0"/>
        <w:adjustRightInd w:val="0"/>
        <w:snapToGrid w:val="0"/>
        <w:spacing w:beforeLines="0" w:afterLines="0" w:line="600" w:lineRule="exact"/>
        <w:ind w:firstLine="640" w:firstLineChars="200"/>
        <w:textAlignment w:val="auto"/>
        <w:outlineLvl w:val="0"/>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 xml:space="preserve">第一条  </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贯彻</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省委省政府</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决策部署，按照</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省委</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科技委员会关于</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省级</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科技创新平台基地的管理要求</w:t>
      </w:r>
      <w:r>
        <w:rPr>
          <w:rFonts w:hint="eastAsia" w:ascii="Times New Roman" w:hAnsi="Times New Roman" w:eastAsia="仿宋_GB2312" w:cs="Times New Roman"/>
          <w:b w:val="0"/>
          <w:bCs w:val="0"/>
          <w:color w:val="000000" w:themeColor="text1"/>
          <w:sz w:val="32"/>
          <w:szCs w:val="32"/>
          <w:lang w:eastAsia="zh-CN"/>
          <w14:textFill>
            <w14:solidFill>
              <w14:schemeClr w14:val="tx1"/>
            </w14:solidFill>
          </w14:textFill>
        </w:rPr>
        <w:t>，</w:t>
      </w:r>
      <w:r>
        <w:rPr>
          <w:rFonts w:eastAsia="仿宋_GB2312"/>
          <w:b w:val="0"/>
          <w:bCs w:val="0"/>
          <w:color w:val="000000" w:themeColor="text1"/>
          <w:szCs w:val="32"/>
          <w14:textFill>
            <w14:solidFill>
              <w14:schemeClr w14:val="tx1"/>
            </w14:solidFill>
          </w14:textFill>
        </w:rPr>
        <w:t>为规范和加强四川省重点实验室（以下简称：省重</w:t>
      </w:r>
      <w:r>
        <w:rPr>
          <w:rFonts w:hint="eastAsia" w:eastAsia="仿宋_GB2312"/>
          <w:b w:val="0"/>
          <w:bCs w:val="0"/>
          <w:color w:val="000000" w:themeColor="text1"/>
          <w:szCs w:val="32"/>
          <w:lang w:eastAsia="zh-CN"/>
          <w14:textFill>
            <w14:solidFill>
              <w14:schemeClr w14:val="tx1"/>
            </w14:solidFill>
          </w14:textFill>
        </w:rPr>
        <w:t>点实验室</w:t>
      </w:r>
      <w:r>
        <w:rPr>
          <w:rFonts w:eastAsia="仿宋_GB2312"/>
          <w:b w:val="0"/>
          <w:bCs w:val="0"/>
          <w:color w:val="000000" w:themeColor="text1"/>
          <w:szCs w:val="32"/>
          <w14:textFill>
            <w14:solidFill>
              <w14:schemeClr w14:val="tx1"/>
            </w14:solidFill>
          </w14:textFill>
        </w:rPr>
        <w:t xml:space="preserve">）的建设和运行管理，制定本办法。 </w:t>
      </w:r>
    </w:p>
    <w:p w14:paraId="2098DB55">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 xml:space="preserve">第二条  </w:t>
      </w:r>
      <w:r>
        <w:rPr>
          <w:rFonts w:hint="eastAsia" w:ascii="仿宋_GB2312" w:hAnsi="仿宋_GB2312" w:eastAsia="仿宋_GB2312" w:cs="仿宋_GB2312"/>
          <w:b w:val="0"/>
          <w:bCs w:val="0"/>
          <w:color w:val="000000" w:themeColor="text1"/>
          <w:kern w:val="2"/>
          <w:sz w:val="32"/>
          <w:szCs w:val="32"/>
          <w:highlight w:val="none"/>
          <w:u w:val="none"/>
          <w:lang w:val="en-US" w:eastAsia="zh-CN" w:bidi="ar-SA"/>
          <w14:textFill>
            <w14:solidFill>
              <w14:schemeClr w14:val="tx1"/>
            </w14:solidFill>
          </w14:textFill>
        </w:rPr>
        <w:t>省重点实验室是</w:t>
      </w:r>
      <w:r>
        <w:rPr>
          <w:rFonts w:hint="eastAsia" w:ascii="仿宋_GB2312" w:hAnsi="仿宋_GB2312" w:eastAsia="仿宋_GB2312" w:cs="仿宋_GB2312"/>
          <w:b w:val="0"/>
          <w:bCs w:val="0"/>
          <w:color w:val="000000" w:themeColor="text1"/>
          <w:kern w:val="2"/>
          <w:sz w:val="32"/>
          <w:szCs w:val="32"/>
          <w:u w:val="none"/>
          <w:lang w:val="en-US" w:eastAsia="zh-CN" w:bidi="ar-SA"/>
          <w14:textFill>
            <w14:solidFill>
              <w14:schemeClr w14:val="tx1"/>
            </w14:solidFill>
          </w14:textFill>
        </w:rPr>
        <w:t>实现重大原始创新、支撑关键核心技术突破、培养优秀科技人才、开展高水平创新合作</w:t>
      </w:r>
      <w:r>
        <w:rPr>
          <w:rFonts w:hint="eastAsia" w:eastAsia="仿宋_GB2312"/>
          <w:b w:val="0"/>
          <w:bCs w:val="0"/>
          <w:color w:val="000000" w:themeColor="text1"/>
          <w:szCs w:val="32"/>
          <w:lang w:val="en-US" w:eastAsia="zh-CN"/>
          <w14:textFill>
            <w14:solidFill>
              <w14:schemeClr w14:val="tx1"/>
            </w14:solidFill>
          </w14:textFill>
        </w:rPr>
        <w:t>的省级科技创新平台基地，是</w:t>
      </w:r>
      <w:r>
        <w:rPr>
          <w:rFonts w:hint="eastAsia" w:eastAsia="仿宋_GB2312"/>
          <w:color w:val="000000" w:themeColor="text1"/>
          <w:szCs w:val="32"/>
          <w14:textFill>
            <w14:solidFill>
              <w14:schemeClr w14:val="tx1"/>
            </w14:solidFill>
          </w14:textFill>
        </w:rPr>
        <w:t>我省科技创新体系的重要组成部分，是培养全国重点实验室等高能级创新平台的重要后备力量。</w:t>
      </w:r>
    </w:p>
    <w:p w14:paraId="44C2433C">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hint="eastAsia" w:eastAsia="仿宋_GB2312"/>
          <w:b w:val="0"/>
          <w:bCs w:val="0"/>
          <w:color w:val="000000" w:themeColor="text1"/>
          <w:szCs w:val="32"/>
          <w:lang w:eastAsia="zh-CN"/>
          <w14:textFill>
            <w14:solidFill>
              <w14:schemeClr w14:val="tx1"/>
            </w14:solidFill>
          </w14:textFill>
        </w:rPr>
      </w:pPr>
      <w:r>
        <w:rPr>
          <w:rFonts w:eastAsia="仿宋_GB2312"/>
          <w:b w:val="0"/>
          <w:bCs w:val="0"/>
          <w:color w:val="000000" w:themeColor="text1"/>
          <w:szCs w:val="32"/>
          <w14:textFill>
            <w14:solidFill>
              <w14:schemeClr w14:val="tx1"/>
            </w14:solidFill>
          </w14:textFill>
        </w:rPr>
        <w:t xml:space="preserve">第三条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必须坚持党的全面领导，贯彻落实党的理论和路线方针</w:t>
      </w:r>
      <w:r>
        <w:rPr>
          <w:rFonts w:hint="eastAsia" w:eastAsia="仿宋_GB2312" w:cs="Times New Roman"/>
          <w:b w:val="0"/>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党中央</w:t>
      </w:r>
      <w:r>
        <w:rPr>
          <w:rFonts w:hint="eastAsia" w:eastAsia="仿宋_GB2312" w:cs="Times New Roman"/>
          <w:b w:val="0"/>
          <w:bCs w:val="0"/>
          <w:color w:val="000000" w:themeColor="text1"/>
          <w:sz w:val="32"/>
          <w:szCs w:val="32"/>
          <w:lang w:eastAsia="zh-CN"/>
          <w14:textFill>
            <w14:solidFill>
              <w14:schemeClr w14:val="tx1"/>
            </w14:solidFill>
          </w14:textFill>
        </w:rPr>
        <w:t>和省委</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决策部署，坚持“四个面向”，</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打造使命定位清晰、体制机制创新、科研成效显著、优秀人才辈出的各科学领域领军力量</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w:t>
      </w:r>
    </w:p>
    <w:p w14:paraId="66EF3084">
      <w:pPr>
        <w:pageBreakBefore w:val="0"/>
        <w:widowControl w:val="0"/>
        <w:kinsoku/>
        <w:wordWrap/>
        <w:overflowPunct/>
        <w:topLinePunct w:val="0"/>
        <w:autoSpaceDE/>
        <w:autoSpaceDN/>
        <w:bidi w:val="0"/>
        <w:adjustRightInd w:val="0"/>
        <w:snapToGrid w:val="0"/>
        <w:spacing w:beforeLines="0" w:afterLines="0" w:line="600" w:lineRule="exact"/>
        <w:ind w:firstLine="640" w:firstLineChars="200"/>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第四条</w:t>
      </w:r>
      <w:r>
        <w:rPr>
          <w:rFonts w:hint="eastAsia" w:eastAsia="仿宋_GB2312"/>
          <w:b w:val="0"/>
          <w:bCs w:val="0"/>
          <w:color w:val="000000" w:themeColor="text1"/>
          <w:szCs w:val="32"/>
          <w:lang w:val="en-US" w:eastAsia="zh-CN"/>
          <w14:textFill>
            <w14:solidFill>
              <w14:schemeClr w14:val="tx1"/>
            </w14:solidFill>
          </w14:textFill>
        </w:rPr>
        <w:t xml:space="preserve"> </w:t>
      </w:r>
      <w:r>
        <w:rPr>
          <w:rFonts w:eastAsia="仿宋_GB2312"/>
          <w:b w:val="0"/>
          <w:bCs w:val="0"/>
          <w:color w:val="000000" w:themeColor="text1"/>
          <w:szCs w:val="32"/>
          <w14:textFill>
            <w14:solidFill>
              <w14:schemeClr w14:val="tx1"/>
            </w14:solidFill>
          </w14:textFill>
        </w:rPr>
        <w:t xml:space="preserve">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重</w:t>
      </w:r>
      <w:r>
        <w:rPr>
          <w:rFonts w:hint="eastAsia" w:eastAsia="仿宋_GB2312" w:cs="Times New Roman"/>
          <w:b w:val="0"/>
          <w:bCs w:val="0"/>
          <w:color w:val="000000" w:themeColor="text1"/>
          <w:sz w:val="32"/>
          <w:szCs w:val="32"/>
          <w:lang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应加强实体化运行，建立完善的运行管理制度，做到人员队伍明确、财务资产清晰、组织协同紧密，实行“开放、流动、合作、竞争”的运行机制。</w:t>
      </w:r>
    </w:p>
    <w:p w14:paraId="256B78FE">
      <w:pPr>
        <w:pageBreakBefore w:val="0"/>
        <w:widowControl w:val="0"/>
        <w:kinsoku/>
        <w:wordWrap/>
        <w:overflowPunct/>
        <w:topLinePunct w:val="0"/>
        <w:autoSpaceDE/>
        <w:autoSpaceDN/>
        <w:bidi w:val="0"/>
        <w:adjustRightInd w:val="0"/>
        <w:snapToGrid w:val="0"/>
        <w:spacing w:beforeLines="0" w:afterLines="0" w:line="600" w:lineRule="exact"/>
        <w:ind w:firstLine="640" w:firstLineChars="200"/>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 xml:space="preserve">第五条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省级</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科技计划、人才计划、条件能力建设项目等，对符合条件的</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予以积极支持。充分发挥各级政府、企业、事业单位的积极性和市场机制作用，强化多元化投入，鼓励企业、金融机构和社会力量支持</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重点实验室建设发展。</w:t>
      </w:r>
    </w:p>
    <w:p w14:paraId="40E6A70B">
      <w:pPr>
        <w:pageBreakBefore w:val="0"/>
        <w:widowControl w:val="0"/>
        <w:kinsoku/>
        <w:wordWrap/>
        <w:overflowPunct/>
        <w:topLinePunct w:val="0"/>
        <w:autoSpaceDE/>
        <w:autoSpaceDN/>
        <w:bidi w:val="0"/>
        <w:adjustRightInd w:val="0"/>
        <w:snapToGrid w:val="0"/>
        <w:spacing w:before="0" w:beforeLines="0" w:afterLines="0" w:line="600" w:lineRule="exact"/>
        <w:jc w:val="center"/>
        <w:textAlignment w:val="auto"/>
        <w:rPr>
          <w:rFonts w:eastAsia="黑体"/>
          <w:b w:val="0"/>
          <w:bCs w:val="0"/>
          <w:color w:val="000000" w:themeColor="text1"/>
          <w:szCs w:val="32"/>
          <w14:textFill>
            <w14:solidFill>
              <w14:schemeClr w14:val="tx1"/>
            </w14:solidFill>
          </w14:textFill>
        </w:rPr>
      </w:pPr>
      <w:r>
        <w:rPr>
          <w:rFonts w:eastAsia="黑体"/>
          <w:b w:val="0"/>
          <w:bCs w:val="0"/>
          <w:color w:val="000000" w:themeColor="text1"/>
          <w:szCs w:val="32"/>
          <w14:textFill>
            <w14:solidFill>
              <w14:schemeClr w14:val="tx1"/>
            </w14:solidFill>
          </w14:textFill>
        </w:rPr>
        <w:t>第二章  职  责</w:t>
      </w:r>
    </w:p>
    <w:p w14:paraId="2CB7DB20">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w:t>
      </w:r>
      <w:r>
        <w:rPr>
          <w:rFonts w:hint="eastAsia" w:eastAsia="仿宋_GB2312"/>
          <w:b w:val="0"/>
          <w:bCs w:val="0"/>
          <w:color w:val="000000" w:themeColor="text1"/>
          <w:szCs w:val="32"/>
          <w:lang w:val="en-US" w:eastAsia="zh-CN"/>
          <w14:textFill>
            <w14:solidFill>
              <w14:schemeClr w14:val="tx1"/>
            </w14:solidFill>
          </w14:textFill>
        </w:rPr>
        <w:t>六</w:t>
      </w:r>
      <w:r>
        <w:rPr>
          <w:rFonts w:eastAsia="仿宋_GB2312"/>
          <w:b w:val="0"/>
          <w:bCs w:val="0"/>
          <w:color w:val="000000" w:themeColor="text1"/>
          <w:szCs w:val="32"/>
          <w14:textFill>
            <w14:solidFill>
              <w14:schemeClr w14:val="tx1"/>
            </w14:solidFill>
          </w14:textFill>
        </w:rPr>
        <w:t>条  四川省科学技术厅（以下简称：科技厅）是省重</w:t>
      </w:r>
      <w:r>
        <w:rPr>
          <w:rFonts w:hint="eastAsia" w:eastAsia="仿宋_GB2312"/>
          <w:b w:val="0"/>
          <w:bCs w:val="0"/>
          <w:color w:val="000000" w:themeColor="text1"/>
          <w:szCs w:val="32"/>
          <w:lang w:eastAsia="zh-CN"/>
          <w14:textFill>
            <w14:solidFill>
              <w14:schemeClr w14:val="tx1"/>
            </w14:solidFill>
          </w14:textFill>
        </w:rPr>
        <w:t>点实验室</w:t>
      </w:r>
      <w:r>
        <w:rPr>
          <w:rFonts w:eastAsia="仿宋_GB2312"/>
          <w:b w:val="0"/>
          <w:bCs w:val="0"/>
          <w:color w:val="000000" w:themeColor="text1"/>
          <w:szCs w:val="32"/>
          <w14:textFill>
            <w14:solidFill>
              <w14:schemeClr w14:val="tx1"/>
            </w14:solidFill>
          </w14:textFill>
        </w:rPr>
        <w:t>的</w:t>
      </w:r>
      <w:r>
        <w:rPr>
          <w:rFonts w:hint="eastAsia" w:ascii="Times New Roman" w:hAnsi="Times New Roman" w:eastAsia="仿宋_GB2312" w:cs="Times New Roman"/>
          <w:b w:val="0"/>
          <w:bCs w:val="0"/>
          <w:i w:val="0"/>
          <w:iCs w:val="0"/>
          <w:caps w:val="0"/>
          <w:color w:val="000000" w:themeColor="text1"/>
          <w:spacing w:val="0"/>
          <w:sz w:val="32"/>
          <w:szCs w:val="32"/>
          <w:highlight w:val="none"/>
          <w:u w:val="none"/>
          <w:shd w:val="clear" w:color="auto" w:fill="auto"/>
          <w:lang w:val="en-US" w:eastAsia="zh-CN"/>
          <w14:textFill>
            <w14:solidFill>
              <w14:schemeClr w14:val="tx1"/>
            </w14:solidFill>
          </w14:textFill>
        </w:rPr>
        <w:t>宏观</w:t>
      </w:r>
      <w:r>
        <w:rPr>
          <w:rFonts w:hint="default" w:ascii="Times New Roman" w:hAnsi="Times New Roman" w:eastAsia="仿宋_GB2312" w:cs="Times New Roman"/>
          <w:b w:val="0"/>
          <w:bCs w:val="0"/>
          <w:i w:val="0"/>
          <w:iCs w:val="0"/>
          <w:caps w:val="0"/>
          <w:color w:val="000000" w:themeColor="text1"/>
          <w:spacing w:val="0"/>
          <w:sz w:val="32"/>
          <w:szCs w:val="32"/>
          <w:highlight w:val="none"/>
          <w:u w:val="none"/>
          <w:shd w:val="clear" w:color="auto" w:fill="auto"/>
          <w:lang w:eastAsia="zh-CN"/>
          <w14:textFill>
            <w14:solidFill>
              <w14:schemeClr w14:val="tx1"/>
            </w14:solidFill>
          </w14:textFill>
        </w:rPr>
        <w:t>管理部门</w:t>
      </w:r>
      <w:r>
        <w:rPr>
          <w:rFonts w:eastAsia="仿宋_GB2312"/>
          <w:b w:val="0"/>
          <w:bCs w:val="0"/>
          <w:color w:val="000000" w:themeColor="text1"/>
          <w:szCs w:val="32"/>
          <w14:textFill>
            <w14:solidFill>
              <w14:schemeClr w14:val="tx1"/>
            </w14:solidFill>
          </w14:textFill>
        </w:rPr>
        <w:t>，主要职责是：</w:t>
      </w:r>
    </w:p>
    <w:p w14:paraId="044585DB">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1.</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贯彻落实</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省委</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科技委员会关于</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级科技创新平台基地的部署要求，统筹管理</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的建设和运行，</w:t>
      </w:r>
      <w:r>
        <w:rPr>
          <w:rFonts w:hint="eastAsia" w:eastAsia="仿宋_GB2312" w:cs="Times New Roman"/>
          <w:b w:val="0"/>
          <w:bCs w:val="0"/>
          <w:color w:val="000000" w:themeColor="text1"/>
          <w:sz w:val="32"/>
          <w:szCs w:val="32"/>
          <w:lang w:val="en-US" w:eastAsia="zh-CN"/>
          <w14:textFill>
            <w14:solidFill>
              <w14:schemeClr w14:val="tx1"/>
            </w14:solidFill>
          </w14:textFill>
        </w:rPr>
        <w:t>指导</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主管部门落实管理与监督职责。</w:t>
      </w:r>
    </w:p>
    <w:p w14:paraId="47AFE496">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2.</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研究制定</w:t>
      </w:r>
      <w:r>
        <w:rPr>
          <w:rFonts w:hint="eastAsia" w:eastAsia="仿宋_GB2312" w:cs="Times New Roman"/>
          <w:b w:val="0"/>
          <w:bCs w:val="0"/>
          <w:color w:val="000000" w:themeColor="text1"/>
          <w:sz w:val="32"/>
          <w:szCs w:val="32"/>
          <w:lang w:eastAsia="zh-CN"/>
          <w14:textFill>
            <w14:solidFill>
              <w14:schemeClr w14:val="tx1"/>
            </w14:solidFill>
          </w14:textFill>
        </w:rPr>
        <w:t>省重点实验室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管理政策制度，规划布局方向。</w:t>
      </w:r>
    </w:p>
    <w:p w14:paraId="6B948119">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3.</w:t>
      </w:r>
      <w:r>
        <w:rPr>
          <w:rFonts w:hint="eastAsia" w:eastAsia="仿宋_GB2312"/>
          <w:b w:val="0"/>
          <w:bCs w:val="0"/>
          <w:color w:val="000000" w:themeColor="text1"/>
          <w:szCs w:val="32"/>
          <w:lang w:eastAsia="zh-CN"/>
          <w14:textFill>
            <w14:solidFill>
              <w14:schemeClr w14:val="tx1"/>
            </w14:solidFill>
          </w14:textFill>
        </w:rPr>
        <w:t>批准</w:t>
      </w:r>
      <w:r>
        <w:rPr>
          <w:rFonts w:eastAsia="仿宋_GB2312"/>
          <w:b w:val="0"/>
          <w:bCs w:val="0"/>
          <w:color w:val="000000" w:themeColor="text1"/>
          <w:szCs w:val="32"/>
          <w14:textFill>
            <w14:solidFill>
              <w14:schemeClr w14:val="tx1"/>
            </w14:solidFill>
          </w14:textFill>
        </w:rPr>
        <w:t>省重</w:t>
      </w:r>
      <w:r>
        <w:rPr>
          <w:rFonts w:hint="eastAsia" w:eastAsia="仿宋_GB2312"/>
          <w:b w:val="0"/>
          <w:bCs w:val="0"/>
          <w:color w:val="000000" w:themeColor="text1"/>
          <w:szCs w:val="32"/>
          <w:lang w:eastAsia="zh-CN"/>
          <w14:textFill>
            <w14:solidFill>
              <w14:schemeClr w14:val="tx1"/>
            </w14:solidFill>
          </w14:textFill>
        </w:rPr>
        <w:t>点实验室</w:t>
      </w:r>
      <w:r>
        <w:rPr>
          <w:rFonts w:eastAsia="仿宋_GB2312"/>
          <w:b w:val="0"/>
          <w:bCs w:val="0"/>
          <w:color w:val="000000" w:themeColor="text1"/>
          <w:szCs w:val="32"/>
          <w14:textFill>
            <w14:solidFill>
              <w14:schemeClr w14:val="tx1"/>
            </w14:solidFill>
          </w14:textFill>
        </w:rPr>
        <w:t>的</w:t>
      </w:r>
      <w:r>
        <w:rPr>
          <w:rFonts w:hint="eastAsia" w:eastAsia="仿宋_GB2312"/>
          <w:b w:val="0"/>
          <w:bCs w:val="0"/>
          <w:color w:val="000000" w:themeColor="text1"/>
          <w:szCs w:val="32"/>
          <w:lang w:val="en-US" w:eastAsia="zh-CN"/>
          <w14:textFill>
            <w14:solidFill>
              <w14:schemeClr w14:val="tx1"/>
            </w14:solidFill>
          </w14:textFill>
        </w:rPr>
        <w:t>设立</w:t>
      </w:r>
      <w:r>
        <w:rPr>
          <w:rFonts w:eastAsia="仿宋_GB2312"/>
          <w:b w:val="0"/>
          <w:bCs w:val="0"/>
          <w:color w:val="000000" w:themeColor="text1"/>
          <w:szCs w:val="32"/>
          <w14:textFill>
            <w14:solidFill>
              <w14:schemeClr w14:val="tx1"/>
            </w14:solidFill>
          </w14:textFill>
        </w:rPr>
        <w:t>、调整、</w:t>
      </w:r>
      <w:r>
        <w:rPr>
          <w:rFonts w:hint="eastAsia" w:eastAsia="仿宋_GB2312"/>
          <w:b w:val="0"/>
          <w:bCs w:val="0"/>
          <w:color w:val="000000" w:themeColor="text1"/>
          <w:szCs w:val="32"/>
          <w:lang w:eastAsia="zh-CN"/>
          <w14:textFill>
            <w14:solidFill>
              <w14:schemeClr w14:val="tx1"/>
            </w14:solidFill>
          </w14:textFill>
        </w:rPr>
        <w:t>合并、</w:t>
      </w:r>
      <w:r>
        <w:rPr>
          <w:rFonts w:eastAsia="仿宋_GB2312"/>
          <w:b w:val="0"/>
          <w:bCs w:val="0"/>
          <w:color w:val="000000" w:themeColor="text1"/>
          <w:szCs w:val="32"/>
          <w14:textFill>
            <w14:solidFill>
              <w14:schemeClr w14:val="tx1"/>
            </w14:solidFill>
          </w14:textFill>
        </w:rPr>
        <w:t>撤销。</w:t>
      </w:r>
    </w:p>
    <w:p w14:paraId="29675ECD">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4.</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牵头组织开展定期评估和检查，并依据评估结果对</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进行动态调整。</w:t>
      </w:r>
    </w:p>
    <w:p w14:paraId="3502ABBB">
      <w:pPr>
        <w:pageBreakBefore w:val="0"/>
        <w:widowControl w:val="0"/>
        <w:kinsoku/>
        <w:wordWrap/>
        <w:overflowPunct/>
        <w:topLinePunct w:val="0"/>
        <w:autoSpaceDE/>
        <w:autoSpaceDN/>
        <w:bidi w:val="0"/>
        <w:adjustRightInd w:val="0"/>
        <w:snapToGrid w:val="0"/>
        <w:spacing w:beforeLines="0" w:afterLines="0" w:line="600" w:lineRule="exact"/>
        <w:ind w:firstLine="640" w:firstLineChars="200"/>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w:t>
      </w:r>
      <w:r>
        <w:rPr>
          <w:rFonts w:hint="eastAsia" w:eastAsia="仿宋_GB2312"/>
          <w:b w:val="0"/>
          <w:bCs w:val="0"/>
          <w:color w:val="000000" w:themeColor="text1"/>
          <w:szCs w:val="32"/>
          <w:lang w:val="en-US" w:eastAsia="zh-CN"/>
          <w14:textFill>
            <w14:solidFill>
              <w14:schemeClr w14:val="tx1"/>
            </w14:solidFill>
          </w14:textFill>
        </w:rPr>
        <w:t>七</w:t>
      </w:r>
      <w:r>
        <w:rPr>
          <w:rFonts w:eastAsia="仿宋_GB2312"/>
          <w:b w:val="0"/>
          <w:bCs w:val="0"/>
          <w:color w:val="000000" w:themeColor="text1"/>
          <w:szCs w:val="32"/>
          <w14:textFill>
            <w14:solidFill>
              <w14:schemeClr w14:val="tx1"/>
            </w14:solidFill>
          </w14:textFill>
        </w:rPr>
        <w:t xml:space="preserve">条  </w:t>
      </w:r>
      <w:r>
        <w:rPr>
          <w:rFonts w:hint="default" w:ascii="Times New Roman" w:hAnsi="Times New Roman" w:eastAsia="仿宋_GB2312" w:cs="Times New Roman"/>
          <w:b w:val="0"/>
          <w:bCs w:val="0"/>
          <w:i w:val="0"/>
          <w:iCs w:val="0"/>
          <w:caps w:val="0"/>
          <w:color w:val="000000" w:themeColor="text1"/>
          <w:spacing w:val="0"/>
          <w:sz w:val="32"/>
          <w:szCs w:val="32"/>
          <w:highlight w:val="none"/>
          <w:u w:val="none"/>
          <w:shd w:val="clear" w:color="auto" w:fill="auto"/>
          <w:lang w:eastAsia="zh-CN"/>
          <w14:textFill>
            <w14:solidFill>
              <w14:schemeClr w14:val="tx1"/>
            </w14:solidFill>
          </w14:textFill>
        </w:rPr>
        <w:t>省直有关部门、市（州）科技管理部门</w:t>
      </w:r>
      <w:r>
        <w:rPr>
          <w:rFonts w:hint="eastAsia" w:eastAsia="仿宋_GB2312" w:cs="Times New Roman"/>
          <w:b w:val="0"/>
          <w:bCs w:val="0"/>
          <w:i w:val="0"/>
          <w:iCs w:val="0"/>
          <w:caps w:val="0"/>
          <w:color w:val="000000" w:themeColor="text1"/>
          <w:spacing w:val="0"/>
          <w:sz w:val="32"/>
          <w:szCs w:val="32"/>
          <w:highlight w:val="none"/>
          <w:u w:val="none"/>
          <w:shd w:val="clear" w:color="auto" w:fill="auto"/>
          <w:lang w:eastAsia="zh-CN"/>
          <w14:textFill>
            <w14:solidFill>
              <w14:schemeClr w14:val="tx1"/>
            </w14:solidFill>
          </w14:textFill>
        </w:rPr>
        <w:t>、中央在川单位</w:t>
      </w:r>
      <w:r>
        <w:rPr>
          <w:rFonts w:hint="default" w:ascii="Times New Roman" w:hAnsi="Times New Roman" w:eastAsia="仿宋_GB2312" w:cs="Times New Roman"/>
          <w:b w:val="0"/>
          <w:bCs w:val="0"/>
          <w:i w:val="0"/>
          <w:iCs w:val="0"/>
          <w:caps w:val="0"/>
          <w:color w:val="000000" w:themeColor="text1"/>
          <w:spacing w:val="0"/>
          <w:sz w:val="32"/>
          <w:szCs w:val="32"/>
          <w:highlight w:val="none"/>
          <w:u w:val="none"/>
          <w:shd w:val="clear" w:color="auto" w:fill="auto"/>
          <w:lang w:eastAsia="zh-CN"/>
          <w14:textFill>
            <w14:solidFill>
              <w14:schemeClr w14:val="tx1"/>
            </w14:solidFill>
          </w14:textFill>
        </w:rPr>
        <w:t>是省重点实验室的主管部门</w:t>
      </w:r>
      <w:r>
        <w:rPr>
          <w:rFonts w:eastAsia="仿宋_GB2312"/>
          <w:b w:val="0"/>
          <w:bCs w:val="0"/>
          <w:color w:val="000000" w:themeColor="text1"/>
          <w:szCs w:val="32"/>
          <w14:textFill>
            <w14:solidFill>
              <w14:schemeClr w14:val="tx1"/>
            </w14:solidFill>
          </w14:textFill>
        </w:rPr>
        <w:t>，主要职责是：</w:t>
      </w:r>
    </w:p>
    <w:p w14:paraId="75C0AD3B">
      <w:pPr>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1.</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落实</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各项政策制度，结合工作实际制定本部门的</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管理细则，督导依托单位做好</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建设和运行，负责对</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的管理和监督。</w:t>
      </w:r>
    </w:p>
    <w:p w14:paraId="15165BF9">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2.</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建立支持</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建设发展的工作机制，协调落实政策、经费、项目、基础设施等方面的支持保障。</w:t>
      </w:r>
    </w:p>
    <w:p w14:paraId="1B744F82">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3.</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聘任</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主任。</w:t>
      </w:r>
    </w:p>
    <w:p w14:paraId="331B139F">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4.协调解决省重</w:t>
      </w:r>
      <w:r>
        <w:rPr>
          <w:rFonts w:hint="eastAsia" w:eastAsia="仿宋_GB2312"/>
          <w:b w:val="0"/>
          <w:bCs w:val="0"/>
          <w:color w:val="000000" w:themeColor="text1"/>
          <w:szCs w:val="32"/>
          <w:lang w:eastAsia="zh-CN"/>
          <w14:textFill>
            <w14:solidFill>
              <w14:schemeClr w14:val="tx1"/>
            </w14:solidFill>
          </w14:textFill>
        </w:rPr>
        <w:t>点实验室</w:t>
      </w:r>
      <w:r>
        <w:rPr>
          <w:rFonts w:eastAsia="仿宋_GB2312"/>
          <w:b w:val="0"/>
          <w:bCs w:val="0"/>
          <w:color w:val="000000" w:themeColor="text1"/>
          <w:szCs w:val="32"/>
          <w14:textFill>
            <w14:solidFill>
              <w14:schemeClr w14:val="tx1"/>
            </w14:solidFill>
          </w14:textFill>
        </w:rPr>
        <w:t>建设与运行中的重大问题。</w:t>
      </w:r>
    </w:p>
    <w:p w14:paraId="0343000F">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hint="default" w:eastAsia="仿宋_GB2312"/>
          <w:b w:val="0"/>
          <w:bCs w:val="0"/>
          <w:color w:val="000000" w:themeColor="text1"/>
          <w:szCs w:val="32"/>
          <w:lang w:val="en-US" w:eastAsia="zh-CN"/>
          <w14:textFill>
            <w14:solidFill>
              <w14:schemeClr w14:val="tx1"/>
            </w14:solidFill>
          </w14:textFill>
        </w:rPr>
      </w:pPr>
      <w:r>
        <w:rPr>
          <w:rFonts w:hint="eastAsia" w:eastAsia="仿宋_GB2312"/>
          <w:b w:val="0"/>
          <w:bCs w:val="0"/>
          <w:color w:val="000000" w:themeColor="text1"/>
          <w:szCs w:val="32"/>
          <w:lang w:val="en-US" w:eastAsia="zh-CN"/>
          <w14:textFill>
            <w14:solidFill>
              <w14:schemeClr w14:val="tx1"/>
            </w14:solidFill>
          </w14:textFill>
        </w:rPr>
        <w:t>5.</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指导抓好</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党建工作。</w:t>
      </w:r>
    </w:p>
    <w:p w14:paraId="7D844533">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w:t>
      </w:r>
      <w:r>
        <w:rPr>
          <w:rFonts w:hint="eastAsia" w:eastAsia="仿宋_GB2312"/>
          <w:b w:val="0"/>
          <w:bCs w:val="0"/>
          <w:color w:val="000000" w:themeColor="text1"/>
          <w:szCs w:val="32"/>
          <w:lang w:val="en-US" w:eastAsia="zh-CN"/>
          <w14:textFill>
            <w14:solidFill>
              <w14:schemeClr w14:val="tx1"/>
            </w14:solidFill>
          </w14:textFill>
        </w:rPr>
        <w:t>八</w:t>
      </w:r>
      <w:r>
        <w:rPr>
          <w:rFonts w:eastAsia="仿宋_GB2312"/>
          <w:b w:val="0"/>
          <w:bCs w:val="0"/>
          <w:color w:val="000000" w:themeColor="text1"/>
          <w:szCs w:val="32"/>
          <w14:textFill>
            <w14:solidFill>
              <w14:schemeClr w14:val="tx1"/>
            </w14:solidFill>
          </w14:textFill>
        </w:rPr>
        <w:t xml:space="preserve">条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所在高校、科研院所、企业等法人单位是</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的依托单位</w:t>
      </w:r>
      <w:r>
        <w:rPr>
          <w:rFonts w:hint="eastAsia" w:eastAsia="仿宋_GB2312"/>
          <w:b w:val="0"/>
          <w:bCs w:val="0"/>
          <w:color w:val="000000" w:themeColor="text1"/>
          <w:szCs w:val="32"/>
          <w:lang w:eastAsia="zh-CN"/>
          <w14:textFill>
            <w14:solidFill>
              <w14:schemeClr w14:val="tx1"/>
            </w14:solidFill>
          </w14:textFill>
        </w:rPr>
        <w:t>，</w:t>
      </w:r>
      <w:r>
        <w:rPr>
          <w:rFonts w:eastAsia="仿宋_GB2312"/>
          <w:b w:val="0"/>
          <w:bCs w:val="0"/>
          <w:color w:val="000000" w:themeColor="text1"/>
          <w:szCs w:val="32"/>
          <w14:textFill>
            <w14:solidFill>
              <w14:schemeClr w14:val="tx1"/>
            </w14:solidFill>
          </w14:textFill>
        </w:rPr>
        <w:t>主要职责是：</w:t>
      </w:r>
    </w:p>
    <w:p w14:paraId="6FC46B82">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1.</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承担</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建设、运行的日常管理。配合科技</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厅</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和主管部门做好评估、监督</w:t>
      </w:r>
      <w:r>
        <w:rPr>
          <w:rFonts w:hint="eastAsia" w:eastAsia="仿宋_GB2312" w:cs="Times New Roman"/>
          <w:b w:val="0"/>
          <w:bCs w:val="0"/>
          <w:color w:val="000000" w:themeColor="text1"/>
          <w:sz w:val="32"/>
          <w:szCs w:val="32"/>
          <w:lang w:eastAsia="zh-CN"/>
          <w14:textFill>
            <w14:solidFill>
              <w14:schemeClr w14:val="tx1"/>
            </w14:solidFill>
          </w14:textFill>
        </w:rPr>
        <w:t>和</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检查。</w:t>
      </w:r>
    </w:p>
    <w:p w14:paraId="73293086">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2.</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推荐</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主任人选，聘任</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学术委员会主任，聘任</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副主任和学术委员会委员，落实主任负责制。根据需要设立理事会或管理委员会等，加强服务和条件保障。</w:t>
      </w:r>
    </w:p>
    <w:p w14:paraId="66E4DA42">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3.</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落实实体化运行，做好</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人才队伍、支持经费、科研场地、仪器设备、安全保密、知识产权等运行管理与条件保障工作，解决建设和运行中的有关问题。</w:t>
      </w:r>
    </w:p>
    <w:p w14:paraId="06F454DF">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4.</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涉及多家依托单位的，第一依托单位发挥牵头作用，与联合共建的依托单位充分协商，通过实验室负责人配备、学术委员会组成、建立内部议事决策规则等方式，共同履行职责。</w:t>
      </w:r>
    </w:p>
    <w:p w14:paraId="0F773FBC">
      <w:pPr>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5.</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具体指导做好</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党建工作</w:t>
      </w:r>
      <w:r>
        <w:rPr>
          <w:rFonts w:hint="eastAsia" w:ascii="Times New Roman" w:hAnsi="Times New Roman" w:eastAsia="仿宋_GB2312" w:cs="Times New Roman"/>
          <w:b w:val="0"/>
          <w:bCs w:val="0"/>
          <w:color w:val="000000" w:themeColor="text1"/>
          <w:sz w:val="32"/>
          <w:szCs w:val="32"/>
          <w:lang w:eastAsia="zh-CN"/>
          <w14:textFill>
            <w14:solidFill>
              <w14:schemeClr w14:val="tx1"/>
            </w14:solidFill>
          </w14:textFill>
        </w:rPr>
        <w:t>，</w:t>
      </w:r>
      <w:r>
        <w:rPr>
          <w:rFonts w:hint="eastAsia" w:eastAsia="仿宋_GB2312" w:cs="Times New Roman"/>
          <w:b w:val="0"/>
          <w:bCs w:val="0"/>
          <w:color w:val="000000" w:themeColor="text1"/>
          <w:sz w:val="32"/>
          <w:szCs w:val="32"/>
          <w:lang w:val="en-US" w:eastAsia="zh-CN"/>
          <w14:textFill>
            <w14:solidFill>
              <w14:schemeClr w14:val="tx1"/>
            </w14:solidFill>
          </w14:textFill>
        </w:rPr>
        <w:t>履行省重点实验室</w:t>
      </w:r>
      <w:r>
        <w:rPr>
          <w:rFonts w:eastAsia="仿宋_GB2312"/>
          <w:b w:val="0"/>
          <w:bCs w:val="0"/>
          <w:color w:val="000000" w:themeColor="text1"/>
          <w:szCs w:val="32"/>
          <w14:textFill>
            <w14:solidFill>
              <w14:schemeClr w14:val="tx1"/>
            </w14:solidFill>
          </w14:textFill>
        </w:rPr>
        <w:t>安全生产、环境保护等</w:t>
      </w:r>
      <w:r>
        <w:rPr>
          <w:rFonts w:hint="eastAsia" w:eastAsia="仿宋_GB2312"/>
          <w:b w:val="0"/>
          <w:bCs w:val="0"/>
          <w:color w:val="000000" w:themeColor="text1"/>
          <w:szCs w:val="32"/>
          <w:lang w:eastAsia="zh-CN"/>
          <w14:textFill>
            <w14:solidFill>
              <w14:schemeClr w14:val="tx1"/>
            </w14:solidFill>
          </w14:textFill>
        </w:rPr>
        <w:t>主体责任</w:t>
      </w:r>
      <w:r>
        <w:rPr>
          <w:rFonts w:eastAsia="仿宋_GB2312"/>
          <w:b w:val="0"/>
          <w:bCs w:val="0"/>
          <w:color w:val="000000" w:themeColor="text1"/>
          <w:szCs w:val="32"/>
          <w14:textFill>
            <w14:solidFill>
              <w14:schemeClr w14:val="tx1"/>
            </w14:solidFill>
          </w14:textFill>
        </w:rPr>
        <w:t>。</w:t>
      </w:r>
    </w:p>
    <w:p w14:paraId="05AEB738">
      <w:pPr>
        <w:keepNext w:val="0"/>
        <w:keepLines w:val="0"/>
        <w:pageBreakBefore w:val="0"/>
        <w:widowControl w:val="0"/>
        <w:numPr>
          <w:ilvl w:val="0"/>
          <w:numId w:val="0"/>
        </w:numPr>
        <w:suppressLineNumbers w:val="0"/>
        <w:tabs>
          <w:tab w:val="left" w:pos="720"/>
        </w:tabs>
        <w:kinsoku/>
        <w:wordWrap/>
        <w:overflowPunct/>
        <w:topLinePunct w:val="0"/>
        <w:autoSpaceDE/>
        <w:autoSpaceDN/>
        <w:bidi w:val="0"/>
        <w:spacing w:before="0" w:beforeLines="0" w:beforeAutospacing="0" w:after="0" w:afterLines="0" w:afterAutospacing="0" w:line="600" w:lineRule="exact"/>
        <w:ind w:left="0" w:firstLine="640" w:firstLineChars="200"/>
        <w:textAlignment w:val="auto"/>
        <w:rPr>
          <w:b w:val="0"/>
          <w:bCs w:val="0"/>
          <w:color w:val="000000" w:themeColor="text1"/>
          <w14:textFill>
            <w14:solidFill>
              <w14:schemeClr w14:val="tx1"/>
            </w14:solidFill>
          </w14:textFill>
        </w:rPr>
      </w:pPr>
      <w:r>
        <w:rPr>
          <w:rFonts w:hint="eastAsia" w:eastAsia="仿宋_GB2312"/>
          <w:b w:val="0"/>
          <w:bCs w:val="0"/>
          <w:color w:val="000000" w:themeColor="text1"/>
          <w:szCs w:val="32"/>
          <w:lang w:val="en-US" w:eastAsia="zh-CN"/>
          <w14:textFill>
            <w14:solidFill>
              <w14:schemeClr w14:val="tx1"/>
            </w14:solidFill>
          </w14:textFill>
        </w:rPr>
        <w:t xml:space="preserve">第九条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的主要职责是：</w:t>
      </w:r>
    </w:p>
    <w:p w14:paraId="3C2BAE2F">
      <w:pPr>
        <w:keepNext w:val="0"/>
        <w:keepLines w:val="0"/>
        <w:pageBreakBefore w:val="0"/>
        <w:widowControl w:val="0"/>
        <w:numPr>
          <w:ilvl w:val="-1"/>
          <w:numId w:val="0"/>
        </w:numPr>
        <w:suppressLineNumbers w:val="0"/>
        <w:kinsoku/>
        <w:wordWrap/>
        <w:overflowPunct/>
        <w:topLinePunct w:val="0"/>
        <w:autoSpaceDE/>
        <w:autoSpaceDN/>
        <w:bidi w:val="0"/>
        <w:spacing w:before="0" w:beforeLines="0" w:beforeAutospacing="0" w:after="0" w:afterLines="0" w:afterAutospacing="0" w:line="600" w:lineRule="exact"/>
        <w:ind w:left="0" w:firstLine="640" w:firstLineChars="200"/>
        <w:textAlignment w:val="auto"/>
        <w:rPr>
          <w:rFonts w:eastAsia="仿宋_GB2312"/>
          <w:b w:val="0"/>
          <w:bCs w:val="0"/>
          <w:color w:val="000000" w:themeColor="text1"/>
          <w:szCs w:val="32"/>
          <w14:textFill>
            <w14:solidFill>
              <w14:schemeClr w14:val="tx1"/>
            </w14:solidFill>
          </w14:textFill>
        </w:rPr>
      </w:pPr>
      <w:r>
        <w:rPr>
          <w:rStyle w:val="36"/>
          <w:rFonts w:hint="default" w:ascii="Times New Roman" w:hAnsi="Times New Roman" w:eastAsia="仿宋_GB2312" w:cs="Times New Roman"/>
          <w:b w:val="0"/>
          <w:bCs w:val="0"/>
          <w:i w:val="0"/>
          <w:iCs w:val="0"/>
          <w:caps w:val="0"/>
          <w:color w:val="000000" w:themeColor="text1"/>
          <w:spacing w:val="0"/>
          <w:sz w:val="32"/>
          <w:szCs w:val="32"/>
          <w:shd w:val="clear" w:color="auto" w:fill="FFFFFF"/>
          <w:lang w:eastAsia="zh-CN"/>
          <w14:textFill>
            <w14:solidFill>
              <w14:schemeClr w14:val="tx1"/>
            </w14:solidFill>
          </w14:textFill>
        </w:rPr>
        <w:t>（</w:t>
      </w:r>
      <w:r>
        <w:rPr>
          <w:rStyle w:val="36"/>
          <w:rFonts w:hint="default" w:ascii="Times New Roman" w:hAnsi="Times New Roman" w:eastAsia="仿宋_GB2312" w:cs="Times New Roman"/>
          <w:b w:val="0"/>
          <w:bCs w:val="0"/>
          <w:i w:val="0"/>
          <w:iCs w:val="0"/>
          <w:caps w:val="0"/>
          <w:color w:val="000000" w:themeColor="text1"/>
          <w:spacing w:val="0"/>
          <w:sz w:val="32"/>
          <w:szCs w:val="32"/>
          <w:shd w:val="clear" w:color="auto" w:fill="FFFFFF"/>
          <w:lang w:val="en-US" w:eastAsia="zh-CN"/>
          <w14:textFill>
            <w14:solidFill>
              <w14:schemeClr w14:val="tx1"/>
            </w14:solidFill>
          </w14:textFill>
        </w:rPr>
        <w:t>一</w:t>
      </w:r>
      <w:r>
        <w:rPr>
          <w:rStyle w:val="36"/>
          <w:rFonts w:hint="default" w:ascii="Times New Roman" w:hAnsi="Times New Roman" w:eastAsia="仿宋_GB2312" w:cs="Times New Roman"/>
          <w:b w:val="0"/>
          <w:bCs w:val="0"/>
          <w:i w:val="0"/>
          <w:iCs w:val="0"/>
          <w:caps w:val="0"/>
          <w:color w:val="000000" w:themeColor="text1"/>
          <w:spacing w:val="0"/>
          <w:sz w:val="32"/>
          <w:szCs w:val="32"/>
          <w:shd w:val="clear" w:color="auto" w:fill="FFFFFF"/>
          <w:lang w:eastAsia="zh-CN"/>
          <w14:textFill>
            <w14:solidFill>
              <w14:schemeClr w14:val="tx1"/>
            </w14:solidFill>
          </w14:textFill>
        </w:rPr>
        <w:t>）</w:t>
      </w:r>
      <w:r>
        <w:rPr>
          <w:rStyle w:val="36"/>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围绕</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战略定位与</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方向</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目标，</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开展有组织的高水平</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基础研究、应用基础研究和前沿技术研究，</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产出</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重大原创</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性成果</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，支撑关键核心技术</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突破</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w:t>
      </w:r>
    </w:p>
    <w:p w14:paraId="6ABD2B1A">
      <w:pPr>
        <w:keepNext w:val="0"/>
        <w:keepLines w:val="0"/>
        <w:pageBreakBefore w:val="0"/>
        <w:widowControl w:val="0"/>
        <w:numPr>
          <w:ilvl w:val="-1"/>
          <w:numId w:val="0"/>
        </w:numPr>
        <w:suppressLineNumbers w:val="0"/>
        <w:kinsoku/>
        <w:wordWrap/>
        <w:overflowPunct/>
        <w:topLinePunct w:val="0"/>
        <w:autoSpaceDE/>
        <w:autoSpaceDN/>
        <w:bidi w:val="0"/>
        <w:spacing w:before="0" w:beforeLines="0" w:beforeAutospacing="0" w:after="0" w:afterLines="0" w:afterAutospacing="0" w:line="600" w:lineRule="exact"/>
        <w:ind w:left="0" w:firstLine="640" w:firstLineChars="200"/>
        <w:textAlignment w:val="auto"/>
        <w:rPr>
          <w:rFonts w:eastAsia="仿宋_GB2312"/>
          <w:b w:val="0"/>
          <w:bCs w:val="0"/>
          <w:color w:val="000000" w:themeColor="text1"/>
          <w:szCs w:val="32"/>
          <w14:textFill>
            <w14:solidFill>
              <w14:schemeClr w14:val="tx1"/>
            </w14:solidFill>
          </w14:textFill>
        </w:rPr>
      </w:pP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二</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w:t>
      </w:r>
      <w:r>
        <w:rPr>
          <w:rStyle w:val="36"/>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建设高水平科研人才队伍，</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加强高层次人才引进</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，强化</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青年人才培养，优化人才流动机制，打造结构合理、创新能力持续提升的科研团队。</w:t>
      </w:r>
    </w:p>
    <w:p w14:paraId="2DD0CC9F">
      <w:pPr>
        <w:keepNext w:val="0"/>
        <w:keepLines w:val="0"/>
        <w:pageBreakBefore w:val="0"/>
        <w:widowControl w:val="0"/>
        <w:numPr>
          <w:ilvl w:val="-1"/>
          <w:numId w:val="0"/>
        </w:numPr>
        <w:suppressLineNumbers w:val="0"/>
        <w:kinsoku/>
        <w:wordWrap/>
        <w:overflowPunct/>
        <w:topLinePunct w:val="0"/>
        <w:autoSpaceDE/>
        <w:autoSpaceDN/>
        <w:bidi w:val="0"/>
        <w:spacing w:before="0" w:beforeLines="0" w:beforeAutospacing="0" w:after="0" w:afterLines="0" w:afterAutospacing="0" w:line="600" w:lineRule="exact"/>
        <w:ind w:left="0" w:firstLine="640" w:firstLineChars="200"/>
        <w:textAlignment w:val="auto"/>
        <w:rPr>
          <w:rFonts w:eastAsia="仿宋_GB2312"/>
          <w:b w:val="0"/>
          <w:bCs w:val="0"/>
          <w:color w:val="000000" w:themeColor="text1"/>
          <w:szCs w:val="32"/>
          <w14:textFill>
            <w14:solidFill>
              <w14:schemeClr w14:val="tx1"/>
            </w14:solidFill>
          </w14:textFill>
        </w:rPr>
      </w:pP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三</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w:t>
      </w:r>
      <w:r>
        <w:rPr>
          <w:rStyle w:val="36"/>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建立协同攻关创新机制，推动</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大型科研</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仪器和</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科学数据等</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科技</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资源开放共享。</w:t>
      </w:r>
    </w:p>
    <w:p w14:paraId="5E99AE0D">
      <w:pPr>
        <w:keepNext w:val="0"/>
        <w:keepLines w:val="0"/>
        <w:pageBreakBefore w:val="0"/>
        <w:widowControl w:val="0"/>
        <w:numPr>
          <w:ilvl w:val="-1"/>
          <w:numId w:val="0"/>
        </w:numPr>
        <w:suppressLineNumbers w:val="0"/>
        <w:kinsoku/>
        <w:wordWrap/>
        <w:overflowPunct/>
        <w:topLinePunct w:val="0"/>
        <w:autoSpaceDE/>
        <w:autoSpaceDN/>
        <w:bidi w:val="0"/>
        <w:spacing w:before="0" w:beforeLines="0" w:beforeAutospacing="0" w:after="0" w:afterLines="0" w:afterAutospacing="0" w:line="600" w:lineRule="exact"/>
        <w:ind w:left="0" w:firstLine="640" w:firstLineChars="200"/>
        <w:textAlignment w:val="auto"/>
        <w:rPr>
          <w:rFonts w:eastAsia="仿宋_GB2312"/>
          <w:b w:val="0"/>
          <w:bCs w:val="0"/>
          <w:color w:val="000000" w:themeColor="text1"/>
          <w:szCs w:val="32"/>
          <w14:textFill>
            <w14:solidFill>
              <w14:schemeClr w14:val="tx1"/>
            </w14:solidFill>
          </w14:textFill>
        </w:rPr>
      </w:pP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四</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w:t>
      </w:r>
      <w:r>
        <w:rPr>
          <w:rStyle w:val="36"/>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开展国内外</w:t>
      </w:r>
      <w:r>
        <w:rPr>
          <w:rStyle w:val="36"/>
          <w:rFonts w:hint="default" w:ascii="Times New Roman" w:hAnsi="Times New Roman" w:eastAsia="仿宋_GB2312" w:cs="Times New Roman"/>
          <w:b w:val="0"/>
          <w:bCs w:val="0"/>
          <w:i w:val="0"/>
          <w:iCs w:val="0"/>
          <w:caps w:val="0"/>
          <w:color w:val="000000" w:themeColor="text1"/>
          <w:spacing w:val="0"/>
          <w:sz w:val="32"/>
          <w:szCs w:val="32"/>
          <w:shd w:val="clear" w:color="auto" w:fill="FFFFFF"/>
          <w14:textFill>
            <w14:solidFill>
              <w14:schemeClr w14:val="tx1"/>
            </w14:solidFill>
          </w14:textFill>
        </w:rPr>
        <w:t>科技</w:t>
      </w:r>
      <w:r>
        <w:rPr>
          <w:rStyle w:val="36"/>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交流</w:t>
      </w:r>
      <w:r>
        <w:rPr>
          <w:rStyle w:val="36"/>
          <w:rFonts w:hint="default" w:ascii="Times New Roman" w:hAnsi="Times New Roman" w:eastAsia="仿宋_GB2312" w:cs="Times New Roman"/>
          <w:b w:val="0"/>
          <w:bCs w:val="0"/>
          <w:i w:val="0"/>
          <w:iCs w:val="0"/>
          <w:caps w:val="0"/>
          <w:color w:val="000000" w:themeColor="text1"/>
          <w:spacing w:val="0"/>
          <w:sz w:val="32"/>
          <w:szCs w:val="32"/>
          <w:shd w:val="clear" w:color="auto" w:fill="FFFFFF"/>
          <w14:textFill>
            <w14:solidFill>
              <w14:schemeClr w14:val="tx1"/>
            </w14:solidFill>
          </w14:textFill>
        </w:rPr>
        <w:t>合作</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，积极发起或参与国内外大科学计划和大科学工程建设，积极发起设立或参与国内外学术组织，积极主办或承办国际、国家级学术会议。</w:t>
      </w:r>
    </w:p>
    <w:p w14:paraId="5AC77165">
      <w:pPr>
        <w:pageBreakBefore w:val="0"/>
        <w:widowControl w:val="0"/>
        <w:numPr>
          <w:ilvl w:val="0"/>
          <w:numId w:val="0"/>
        </w:numPr>
        <w:kinsoku/>
        <w:wordWrap/>
        <w:overflowPunct/>
        <w:topLinePunct w:val="0"/>
        <w:autoSpaceDE/>
        <w:autoSpaceDN/>
        <w:bidi w:val="0"/>
        <w:adjustRightInd/>
        <w:snapToGrid/>
        <w:spacing w:beforeLines="0" w:afterLines="0" w:line="600" w:lineRule="exact"/>
        <w:ind w:firstLine="640" w:firstLineChars="200"/>
        <w:textAlignment w:val="auto"/>
        <w:rPr>
          <w:rFonts w:hint="default" w:eastAsia="仿宋_GB2312"/>
          <w:b w:val="0"/>
          <w:bCs w:val="0"/>
          <w:color w:val="000000" w:themeColor="text1"/>
          <w:szCs w:val="32"/>
          <w:lang w:val="en-US" w:eastAsia="zh-CN"/>
          <w14:textFill>
            <w14:solidFill>
              <w14:schemeClr w14:val="tx1"/>
            </w14:solidFill>
          </w14:textFill>
        </w:rPr>
      </w:pP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五</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加强党组织和党员队伍建设，切实发挥</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基层党组织战斗堡垒作用</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加强</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学风作风和</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科研诚信建设，</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大力</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弘扬科学家精神，</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积极开展科学技术普及</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，营造</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良好</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创新环境。</w:t>
      </w:r>
    </w:p>
    <w:p w14:paraId="27DB9A61">
      <w:pPr>
        <w:pageBreakBefore w:val="0"/>
        <w:widowControl w:val="0"/>
        <w:kinsoku/>
        <w:wordWrap/>
        <w:overflowPunct/>
        <w:topLinePunct w:val="0"/>
        <w:autoSpaceDE/>
        <w:autoSpaceDN/>
        <w:bidi w:val="0"/>
        <w:adjustRightInd w:val="0"/>
        <w:snapToGrid w:val="0"/>
        <w:spacing w:before="0" w:beforeLines="0" w:afterLines="0" w:line="600" w:lineRule="exact"/>
        <w:jc w:val="center"/>
        <w:textAlignment w:val="auto"/>
        <w:rPr>
          <w:rFonts w:eastAsia="黑体"/>
          <w:b w:val="0"/>
          <w:bCs w:val="0"/>
          <w:color w:val="000000" w:themeColor="text1"/>
          <w:szCs w:val="32"/>
          <w14:textFill>
            <w14:solidFill>
              <w14:schemeClr w14:val="tx1"/>
            </w14:solidFill>
          </w14:textFill>
        </w:rPr>
      </w:pPr>
      <w:r>
        <w:rPr>
          <w:rFonts w:eastAsia="黑体"/>
          <w:b w:val="0"/>
          <w:bCs w:val="0"/>
          <w:color w:val="000000" w:themeColor="text1"/>
          <w:szCs w:val="32"/>
          <w14:textFill>
            <w14:solidFill>
              <w14:schemeClr w14:val="tx1"/>
            </w14:solidFill>
          </w14:textFill>
        </w:rPr>
        <w:t>第三章  建  设</w:t>
      </w:r>
    </w:p>
    <w:p w14:paraId="13BCB822">
      <w:pPr>
        <w:pageBreakBefore w:val="0"/>
        <w:widowControl w:val="0"/>
        <w:kinsoku/>
        <w:wordWrap/>
        <w:overflowPunct/>
        <w:topLinePunct w:val="0"/>
        <w:autoSpaceDE/>
        <w:autoSpaceDN/>
        <w:bidi w:val="0"/>
        <w:adjustRightInd w:val="0"/>
        <w:snapToGrid w:val="0"/>
        <w:spacing w:beforeLines="0" w:afterLines="0" w:line="600" w:lineRule="exact"/>
        <w:ind w:firstLine="640" w:firstLineChars="200"/>
        <w:jc w:val="left"/>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第十条  围绕全省</w:t>
      </w:r>
      <w:r>
        <w:rPr>
          <w:rFonts w:eastAsia="仿宋_GB2312"/>
          <w:b w:val="0"/>
          <w:bCs w:val="0"/>
          <w:color w:val="000000" w:themeColor="text1"/>
          <w:sz w:val="32"/>
          <w:szCs w:val="32"/>
          <w14:textFill>
            <w14:solidFill>
              <w14:schemeClr w14:val="tx1"/>
            </w14:solidFill>
          </w14:textFill>
        </w:rPr>
        <w:t>科技创新</w:t>
      </w:r>
      <w:r>
        <w:rPr>
          <w:rFonts w:hint="default" w:eastAsia="仿宋_GB2312"/>
          <w:b w:val="0"/>
          <w:bCs w:val="0"/>
          <w:color w:val="000000" w:themeColor="text1"/>
          <w:sz w:val="32"/>
          <w:szCs w:val="32"/>
          <w:lang w:eastAsia="zh-CN"/>
          <w14:textFill>
            <w14:solidFill>
              <w14:schemeClr w14:val="tx1"/>
            </w14:solidFill>
          </w14:textFill>
        </w:rPr>
        <w:t>和</w:t>
      </w:r>
      <w:r>
        <w:rPr>
          <w:rFonts w:eastAsia="仿宋_GB2312"/>
          <w:b w:val="0"/>
          <w:bCs w:val="0"/>
          <w:color w:val="000000" w:themeColor="text1"/>
          <w:sz w:val="32"/>
          <w:szCs w:val="32"/>
          <w14:textFill>
            <w14:solidFill>
              <w14:schemeClr w14:val="tx1"/>
            </w14:solidFill>
          </w14:textFill>
        </w:rPr>
        <w:t>产业发展</w:t>
      </w:r>
      <w:r>
        <w:rPr>
          <w:rFonts w:hint="default" w:eastAsia="仿宋_GB2312"/>
          <w:b w:val="0"/>
          <w:bCs w:val="0"/>
          <w:color w:val="000000" w:themeColor="text1"/>
          <w:sz w:val="32"/>
          <w:szCs w:val="32"/>
          <w:lang w:eastAsia="zh-CN"/>
          <w14:textFill>
            <w14:solidFill>
              <w14:schemeClr w14:val="tx1"/>
            </w14:solidFill>
          </w14:textFill>
        </w:rPr>
        <w:t>的</w:t>
      </w:r>
      <w:r>
        <w:rPr>
          <w:rFonts w:eastAsia="仿宋_GB2312"/>
          <w:b w:val="0"/>
          <w:bCs w:val="0"/>
          <w:color w:val="000000" w:themeColor="text1"/>
          <w:szCs w:val="32"/>
          <w14:textFill>
            <w14:solidFill>
              <w14:schemeClr w14:val="tx1"/>
            </w14:solidFill>
          </w14:textFill>
        </w:rPr>
        <w:t>重点领域，</w:t>
      </w:r>
      <w:r>
        <w:rPr>
          <w:rFonts w:hint="eastAsia"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科技厅适时印发申报通知，</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有计划、有重点地择优遴选建设</w:t>
      </w:r>
      <w:r>
        <w:rPr>
          <w:rFonts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保持省重</w:t>
      </w:r>
      <w:r>
        <w:rPr>
          <w:rFonts w:hint="default"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w:t>
      </w:r>
      <w:r>
        <w:rPr>
          <w:rFonts w:hint="default" w:eastAsia="仿宋_GB2312"/>
          <w:b w:val="0"/>
          <w:bCs w:val="0"/>
          <w:color w:val="000000" w:themeColor="text1"/>
          <w:szCs w:val="32"/>
          <w:lang w:val="en-US" w:eastAsia="zh-CN"/>
          <w14:textFill>
            <w14:solidFill>
              <w14:schemeClr w14:val="tx1"/>
            </w14:solidFill>
          </w14:textFill>
        </w:rPr>
        <w:t>室</w:t>
      </w:r>
      <w:r>
        <w:rPr>
          <w:rFonts w:eastAsia="仿宋_GB2312"/>
          <w:b w:val="0"/>
          <w:bCs w:val="0"/>
          <w:color w:val="000000" w:themeColor="text1"/>
          <w:szCs w:val="32"/>
          <w14:textFill>
            <w14:solidFill>
              <w14:schemeClr w14:val="tx1"/>
            </w14:solidFill>
          </w14:textFill>
        </w:rPr>
        <w:t>总体规模</w:t>
      </w:r>
      <w:r>
        <w:rPr>
          <w:rFonts w:hint="default" w:eastAsia="仿宋_GB2312"/>
          <w:b w:val="0"/>
          <w:bCs w:val="0"/>
          <w:color w:val="000000" w:themeColor="text1"/>
          <w:szCs w:val="32"/>
          <w:lang w:eastAsia="zh-CN"/>
          <w14:textFill>
            <w14:solidFill>
              <w14:schemeClr w14:val="tx1"/>
            </w14:solidFill>
          </w14:textFill>
        </w:rPr>
        <w:t>稳定、适度</w:t>
      </w:r>
      <w:r>
        <w:rPr>
          <w:rFonts w:eastAsia="仿宋_GB2312"/>
          <w:b w:val="0"/>
          <w:bCs w:val="0"/>
          <w:color w:val="000000" w:themeColor="text1"/>
          <w:szCs w:val="32"/>
          <w14:textFill>
            <w14:solidFill>
              <w14:schemeClr w14:val="tx1"/>
            </w14:solidFill>
          </w14:textFill>
        </w:rPr>
        <w:t>。</w:t>
      </w:r>
    </w:p>
    <w:p w14:paraId="3ECB41A2">
      <w:pPr>
        <w:pageBreakBefore w:val="0"/>
        <w:widowControl w:val="0"/>
        <w:kinsoku/>
        <w:wordWrap/>
        <w:overflowPunct/>
        <w:topLinePunct w:val="0"/>
        <w:autoSpaceDE/>
        <w:autoSpaceDN/>
        <w:bidi w:val="0"/>
        <w:adjustRightInd w:val="0"/>
        <w:snapToGrid w:val="0"/>
        <w:spacing w:beforeLines="0" w:afterLines="0" w:line="600" w:lineRule="exact"/>
        <w:ind w:firstLine="640" w:firstLineChars="200"/>
        <w:jc w:val="both"/>
        <w:textAlignment w:val="auto"/>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pPr>
      <w:r>
        <w:rPr>
          <w:rFonts w:hint="default" w:eastAsia="仿宋_GB2312"/>
          <w:b w:val="0"/>
          <w:bCs w:val="0"/>
          <w:color w:val="000000" w:themeColor="text1"/>
          <w:szCs w:val="32"/>
          <w14:textFill>
            <w14:solidFill>
              <w14:schemeClr w14:val="tx1"/>
            </w14:solidFill>
          </w14:textFill>
        </w:rPr>
        <w:t>第</w:t>
      </w:r>
      <w:r>
        <w:rPr>
          <w:rFonts w:hint="eastAsia" w:eastAsia="仿宋_GB2312"/>
          <w:b w:val="0"/>
          <w:bCs w:val="0"/>
          <w:color w:val="000000" w:themeColor="text1"/>
          <w:szCs w:val="32"/>
          <w:lang w:eastAsia="zh-CN"/>
          <w14:textFill>
            <w14:solidFill>
              <w14:schemeClr w14:val="tx1"/>
            </w14:solidFill>
          </w14:textFill>
        </w:rPr>
        <w:t>十一</w:t>
      </w:r>
      <w:r>
        <w:rPr>
          <w:rFonts w:hint="default" w:eastAsia="仿宋_GB2312"/>
          <w:b w:val="0"/>
          <w:bCs w:val="0"/>
          <w:color w:val="000000" w:themeColor="text1"/>
          <w:szCs w:val="32"/>
          <w14:textFill>
            <w14:solidFill>
              <w14:schemeClr w14:val="tx1"/>
            </w14:solidFill>
          </w14:textFill>
        </w:rPr>
        <w:t xml:space="preserve">条 </w:t>
      </w:r>
      <w:r>
        <w:rPr>
          <w:rFonts w:hint="eastAsia" w:eastAsia="仿宋_GB2312"/>
          <w:b w:val="0"/>
          <w:bCs w:val="0"/>
          <w:color w:val="000000" w:themeColor="text1"/>
          <w:szCs w:val="32"/>
          <w:lang w:val="en-US" w:eastAsia="zh-CN"/>
          <w14:textFill>
            <w14:solidFill>
              <w14:schemeClr w14:val="tx1"/>
            </w14:solidFill>
          </w14:textFill>
        </w:rPr>
        <w:t xml:space="preserve"> </w:t>
      </w:r>
      <w:r>
        <w:rPr>
          <w:rFonts w:hint="default" w:eastAsia="仿宋_GB2312"/>
          <w:b w:val="0"/>
          <w:bCs w:val="0"/>
          <w:color w:val="000000" w:themeColor="text1"/>
          <w:szCs w:val="32"/>
          <w:lang w:eastAsia="zh-CN"/>
          <w14:textFill>
            <w14:solidFill>
              <w14:schemeClr w14:val="tx1"/>
            </w14:solidFill>
          </w14:textFill>
        </w:rPr>
        <w:t>省</w:t>
      </w:r>
      <w:r>
        <w:rPr>
          <w:rFonts w:hint="default" w:eastAsia="仿宋_GB2312"/>
          <w:b w:val="0"/>
          <w:bCs w:val="0"/>
          <w:color w:val="000000" w:themeColor="text1"/>
          <w:szCs w:val="32"/>
          <w14:textFill>
            <w14:solidFill>
              <w14:schemeClr w14:val="tx1"/>
            </w14:solidFill>
          </w14:textFill>
        </w:rPr>
        <w:t>重点实验室根据功能定位和目标任务不同，分为基础研究类、应用基础研究类和前沿技术研究类。</w:t>
      </w:r>
      <w:r>
        <w:rPr>
          <w:rFonts w:hint="eastAsia" w:eastAsia="仿宋_GB2312"/>
          <w:b w:val="0"/>
          <w:bCs w:val="0"/>
          <w:color w:val="000000" w:themeColor="text1"/>
          <w:szCs w:val="32"/>
          <w14:textFill>
            <w14:solidFill>
              <w14:schemeClr w14:val="tx1"/>
            </w14:solidFill>
          </w14:textFill>
        </w:rPr>
        <w:t>基础研究类侧重获取新原理、新知识、新方法，拓展人类认</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知边界。应用基础研究类着重解决重大战略需求和生产实践中的科学问题与技术难题，支撑关键核心技术突破。前沿技术研究类重点聚焦未来产业发展中的前瞻性、引领性、颠覆性技术研究，构筑产业先发优势。</w:t>
      </w:r>
    </w:p>
    <w:p w14:paraId="062EC5FB">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第十</w:t>
      </w:r>
      <w:r>
        <w:rPr>
          <w:rFonts w:hint="eastAsia" w:eastAsia="仿宋_GB2312"/>
          <w:b w:val="0"/>
          <w:bCs w:val="0"/>
          <w:color w:val="000000" w:themeColor="text1"/>
          <w:szCs w:val="32"/>
          <w:lang w:eastAsia="zh-CN"/>
          <w14:textFill>
            <w14:solidFill>
              <w14:schemeClr w14:val="tx1"/>
            </w14:solidFill>
          </w14:textFill>
        </w:rPr>
        <w:t>二</w:t>
      </w:r>
      <w:r>
        <w:rPr>
          <w:rFonts w:eastAsia="仿宋_GB2312"/>
          <w:b w:val="0"/>
          <w:bCs w:val="0"/>
          <w:color w:val="000000" w:themeColor="text1"/>
          <w:szCs w:val="32"/>
          <w14:textFill>
            <w14:solidFill>
              <w14:schemeClr w14:val="tx1"/>
            </w14:solidFill>
          </w14:textFill>
        </w:rPr>
        <w:t>条  申请建设省重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eastAsia" w:eastAsia="仿宋_GB2312"/>
          <w:b w:val="0"/>
          <w:bCs w:val="0"/>
          <w:color w:val="000000" w:themeColor="text1"/>
          <w:szCs w:val="32"/>
          <w:lang w:eastAsia="zh-CN"/>
          <w14:textFill>
            <w14:solidFill>
              <w14:schemeClr w14:val="tx1"/>
            </w14:solidFill>
          </w14:textFill>
        </w:rPr>
        <w:t>必须满足下列</w:t>
      </w:r>
      <w:r>
        <w:rPr>
          <w:rFonts w:eastAsia="仿宋_GB2312"/>
          <w:b w:val="0"/>
          <w:bCs w:val="0"/>
          <w:color w:val="000000" w:themeColor="text1"/>
          <w:szCs w:val="32"/>
          <w14:textFill>
            <w14:solidFill>
              <w14:schemeClr w14:val="tx1"/>
            </w14:solidFill>
          </w14:textFill>
        </w:rPr>
        <w:t>条件：</w:t>
      </w:r>
    </w:p>
    <w:p w14:paraId="70F983CA">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hint="eastAsia" w:eastAsia="仿宋_GB2312"/>
          <w:b w:val="0"/>
          <w:bCs w:val="0"/>
          <w:color w:val="000000" w:themeColor="text1"/>
          <w:szCs w:val="32"/>
          <w:lang w:eastAsia="zh-CN"/>
          <w14:textFill>
            <w14:solidFill>
              <w14:schemeClr w14:val="tx1"/>
            </w14:solidFill>
          </w14:textFill>
        </w:rPr>
        <w:t>（一）聚焦</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国家战略需求和我省经济社会发展需要</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，符合</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领域布局方向，从事基础研究、应用基础研究、前沿技术研究。</w:t>
      </w:r>
    </w:p>
    <w:p w14:paraId="646D32A1">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hint="eastAsia" w:eastAsia="仿宋_GB2312"/>
          <w:b w:val="0"/>
          <w:bCs w:val="0"/>
          <w:color w:val="000000" w:themeColor="text1"/>
          <w:szCs w:val="32"/>
          <w:lang w:eastAsia="zh-CN"/>
          <w14:textFill>
            <w14:solidFill>
              <w14:schemeClr w14:val="tx1"/>
            </w14:solidFill>
          </w14:textFill>
        </w:rPr>
        <w:t>（二）</w:t>
      </w:r>
      <w:r>
        <w:rPr>
          <w:rFonts w:eastAsia="仿宋_GB2312"/>
          <w:b w:val="0"/>
          <w:bCs w:val="0"/>
          <w:color w:val="000000" w:themeColor="text1"/>
          <w:szCs w:val="32"/>
          <w14:textFill>
            <w14:solidFill>
              <w14:schemeClr w14:val="tx1"/>
            </w14:solidFill>
          </w14:textFill>
        </w:rPr>
        <w:t>研究水平</w:t>
      </w:r>
      <w:r>
        <w:rPr>
          <w:rFonts w:hint="eastAsia" w:eastAsia="仿宋_GB2312"/>
          <w:b w:val="0"/>
          <w:bCs w:val="0"/>
          <w:color w:val="000000" w:themeColor="text1"/>
          <w:szCs w:val="32"/>
          <w:lang w:eastAsia="zh-CN"/>
          <w14:textFill>
            <w14:solidFill>
              <w14:schemeClr w14:val="tx1"/>
            </w14:solidFill>
          </w14:textFill>
        </w:rPr>
        <w:t>省内领先，在全国具有竞争力</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w:t>
      </w:r>
      <w:r>
        <w:rPr>
          <w:rFonts w:hint="eastAsia" w:eastAsia="仿宋_GB2312" w:cs="Times New Roman"/>
          <w:b w:val="0"/>
          <w:bCs w:val="0"/>
          <w:color w:val="000000" w:themeColor="text1"/>
          <w:sz w:val="32"/>
          <w:szCs w:val="32"/>
          <w:lang w:eastAsia="zh-CN"/>
          <w14:textFill>
            <w14:solidFill>
              <w14:schemeClr w14:val="tx1"/>
            </w14:solidFill>
          </w14:textFill>
        </w:rPr>
        <w:t>取得过重大科研成果，推动了科学理论创新，高质量完成过国家或省级重大科技任务。</w:t>
      </w:r>
    </w:p>
    <w:p w14:paraId="63E29C01">
      <w:pPr>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pPr>
      <w:r>
        <w:rPr>
          <w:rFonts w:hint="default" w:eastAsia="仿宋_GB2312"/>
          <w:b w:val="0"/>
          <w:bCs w:val="0"/>
          <w:color w:val="000000" w:themeColor="text1"/>
          <w:szCs w:val="32"/>
          <w:lang w:eastAsia="zh-CN"/>
          <w14:textFill>
            <w14:solidFill>
              <w14:schemeClr w14:val="tx1"/>
            </w14:solidFill>
          </w14:textFill>
        </w:rPr>
        <w:t>（三）</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集聚</w:t>
      </w:r>
      <w:r>
        <w:rPr>
          <w:rFonts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一支以科技领军人才为</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核心的科研队伍，专业能力突出、年龄结构合理。</w:t>
      </w:r>
    </w:p>
    <w:p w14:paraId="443188AC">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eastAsia" w:ascii="Times New Roman" w:hAnsi="Times New Roman" w:eastAsia="仿宋_GB2312" w:cs="Times New Roman"/>
          <w:b w:val="0"/>
          <w:bCs w:val="0"/>
          <w:color w:val="000000" w:themeColor="text1"/>
          <w:sz w:val="32"/>
          <w:szCs w:val="32"/>
          <w14:textFill>
            <w14:solidFill>
              <w14:schemeClr w14:val="tx1"/>
            </w14:solidFill>
          </w14:textFill>
        </w:rPr>
      </w:pPr>
      <w:r>
        <w:rPr>
          <w:rFonts w:hint="default" w:eastAsia="仿宋_GB2312"/>
          <w:b w:val="0"/>
          <w:bCs w:val="0"/>
          <w:color w:val="000000" w:themeColor="text1"/>
          <w:szCs w:val="32"/>
          <w:lang w:eastAsia="zh-CN"/>
          <w14:textFill>
            <w14:solidFill>
              <w14:schemeClr w14:val="tx1"/>
            </w14:solidFill>
          </w14:textFill>
        </w:rPr>
        <w:t>（四）</w:t>
      </w:r>
      <w:r>
        <w:rPr>
          <w:rFonts w:hint="eastAsia"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主管部门和依托单位</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保障</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有力</w:t>
      </w:r>
      <w:r>
        <w:rPr>
          <w:rFonts w:hint="eastAsia"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，能够全</w:t>
      </w:r>
      <w:r>
        <w:rPr>
          <w:rFonts w:hint="default" w:eastAsia="仿宋_GB2312" w:cs="Times New Roman"/>
          <w:b w:val="0"/>
          <w:bCs w:val="0"/>
          <w:i w:val="0"/>
          <w:iCs w:val="0"/>
          <w:caps w:val="0"/>
          <w:color w:val="000000" w:themeColor="text1"/>
          <w:spacing w:val="0"/>
          <w:sz w:val="32"/>
          <w:szCs w:val="32"/>
          <w:shd w:val="clear" w:color="auto" w:fill="auto"/>
          <w:lang w:eastAsia="zh-CN"/>
          <w14:textFill>
            <w14:solidFill>
              <w14:schemeClr w14:val="tx1"/>
            </w14:solidFill>
          </w14:textFill>
        </w:rPr>
        <w:t>面</w:t>
      </w:r>
      <w:r>
        <w:rPr>
          <w:rFonts w:hint="eastAsia"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支持</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省重</w:t>
      </w:r>
      <w:r>
        <w:rPr>
          <w:rFonts w:hint="default"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eastAsia"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建设运</w:t>
      </w:r>
      <w:r>
        <w:rPr>
          <w:rFonts w:hint="default" w:ascii="Times New Roman" w:hAnsi="Times New Roman"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行</w:t>
      </w:r>
      <w:r>
        <w:rPr>
          <w:rFonts w:hint="eastAsia" w:ascii="Times New Roman" w:hAnsi="Times New Roman" w:eastAsia="仿宋_GB2312" w:cs="Times New Roman"/>
          <w:b w:val="0"/>
          <w:bCs w:val="0"/>
          <w:i w:val="0"/>
          <w:iCs w:val="0"/>
          <w:caps w:val="0"/>
          <w:color w:val="000000" w:themeColor="text1"/>
          <w:spacing w:val="0"/>
          <w:sz w:val="32"/>
          <w:szCs w:val="32"/>
          <w:shd w:val="clear" w:color="auto" w:fill="auto"/>
          <w14:textFill>
            <w14:solidFill>
              <w14:schemeClr w14:val="tx1"/>
            </w14:solidFill>
          </w14:textFill>
        </w:rPr>
        <w:t>。</w:t>
      </w:r>
    </w:p>
    <w:p w14:paraId="18946D46">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pPr>
      <w:r>
        <w:rPr>
          <w:rFonts w:hint="default" w:eastAsia="仿宋_GB2312" w:cs="Times New Roman"/>
          <w:b w:val="0"/>
          <w:bCs w:val="0"/>
          <w:color w:val="000000" w:themeColor="text1"/>
          <w:sz w:val="32"/>
          <w:szCs w:val="32"/>
          <w:lang w:val="en-US" w:eastAsia="zh-CN"/>
          <w14:textFill>
            <w14:solidFill>
              <w14:schemeClr w14:val="tx1"/>
            </w14:solidFill>
          </w14:textFill>
        </w:rPr>
        <w:t>（五）</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default"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点实验室第一</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依托单位须是在我省注册且具有独立法人资格的单位；多家联合共建的</w:t>
      </w:r>
      <w:r>
        <w:rPr>
          <w:rFonts w:eastAsia="仿宋_GB2312"/>
          <w:b w:val="0"/>
          <w:bCs w:val="0"/>
          <w:color w:val="000000" w:themeColor="text1"/>
          <w:szCs w:val="32"/>
          <w14:textFill>
            <w14:solidFill>
              <w14:schemeClr w14:val="tx1"/>
            </w14:solidFill>
          </w14:textFill>
        </w:rPr>
        <w:t>应签署合作共建协议，明确各方职责和义务。</w:t>
      </w:r>
    </w:p>
    <w:p w14:paraId="0DE9B124">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第十</w:t>
      </w:r>
      <w:r>
        <w:rPr>
          <w:rFonts w:hint="eastAsia" w:eastAsia="仿宋_GB2312"/>
          <w:b w:val="0"/>
          <w:bCs w:val="0"/>
          <w:color w:val="000000" w:themeColor="text1"/>
          <w:szCs w:val="32"/>
          <w:lang w:eastAsia="zh-CN"/>
          <w14:textFill>
            <w14:solidFill>
              <w14:schemeClr w14:val="tx1"/>
            </w14:solidFill>
          </w14:textFill>
        </w:rPr>
        <w:t>三</w:t>
      </w:r>
      <w:r>
        <w:rPr>
          <w:rFonts w:eastAsia="仿宋_GB2312"/>
          <w:b w:val="0"/>
          <w:bCs w:val="0"/>
          <w:color w:val="000000" w:themeColor="text1"/>
          <w:szCs w:val="32"/>
          <w14:textFill>
            <w14:solidFill>
              <w14:schemeClr w14:val="tx1"/>
            </w14:solidFill>
          </w14:textFill>
        </w:rPr>
        <w:t xml:space="preserve">条 </w:t>
      </w:r>
      <w:r>
        <w:rPr>
          <w:rFonts w:hint="eastAsia" w:eastAsia="仿宋_GB2312"/>
          <w:b w:val="0"/>
          <w:bCs w:val="0"/>
          <w:color w:val="000000" w:themeColor="text1"/>
          <w:szCs w:val="32"/>
          <w:lang w:val="en-US" w:eastAsia="zh-CN"/>
          <w14:textFill>
            <w14:solidFill>
              <w14:schemeClr w14:val="tx1"/>
            </w14:solidFill>
          </w14:textFill>
        </w:rPr>
        <w:t xml:space="preserve">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批准建设流程：</w:t>
      </w:r>
    </w:p>
    <w:p w14:paraId="6EE0536A">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eastAsia" w:eastAsia="仿宋_GB2312" w:cs="Times New Roman"/>
          <w:b w:val="0"/>
          <w:bCs w:val="0"/>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32"/>
          <w:szCs w:val="32"/>
          <w14:textFill>
            <w14:solidFill>
              <w14:schemeClr w14:val="tx1"/>
            </w14:solidFill>
          </w14:textFill>
        </w:rPr>
        <w:t>（一）</w:t>
      </w:r>
      <w:r>
        <w:rPr>
          <w:rFonts w:hint="eastAsia" w:eastAsia="仿宋_GB2312" w:cs="Times New Roman"/>
          <w:b w:val="0"/>
          <w:bCs w:val="0"/>
          <w:color w:val="000000" w:themeColor="text1"/>
          <w:sz w:val="32"/>
          <w:szCs w:val="32"/>
          <w:lang w:eastAsia="zh-CN"/>
          <w14:textFill>
            <w14:solidFill>
              <w14:schemeClr w14:val="tx1"/>
            </w14:solidFill>
          </w14:textFill>
        </w:rPr>
        <w:t>依托单位组织实验室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编制《</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四川省</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重点实验室</w:t>
      </w:r>
      <w:r>
        <w:rPr>
          <w:rFonts w:hint="eastAsia" w:eastAsia="仿宋_GB2312"/>
          <w:b w:val="0"/>
          <w:bCs w:val="0"/>
          <w:color w:val="000000" w:themeColor="text1"/>
          <w:szCs w:val="32"/>
          <w:lang w:eastAsia="zh-CN"/>
          <w14:textFill>
            <w14:solidFill>
              <w14:schemeClr w14:val="tx1"/>
            </w14:solidFill>
          </w14:textFill>
        </w:rPr>
        <w:t>组建方案</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w:t>
      </w:r>
      <w:r>
        <w:rPr>
          <w:rFonts w:hint="eastAsia" w:eastAsia="仿宋_GB2312" w:cs="Times New Roman"/>
          <w:b w:val="0"/>
          <w:bCs w:val="0"/>
          <w:color w:val="000000" w:themeColor="text1"/>
          <w:sz w:val="32"/>
          <w:szCs w:val="32"/>
          <w:lang w:eastAsia="zh-CN"/>
          <w14:textFill>
            <w14:solidFill>
              <w14:schemeClr w14:val="tx1"/>
            </w14:solidFill>
          </w14:textFill>
        </w:rPr>
        <w:t>，提出建设申请。</w:t>
      </w:r>
    </w:p>
    <w:p w14:paraId="6EFC88DC">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hint="default" w:ascii="Times New Roman" w:hAnsi="Times New Roman" w:eastAsia="仿宋_GB2312" w:cs="Times New Roman"/>
          <w:b w:val="0"/>
          <w:bCs w:val="0"/>
          <w:color w:val="000000" w:themeColor="text1"/>
          <w:sz w:val="32"/>
          <w:szCs w:val="32"/>
          <w14:textFill>
            <w14:solidFill>
              <w14:schemeClr w14:val="tx1"/>
            </w14:solidFill>
          </w14:textFill>
        </w:rPr>
        <w:t>（二）主管部门审核后</w:t>
      </w:r>
      <w:r>
        <w:rPr>
          <w:rFonts w:hint="eastAsia" w:eastAsia="仿宋_GB2312" w:cs="Times New Roman"/>
          <w:b w:val="0"/>
          <w:bCs w:val="0"/>
          <w:color w:val="000000" w:themeColor="text1"/>
          <w:sz w:val="32"/>
          <w:szCs w:val="32"/>
          <w:lang w:eastAsia="zh-CN"/>
          <w14:textFill>
            <w14:solidFill>
              <w14:schemeClr w14:val="tx1"/>
            </w14:solidFill>
          </w14:textFill>
        </w:rPr>
        <w:t>，择优向</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科技</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厅</w:t>
      </w:r>
      <w:r>
        <w:rPr>
          <w:rFonts w:hint="eastAsia" w:eastAsia="仿宋_GB2312" w:cs="Times New Roman"/>
          <w:b w:val="0"/>
          <w:bCs w:val="0"/>
          <w:color w:val="000000" w:themeColor="text1"/>
          <w:sz w:val="32"/>
          <w:szCs w:val="32"/>
          <w:lang w:val="en-US" w:eastAsia="zh-CN"/>
          <w14:textFill>
            <w14:solidFill>
              <w14:schemeClr w14:val="tx1"/>
            </w14:solidFill>
          </w14:textFill>
        </w:rPr>
        <w:t>推荐</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w:t>
      </w:r>
    </w:p>
    <w:p w14:paraId="39C62348">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hint="default" w:ascii="Times New Roman" w:hAnsi="Times New Roman" w:eastAsia="仿宋_GB2312" w:cs="Times New Roman"/>
          <w:b w:val="0"/>
          <w:bCs w:val="0"/>
          <w:color w:val="000000" w:themeColor="text1"/>
          <w:sz w:val="32"/>
          <w:szCs w:val="32"/>
          <w14:textFill>
            <w14:solidFill>
              <w14:schemeClr w14:val="tx1"/>
            </w14:solidFill>
          </w14:textFill>
        </w:rPr>
        <w:t>（三）科技</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厅</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组织专家咨询评议，择优批准建设。</w:t>
      </w:r>
    </w:p>
    <w:p w14:paraId="636D4416">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eastAsia="仿宋_GB2312" w:cs="Times New Roman"/>
          <w:b w:val="0"/>
          <w:bCs w:val="0"/>
          <w:color w:val="000000" w:themeColor="text1"/>
          <w:sz w:val="32"/>
          <w:szCs w:val="32"/>
          <w:lang w:val="en-US" w:eastAsia="zh-CN"/>
          <w14:textFill>
            <w14:solidFill>
              <w14:schemeClr w14:val="tx1"/>
            </w14:solidFill>
          </w14:textFill>
        </w:rPr>
      </w:pPr>
      <w:r>
        <w:rPr>
          <w:rFonts w:eastAsia="仿宋_GB2312"/>
          <w:b w:val="0"/>
          <w:bCs w:val="0"/>
          <w:color w:val="000000" w:themeColor="text1"/>
          <w:szCs w:val="32"/>
          <w14:textFill>
            <w14:solidFill>
              <w14:schemeClr w14:val="tx1"/>
            </w14:solidFill>
          </w14:textFill>
        </w:rPr>
        <w:t>第十</w:t>
      </w:r>
      <w:r>
        <w:rPr>
          <w:rFonts w:hint="eastAsia" w:eastAsia="仿宋_GB2312"/>
          <w:b w:val="0"/>
          <w:bCs w:val="0"/>
          <w:color w:val="000000" w:themeColor="text1"/>
          <w:szCs w:val="32"/>
          <w:lang w:eastAsia="zh-CN"/>
          <w14:textFill>
            <w14:solidFill>
              <w14:schemeClr w14:val="tx1"/>
            </w14:solidFill>
          </w14:textFill>
        </w:rPr>
        <w:t>四</w:t>
      </w:r>
      <w:r>
        <w:rPr>
          <w:rFonts w:eastAsia="仿宋_GB2312"/>
          <w:b w:val="0"/>
          <w:bCs w:val="0"/>
          <w:color w:val="000000" w:themeColor="text1"/>
          <w:szCs w:val="32"/>
          <w14:textFill>
            <w14:solidFill>
              <w14:schemeClr w14:val="tx1"/>
            </w14:solidFill>
          </w14:textFill>
        </w:rPr>
        <w:t xml:space="preserve">条 </w:t>
      </w:r>
      <w:r>
        <w:rPr>
          <w:rFonts w:hint="eastAsia" w:eastAsia="仿宋_GB2312"/>
          <w:b w:val="0"/>
          <w:bCs w:val="0"/>
          <w:color w:val="000000" w:themeColor="text1"/>
          <w:szCs w:val="32"/>
          <w:lang w:val="en-US" w:eastAsia="zh-CN"/>
          <w14:textFill>
            <w14:solidFill>
              <w14:schemeClr w14:val="tx1"/>
            </w14:solidFill>
          </w14:textFill>
        </w:rPr>
        <w:t xml:space="preserve"> </w:t>
      </w:r>
      <w:r>
        <w:rPr>
          <w:rFonts w:hint="eastAsia" w:eastAsia="仿宋_GB2312" w:cs="Times New Roman"/>
          <w:b w:val="0"/>
          <w:bCs w:val="0"/>
          <w:color w:val="000000" w:themeColor="text1"/>
          <w:sz w:val="32"/>
          <w:szCs w:val="32"/>
          <w:lang w:val="en-US" w:eastAsia="zh-CN"/>
          <w14:textFill>
            <w14:solidFill>
              <w14:schemeClr w14:val="tx1"/>
            </w14:solidFill>
          </w14:textFill>
        </w:rPr>
        <w:t>新批准建设的省重点实验室建设期为2年。建设期内连续2年评价为4星及以上的可直接进入运行期。连续2年评价不合格的不再纳入省重点实验室序列。其余省重点实验室建设期满后，由科技厅组织验收，通过验收的进入运行期；未通过验收、不参加或中途退出验收的，不再纳入省重点实验室序列。</w:t>
      </w:r>
    </w:p>
    <w:p w14:paraId="58DBAA4F">
      <w:pPr>
        <w:pageBreakBefore w:val="0"/>
        <w:widowControl w:val="0"/>
        <w:kinsoku/>
        <w:wordWrap/>
        <w:overflowPunct/>
        <w:topLinePunct w:val="0"/>
        <w:autoSpaceDE/>
        <w:autoSpaceDN/>
        <w:bidi w:val="0"/>
        <w:adjustRightInd w:val="0"/>
        <w:snapToGrid w:val="0"/>
        <w:spacing w:before="0" w:beforeLines="0" w:afterLines="0" w:line="600" w:lineRule="exact"/>
        <w:jc w:val="center"/>
        <w:textAlignment w:val="auto"/>
        <w:rPr>
          <w:rFonts w:eastAsia="黑体"/>
          <w:b w:val="0"/>
          <w:bCs w:val="0"/>
          <w:color w:val="000000" w:themeColor="text1"/>
          <w:szCs w:val="32"/>
          <w14:textFill>
            <w14:solidFill>
              <w14:schemeClr w14:val="tx1"/>
            </w14:solidFill>
          </w14:textFill>
        </w:rPr>
      </w:pPr>
      <w:r>
        <w:rPr>
          <w:rFonts w:eastAsia="黑体"/>
          <w:b w:val="0"/>
          <w:bCs w:val="0"/>
          <w:color w:val="000000" w:themeColor="text1"/>
          <w:szCs w:val="32"/>
          <w14:textFill>
            <w14:solidFill>
              <w14:schemeClr w14:val="tx1"/>
            </w14:solidFill>
          </w14:textFill>
        </w:rPr>
        <w:t>第四章  运行与管理</w:t>
      </w:r>
    </w:p>
    <w:p w14:paraId="7631D7A7">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第十</w:t>
      </w:r>
      <w:r>
        <w:rPr>
          <w:rFonts w:hint="eastAsia" w:eastAsia="仿宋_GB2312"/>
          <w:b w:val="0"/>
          <w:bCs w:val="0"/>
          <w:color w:val="000000" w:themeColor="text1"/>
          <w:szCs w:val="32"/>
          <w:lang w:val="en-US" w:eastAsia="zh-CN"/>
          <w14:textFill>
            <w14:solidFill>
              <w14:schemeClr w14:val="tx1"/>
            </w14:solidFill>
          </w14:textFill>
        </w:rPr>
        <w:t>五</w:t>
      </w:r>
      <w:r>
        <w:rPr>
          <w:rFonts w:eastAsia="仿宋_GB2312"/>
          <w:b w:val="0"/>
          <w:bCs w:val="0"/>
          <w:color w:val="000000" w:themeColor="text1"/>
          <w:szCs w:val="32"/>
          <w14:textFill>
            <w14:solidFill>
              <w14:schemeClr w14:val="tx1"/>
            </w14:solidFill>
          </w14:textFill>
        </w:rPr>
        <w:t>条</w:t>
      </w:r>
      <w:r>
        <w:rPr>
          <w:rFonts w:hint="eastAsia" w:eastAsia="仿宋_GB2312"/>
          <w:b w:val="0"/>
          <w:bCs w:val="0"/>
          <w:color w:val="000000" w:themeColor="text1"/>
          <w:szCs w:val="32"/>
          <w:lang w:val="en-US" w:eastAsia="zh-CN"/>
          <w14:textFill>
            <w14:solidFill>
              <w14:schemeClr w14:val="tx1"/>
            </w14:solidFill>
          </w14:textFill>
        </w:rPr>
        <w:t xml:space="preserve">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要加强党的建设，坚持政治引领，压实党建责任，加强党组织和党员队伍建设，</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结合实际情况设立基层党组织或功能型党组织，</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发挥党组织政治功能和组织功能，加强</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党风廉政建设，为推动</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建设发展提供坚强的思想、政治、组织保障。</w:t>
      </w:r>
    </w:p>
    <w:p w14:paraId="4A21FD41">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第十</w:t>
      </w:r>
      <w:r>
        <w:rPr>
          <w:rFonts w:hint="eastAsia" w:eastAsia="仿宋_GB2312"/>
          <w:b w:val="0"/>
          <w:bCs w:val="0"/>
          <w:color w:val="000000" w:themeColor="text1"/>
          <w:szCs w:val="32"/>
          <w:lang w:val="en-US" w:eastAsia="zh-CN"/>
          <w14:textFill>
            <w14:solidFill>
              <w14:schemeClr w14:val="tx1"/>
            </w14:solidFill>
          </w14:textFill>
        </w:rPr>
        <w:t>六</w:t>
      </w:r>
      <w:r>
        <w:rPr>
          <w:rFonts w:eastAsia="仿宋_GB2312"/>
          <w:b w:val="0"/>
          <w:bCs w:val="0"/>
          <w:color w:val="000000" w:themeColor="text1"/>
          <w:szCs w:val="32"/>
          <w14:textFill>
            <w14:solidFill>
              <w14:schemeClr w14:val="tx1"/>
            </w14:solidFill>
          </w14:textFill>
        </w:rPr>
        <w:t>条  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eastAsia="仿宋_GB2312"/>
          <w:b w:val="0"/>
          <w:bCs w:val="0"/>
          <w:color w:val="000000" w:themeColor="text1"/>
          <w:szCs w:val="32"/>
          <w14:textFill>
            <w14:solidFill>
              <w14:schemeClr w14:val="tx1"/>
            </w14:solidFill>
          </w14:textFill>
        </w:rPr>
        <w:t>实行主任负责制。</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由政治素质好、具有领导能力、德才兼备、年富力强的领军科学家担任，主要负责</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建设发展、组织开展重大科研任务攻关，在任务组织实施、科研资源配置、技术路线选择、经费使用管理、工作人员聘任考核等方面有自主权。</w:t>
      </w:r>
    </w:p>
    <w:p w14:paraId="5A32400C">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主任人选由依托单位择优推荐，主管部门聘任，报科技</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厅</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备案。</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主任每届任期五年，累计任职不超过两届，全职全时在</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工作，任期内一般不超过退休年龄。特殊情况须报主管部门批准，并报科技</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厅</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备案。</w:t>
      </w:r>
    </w:p>
    <w:p w14:paraId="2FE0E854">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第十</w:t>
      </w:r>
      <w:r>
        <w:rPr>
          <w:rFonts w:hint="eastAsia" w:eastAsia="仿宋_GB2312"/>
          <w:b w:val="0"/>
          <w:bCs w:val="0"/>
          <w:color w:val="000000" w:themeColor="text1"/>
          <w:szCs w:val="32"/>
          <w:lang w:val="en-US" w:eastAsia="zh-CN"/>
          <w14:textFill>
            <w14:solidFill>
              <w14:schemeClr w14:val="tx1"/>
            </w14:solidFill>
          </w14:textFill>
        </w:rPr>
        <w:t>七</w:t>
      </w:r>
      <w:r>
        <w:rPr>
          <w:rFonts w:eastAsia="仿宋_GB2312"/>
          <w:b w:val="0"/>
          <w:bCs w:val="0"/>
          <w:color w:val="000000" w:themeColor="text1"/>
          <w:szCs w:val="32"/>
          <w14:textFill>
            <w14:solidFill>
              <w14:schemeClr w14:val="tx1"/>
            </w14:solidFill>
          </w14:textFill>
        </w:rPr>
        <w:t xml:space="preserve">条  </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学术委员会是</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的学术指导机构，负责对</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的发展目标、研究方向、重大学术活动、年度工作计划和总结等提出咨询建议。学术委员会会议每年至少召开一次。</w:t>
      </w:r>
    </w:p>
    <w:p w14:paraId="4E69D78F">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hint="default" w:ascii="Times New Roman" w:hAnsi="Times New Roman" w:eastAsia="仿宋_GB2312" w:cs="Times New Roman"/>
          <w:b w:val="0"/>
          <w:bCs w:val="0"/>
          <w:color w:val="000000" w:themeColor="text1"/>
          <w:sz w:val="32"/>
          <w:szCs w:val="32"/>
          <w14:textFill>
            <w14:solidFill>
              <w14:schemeClr w14:val="tx1"/>
            </w14:solidFill>
          </w14:textFill>
        </w:rPr>
        <w:t>学术委员会由国内外高水平专家组成，一般可为11至17人，其中依托单位人员不超过三分之一</w:t>
      </w:r>
      <w:r>
        <w:rPr>
          <w:rFonts w:hint="eastAsia" w:ascii="Times New Roman" w:hAnsi="Times New Roman" w:eastAsia="仿宋_GB2312" w:cs="Times New Roman"/>
          <w:b w:val="0"/>
          <w:bCs w:val="0"/>
          <w:color w:val="000000" w:themeColor="text1"/>
          <w:sz w:val="32"/>
          <w:szCs w:val="32"/>
          <w:lang w:eastAsia="zh-CN"/>
          <w14:textFill>
            <w14:solidFill>
              <w14:schemeClr w14:val="tx1"/>
            </w14:solidFill>
          </w14:textFill>
        </w:rPr>
        <w:t>，</w:t>
      </w:r>
      <w:r>
        <w:rPr>
          <w:rFonts w:eastAsia="仿宋_GB2312"/>
          <w:b w:val="0"/>
          <w:bCs w:val="0"/>
          <w:color w:val="000000" w:themeColor="text1"/>
          <w:szCs w:val="32"/>
          <w14:textFill>
            <w14:solidFill>
              <w14:schemeClr w14:val="tx1"/>
            </w14:solidFill>
          </w14:textFill>
        </w:rPr>
        <w:t>其他同一单位</w:t>
      </w:r>
      <w:r>
        <w:rPr>
          <w:rFonts w:hint="eastAsia" w:eastAsia="仿宋_GB2312"/>
          <w:b w:val="0"/>
          <w:bCs w:val="0"/>
          <w:color w:val="000000" w:themeColor="text1"/>
          <w:szCs w:val="32"/>
          <w:lang w:eastAsia="zh-CN"/>
          <w14:textFill>
            <w14:solidFill>
              <w14:schemeClr w14:val="tx1"/>
            </w14:solidFill>
          </w14:textFill>
        </w:rPr>
        <w:t>人员</w:t>
      </w:r>
      <w:r>
        <w:rPr>
          <w:rFonts w:eastAsia="仿宋_GB2312"/>
          <w:b w:val="0"/>
          <w:bCs w:val="0"/>
          <w:color w:val="000000" w:themeColor="text1"/>
          <w:szCs w:val="32"/>
          <w14:textFill>
            <w14:solidFill>
              <w14:schemeClr w14:val="tx1"/>
            </w14:solidFill>
          </w14:textFill>
        </w:rPr>
        <w:t>原则上不超过2人</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。学术委员会主任人选由</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color w:val="000000" w:themeColor="text1"/>
          <w:sz w:val="32"/>
          <w:szCs w:val="32"/>
          <w:lang w:val="en-US" w:eastAsia="zh-CN"/>
          <w14:textFill>
            <w14:solidFill>
              <w14:schemeClr w14:val="tx1"/>
            </w14:solidFill>
          </w14:textFill>
        </w:rPr>
        <w:t>点</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实验室推荐，依托单位聘任，主管部门备案，应由非依托单位人员担任。学术委员会</w:t>
      </w:r>
      <w:r>
        <w:rPr>
          <w:rFonts w:hint="eastAsia" w:eastAsia="仿宋_GB2312" w:cs="Times New Roman"/>
          <w:b w:val="0"/>
          <w:bCs w:val="0"/>
          <w:color w:val="000000" w:themeColor="text1"/>
          <w:sz w:val="32"/>
          <w:szCs w:val="32"/>
          <w:lang w:eastAsia="zh-CN"/>
          <w14:textFill>
            <w14:solidFill>
              <w14:schemeClr w14:val="tx1"/>
            </w14:solidFill>
          </w14:textFill>
        </w:rPr>
        <w:t>委员</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由依托单位聘任，</w:t>
      </w:r>
      <w:r>
        <w:rPr>
          <w:rFonts w:eastAsia="仿宋_GB2312"/>
          <w:b w:val="0"/>
          <w:bCs w:val="0"/>
          <w:color w:val="000000" w:themeColor="text1"/>
          <w:szCs w:val="32"/>
          <w14:textFill>
            <w14:solidFill>
              <w14:schemeClr w14:val="tx1"/>
            </w14:solidFill>
          </w14:textFill>
        </w:rPr>
        <w:t>一位专家不得同时担任</w:t>
      </w:r>
      <w:r>
        <w:rPr>
          <w:rFonts w:hint="eastAsia" w:eastAsia="仿宋_GB2312"/>
          <w:b w:val="0"/>
          <w:bCs w:val="0"/>
          <w:color w:val="000000" w:themeColor="text1"/>
          <w:szCs w:val="32"/>
          <w:lang w:eastAsia="zh-CN"/>
          <w14:textFill>
            <w14:solidFill>
              <w14:schemeClr w14:val="tx1"/>
            </w14:solidFill>
          </w14:textFill>
        </w:rPr>
        <w:t>超过</w:t>
      </w:r>
      <w:r>
        <w:rPr>
          <w:rFonts w:eastAsia="仿宋_GB2312"/>
          <w:b w:val="0"/>
          <w:bCs w:val="0"/>
          <w:color w:val="000000" w:themeColor="text1"/>
          <w:szCs w:val="32"/>
          <w14:textFill>
            <w14:solidFill>
              <w14:schemeClr w14:val="tx1"/>
            </w14:solidFill>
          </w14:textFill>
        </w:rPr>
        <w:t>3个省重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eastAsia="仿宋_GB2312"/>
          <w:b w:val="0"/>
          <w:bCs w:val="0"/>
          <w:color w:val="000000" w:themeColor="text1"/>
          <w:szCs w:val="32"/>
          <w14:textFill>
            <w14:solidFill>
              <w14:schemeClr w14:val="tx1"/>
            </w14:solidFill>
          </w14:textFill>
        </w:rPr>
        <w:t>的学术委员</w:t>
      </w:r>
      <w:r>
        <w:rPr>
          <w:rFonts w:hint="eastAsia" w:eastAsia="仿宋_GB2312"/>
          <w:b w:val="0"/>
          <w:bCs w:val="0"/>
          <w:color w:val="000000" w:themeColor="text1"/>
          <w:szCs w:val="32"/>
          <w:lang w:eastAsia="zh-CN"/>
          <w14:textFill>
            <w14:solidFill>
              <w14:schemeClr w14:val="tx1"/>
            </w14:solidFill>
          </w14:textFill>
        </w:rPr>
        <w:t>会委员。</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学术委员会每届任期五年，每届委员更换比例在三分之一以上。</w:t>
      </w:r>
    </w:p>
    <w:p w14:paraId="77B68F6F">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第十</w:t>
      </w:r>
      <w:r>
        <w:rPr>
          <w:rFonts w:hint="eastAsia" w:eastAsia="仿宋_GB2312"/>
          <w:b w:val="0"/>
          <w:bCs w:val="0"/>
          <w:color w:val="000000" w:themeColor="text1"/>
          <w:szCs w:val="32"/>
          <w:lang w:val="en-US" w:eastAsia="zh-CN"/>
          <w14:textFill>
            <w14:solidFill>
              <w14:schemeClr w14:val="tx1"/>
            </w14:solidFill>
          </w14:textFill>
        </w:rPr>
        <w:t>八</w:t>
      </w:r>
      <w:r>
        <w:rPr>
          <w:rFonts w:eastAsia="仿宋_GB2312"/>
          <w:b w:val="0"/>
          <w:bCs w:val="0"/>
          <w:color w:val="000000" w:themeColor="text1"/>
          <w:szCs w:val="32"/>
          <w14:textFill>
            <w14:solidFill>
              <w14:schemeClr w14:val="tx1"/>
            </w14:solidFill>
          </w14:textFill>
        </w:rPr>
        <w:t xml:space="preserve">条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由固定人员和流动人员组成</w:t>
      </w:r>
      <w:r>
        <w:rPr>
          <w:rFonts w:hint="eastAsia" w:ascii="Times New Roman" w:hAnsi="Times New Roman" w:eastAsia="仿宋_GB2312" w:cs="Times New Roman"/>
          <w:b w:val="0"/>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固定人员由依托单位聘用（任），全职全时在</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开展工作，原则上只能在一个</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级科技创新平台任职。固定人员信息须通过年度报告上报，并接受查重。流动人员包括访问学者、博士后研究人员及兼职人员。流动人员在</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工作期间，应签订工作协议，明确工作时间和任务。</w:t>
      </w:r>
    </w:p>
    <w:p w14:paraId="4696A1F7">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应健全人员分类管理与激励机制，对科研人员、实验技术人员、管理人员采用不同的管理和评价方式，吸引、汇聚和培养优秀人才，并做好服务保障。</w:t>
      </w:r>
    </w:p>
    <w:p w14:paraId="1C9C3774">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w:t>
      </w:r>
      <w:r>
        <w:rPr>
          <w:rFonts w:hint="eastAsia" w:eastAsia="仿宋_GB2312"/>
          <w:b w:val="0"/>
          <w:bCs w:val="0"/>
          <w:color w:val="000000" w:themeColor="text1"/>
          <w:szCs w:val="32"/>
          <w:lang w:eastAsia="zh-CN"/>
          <w14:textFill>
            <w14:solidFill>
              <w14:schemeClr w14:val="tx1"/>
            </w14:solidFill>
          </w14:textFill>
        </w:rPr>
        <w:t>十九</w:t>
      </w:r>
      <w:r>
        <w:rPr>
          <w:rFonts w:eastAsia="仿宋_GB2312"/>
          <w:b w:val="0"/>
          <w:bCs w:val="0"/>
          <w:color w:val="000000" w:themeColor="text1"/>
          <w:szCs w:val="32"/>
          <w14:textFill>
            <w14:solidFill>
              <w14:schemeClr w14:val="tx1"/>
            </w14:solidFill>
          </w14:textFill>
        </w:rPr>
        <w:t>条</w:t>
      </w:r>
      <w:r>
        <w:rPr>
          <w:rFonts w:hint="eastAsia" w:eastAsia="仿宋_GB2312"/>
          <w:b w:val="0"/>
          <w:bCs w:val="0"/>
          <w:color w:val="000000" w:themeColor="text1"/>
          <w:szCs w:val="32"/>
          <w:lang w:val="en-US" w:eastAsia="zh-CN"/>
          <w14:textFill>
            <w14:solidFill>
              <w14:schemeClr w14:val="tx1"/>
            </w14:solidFill>
          </w14:textFill>
        </w:rPr>
        <w:t xml:space="preserve">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应注重学术梯队和优秀中青年队伍建设，统筹各类资源设立专门经费支持青年科技人员的科研启动，鼓励青年科技人才挑大梁、当主角。实验室主任</w:t>
      </w:r>
      <w:r>
        <w:rPr>
          <w:rFonts w:hint="eastAsia" w:eastAsia="仿宋_GB2312" w:cs="Times New Roman"/>
          <w:b w:val="0"/>
          <w:bCs w:val="0"/>
          <w:color w:val="000000" w:themeColor="text1"/>
          <w:sz w:val="32"/>
          <w:szCs w:val="32"/>
          <w:lang w:eastAsia="zh-CN"/>
          <w14:textFill>
            <w14:solidFill>
              <w14:schemeClr w14:val="tx1"/>
            </w14:solidFill>
          </w14:textFill>
        </w:rPr>
        <w:t>或</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副主任中应配备45周岁以下科研技术骨干。</w:t>
      </w:r>
    </w:p>
    <w:p w14:paraId="15D5224C">
      <w:pPr>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w:t>
      </w:r>
      <w:r>
        <w:rPr>
          <w:rFonts w:hint="eastAsia" w:eastAsia="仿宋_GB2312"/>
          <w:b w:val="0"/>
          <w:bCs w:val="0"/>
          <w:color w:val="000000" w:themeColor="text1"/>
          <w:szCs w:val="32"/>
          <w:lang w:eastAsia="zh-CN"/>
          <w14:textFill>
            <w14:solidFill>
              <w14:schemeClr w14:val="tx1"/>
            </w14:solidFill>
          </w14:textFill>
        </w:rPr>
        <w:t>二十</w:t>
      </w:r>
      <w:r>
        <w:rPr>
          <w:rFonts w:eastAsia="仿宋_GB2312"/>
          <w:b w:val="0"/>
          <w:bCs w:val="0"/>
          <w:color w:val="000000" w:themeColor="text1"/>
          <w:szCs w:val="32"/>
          <w14:textFill>
            <w14:solidFill>
              <w14:schemeClr w14:val="tx1"/>
            </w14:solidFill>
          </w14:textFill>
        </w:rPr>
        <w:t xml:space="preserve">条 </w:t>
      </w:r>
      <w:r>
        <w:rPr>
          <w:rFonts w:hint="eastAsia" w:eastAsia="仿宋_GB2312"/>
          <w:b w:val="0"/>
          <w:bCs w:val="0"/>
          <w:color w:val="000000" w:themeColor="text1"/>
          <w:szCs w:val="32"/>
          <w:lang w:val="en-US" w:eastAsia="zh-CN"/>
          <w14:textFill>
            <w14:solidFill>
              <w14:schemeClr w14:val="tx1"/>
            </w14:solidFill>
          </w14:textFill>
        </w:rPr>
        <w:t xml:space="preserve"> 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应加强与</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全国重点实验室、天府</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实验室等战略科技力量联合，积极承担国家</w:t>
      </w:r>
      <w:r>
        <w:rPr>
          <w:rFonts w:hint="eastAsia" w:ascii="Times New Roman" w:hAnsi="Times New Roman" w:eastAsia="仿宋_GB2312" w:cs="Times New Roman"/>
          <w:b w:val="0"/>
          <w:bCs w:val="0"/>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省级</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重大科技任务，建立协同攻关的科研组织模式。同时，可自主设立研究课题开展基础前沿研究，鼓励探索非共识性研究，鼓励开展实验技术方法与仪器设备提升改造等创新研究。</w:t>
      </w:r>
    </w:p>
    <w:p w14:paraId="5734FB1D">
      <w:pPr>
        <w:pageBreakBefore w:val="0"/>
        <w:widowControl w:val="0"/>
        <w:kinsoku/>
        <w:wordWrap/>
        <w:overflowPunct/>
        <w:topLinePunct w:val="0"/>
        <w:autoSpaceDE/>
        <w:autoSpaceDN/>
        <w:bidi w:val="0"/>
        <w:adjustRightInd w:val="0"/>
        <w:snapToGrid w:val="0"/>
        <w:spacing w:beforeLines="0" w:afterLines="0" w:line="600" w:lineRule="exact"/>
        <w:ind w:firstLine="640" w:firstLineChars="200"/>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第二十</w:t>
      </w:r>
      <w:r>
        <w:rPr>
          <w:rFonts w:hint="eastAsia" w:eastAsia="仿宋_GB2312"/>
          <w:b w:val="0"/>
          <w:bCs w:val="0"/>
          <w:color w:val="000000" w:themeColor="text1"/>
          <w:szCs w:val="32"/>
          <w:lang w:eastAsia="zh-CN"/>
          <w14:textFill>
            <w14:solidFill>
              <w14:schemeClr w14:val="tx1"/>
            </w14:solidFill>
          </w14:textFill>
        </w:rPr>
        <w:t>一</w:t>
      </w:r>
      <w:r>
        <w:rPr>
          <w:rFonts w:eastAsia="仿宋_GB2312"/>
          <w:b w:val="0"/>
          <w:bCs w:val="0"/>
          <w:color w:val="000000" w:themeColor="text1"/>
          <w:szCs w:val="32"/>
          <w14:textFill>
            <w14:solidFill>
              <w14:schemeClr w14:val="tx1"/>
            </w14:solidFill>
          </w14:textFill>
        </w:rPr>
        <w:t xml:space="preserve">条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应加强作风和学风建设，大力弘扬科学家精神，实施科研诚信承诺制度，营造包容民主、潜心研究、开放协同的创新环境。</w:t>
      </w:r>
    </w:p>
    <w:p w14:paraId="2FD904AD">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第二十</w:t>
      </w:r>
      <w:r>
        <w:rPr>
          <w:rFonts w:hint="eastAsia" w:eastAsia="仿宋_GB2312"/>
          <w:b w:val="0"/>
          <w:bCs w:val="0"/>
          <w:color w:val="000000" w:themeColor="text1"/>
          <w:szCs w:val="32"/>
          <w:lang w:eastAsia="zh-CN"/>
          <w14:textFill>
            <w14:solidFill>
              <w14:schemeClr w14:val="tx1"/>
            </w14:solidFill>
          </w14:textFill>
        </w:rPr>
        <w:t>二</w:t>
      </w:r>
      <w:r>
        <w:rPr>
          <w:rFonts w:eastAsia="仿宋_GB2312"/>
          <w:b w:val="0"/>
          <w:bCs w:val="0"/>
          <w:color w:val="000000" w:themeColor="text1"/>
          <w:szCs w:val="32"/>
          <w14:textFill>
            <w14:solidFill>
              <w14:schemeClr w14:val="tx1"/>
            </w14:solidFill>
          </w14:textFill>
        </w:rPr>
        <w:t>条  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采取建立访问学者制度、设置开放课题等举措，加强开放共享。在确保国家安全和保护知识产权的前提下，积极开展</w:t>
      </w:r>
      <w:r>
        <w:rPr>
          <w:rFonts w:hint="eastAsia" w:eastAsia="仿宋_GB2312" w:cs="Times New Roman"/>
          <w:b w:val="0"/>
          <w:bCs w:val="0"/>
          <w:color w:val="000000" w:themeColor="text1"/>
          <w:sz w:val="32"/>
          <w:szCs w:val="32"/>
          <w:lang w:eastAsia="zh-CN"/>
          <w14:textFill>
            <w14:solidFill>
              <w14:schemeClr w14:val="tx1"/>
            </w14:solidFill>
          </w14:textFill>
        </w:rPr>
        <w:t>国内外</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科技合作和学术交流。按照国家</w:t>
      </w:r>
      <w:r>
        <w:rPr>
          <w:rFonts w:hint="eastAsia" w:eastAsia="仿宋_GB2312" w:cs="Times New Roman"/>
          <w:b w:val="0"/>
          <w:bCs w:val="0"/>
          <w:color w:val="000000" w:themeColor="text1"/>
          <w:sz w:val="32"/>
          <w:szCs w:val="32"/>
          <w:lang w:eastAsia="zh-CN"/>
          <w14:textFill>
            <w14:solidFill>
              <w14:schemeClr w14:val="tx1"/>
            </w14:solidFill>
          </w14:textFill>
        </w:rPr>
        <w:t>和我省</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有关规定和要求，加强信息化能力建设，建立健全科学数据汇交机制，推动科学数据等科技资源开放共享。财政经费购置的科研仪器设备等应率先实现开放共享和高效利用。</w:t>
      </w:r>
    </w:p>
    <w:p w14:paraId="5ABD066B">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第二十</w:t>
      </w:r>
      <w:r>
        <w:rPr>
          <w:rFonts w:hint="eastAsia" w:eastAsia="仿宋_GB2312"/>
          <w:b w:val="0"/>
          <w:bCs w:val="0"/>
          <w:color w:val="000000" w:themeColor="text1"/>
          <w:szCs w:val="32"/>
          <w:lang w:eastAsia="zh-CN"/>
          <w14:textFill>
            <w14:solidFill>
              <w14:schemeClr w14:val="tx1"/>
            </w14:solidFill>
          </w14:textFill>
        </w:rPr>
        <w:t>三</w:t>
      </w:r>
      <w:r>
        <w:rPr>
          <w:rFonts w:eastAsia="仿宋_GB2312"/>
          <w:b w:val="0"/>
          <w:bCs w:val="0"/>
          <w:color w:val="000000" w:themeColor="text1"/>
          <w:szCs w:val="32"/>
          <w14:textFill>
            <w14:solidFill>
              <w14:schemeClr w14:val="tx1"/>
            </w14:solidFill>
          </w14:textFill>
        </w:rPr>
        <w:t xml:space="preserve">条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应加强知识产权的创造、保护与运用，结合自身特点，推动产学研融合和科技成果转化。在</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完成的专著、论文等研究成果应标注</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名称，软件、数据库、专利申请、标准制修订、技术成果转让、申报奖励等按国家</w:t>
      </w:r>
      <w:r>
        <w:rPr>
          <w:rFonts w:hint="eastAsia" w:eastAsia="仿宋_GB2312" w:cs="Times New Roman"/>
          <w:b w:val="0"/>
          <w:bCs w:val="0"/>
          <w:color w:val="000000" w:themeColor="text1"/>
          <w:sz w:val="32"/>
          <w:szCs w:val="32"/>
          <w:lang w:eastAsia="zh-CN"/>
          <w14:textFill>
            <w14:solidFill>
              <w14:schemeClr w14:val="tx1"/>
            </w14:solidFill>
          </w14:textFill>
        </w:rPr>
        <w:t>和我省</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有关规定办理。对其他单位或个人利用</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平台取得的成果按国家</w:t>
      </w:r>
      <w:r>
        <w:rPr>
          <w:rFonts w:hint="eastAsia" w:eastAsia="仿宋_GB2312" w:cs="Times New Roman"/>
          <w:b w:val="0"/>
          <w:bCs w:val="0"/>
          <w:color w:val="000000" w:themeColor="text1"/>
          <w:sz w:val="32"/>
          <w:szCs w:val="32"/>
          <w:lang w:eastAsia="zh-CN"/>
          <w14:textFill>
            <w14:solidFill>
              <w14:schemeClr w14:val="tx1"/>
            </w14:solidFill>
          </w14:textFill>
        </w:rPr>
        <w:t>和我省</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有关规定及双方约定办理。</w:t>
      </w:r>
    </w:p>
    <w:p w14:paraId="4A91DA98">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第二十</w:t>
      </w:r>
      <w:r>
        <w:rPr>
          <w:rFonts w:hint="eastAsia" w:eastAsia="仿宋_GB2312"/>
          <w:b w:val="0"/>
          <w:bCs w:val="0"/>
          <w:color w:val="000000" w:themeColor="text1"/>
          <w:szCs w:val="32"/>
          <w:lang w:eastAsia="zh-CN"/>
          <w14:textFill>
            <w14:solidFill>
              <w14:schemeClr w14:val="tx1"/>
            </w14:solidFill>
          </w14:textFill>
        </w:rPr>
        <w:t>四</w:t>
      </w:r>
      <w:r>
        <w:rPr>
          <w:rFonts w:eastAsia="仿宋_GB2312"/>
          <w:b w:val="0"/>
          <w:bCs w:val="0"/>
          <w:color w:val="000000" w:themeColor="text1"/>
          <w:szCs w:val="32"/>
          <w14:textFill>
            <w14:solidFill>
              <w14:schemeClr w14:val="tx1"/>
            </w14:solidFill>
          </w14:textFill>
        </w:rPr>
        <w:t xml:space="preserve">条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应重视科学技术普及，促进科技研发、科技成果转化与科普紧密结合，有条件的应</w:t>
      </w:r>
      <w:r>
        <w:rPr>
          <w:rFonts w:hint="eastAsia" w:ascii="仿宋_GB2312" w:hAnsi="仿宋_GB2312" w:eastAsia="仿宋_GB2312" w:cs="仿宋_GB2312"/>
          <w:b w:val="0"/>
          <w:bCs w:val="0"/>
          <w:color w:val="000000" w:themeColor="text1"/>
          <w:sz w:val="32"/>
          <w:szCs w:val="32"/>
          <w:highlight w:val="none"/>
          <w:u w:val="none"/>
          <w:lang w:val="en-US" w:eastAsia="zh-CN"/>
          <w14:textFill>
            <w14:solidFill>
              <w14:schemeClr w14:val="tx1"/>
            </w14:solidFill>
          </w14:textFill>
        </w:rPr>
        <w:t>在符合保密要求前提下</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向社会公众特别是学生开放，每年不少于</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7</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天，鼓励设置科普岗位和科普场所。</w:t>
      </w:r>
    </w:p>
    <w:p w14:paraId="4977345A">
      <w:pPr>
        <w:pageBreakBefore w:val="0"/>
        <w:widowControl w:val="0"/>
        <w:kinsoku/>
        <w:wordWrap/>
        <w:overflowPunct/>
        <w:topLinePunct w:val="0"/>
        <w:autoSpaceDE/>
        <w:autoSpaceDN/>
        <w:bidi w:val="0"/>
        <w:adjustRightInd w:val="0"/>
        <w:snapToGrid w:val="0"/>
        <w:spacing w:beforeLines="0" w:afterLines="0" w:line="600" w:lineRule="exact"/>
        <w:ind w:firstLine="640" w:firstLineChars="200"/>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第二十</w:t>
      </w:r>
      <w:r>
        <w:rPr>
          <w:rFonts w:hint="eastAsia" w:eastAsia="仿宋_GB2312"/>
          <w:b w:val="0"/>
          <w:bCs w:val="0"/>
          <w:color w:val="000000" w:themeColor="text1"/>
          <w:szCs w:val="32"/>
          <w:lang w:eastAsia="zh-CN"/>
          <w14:textFill>
            <w14:solidFill>
              <w14:schemeClr w14:val="tx1"/>
            </w14:solidFill>
          </w14:textFill>
        </w:rPr>
        <w:t>五</w:t>
      </w:r>
      <w:r>
        <w:rPr>
          <w:rFonts w:eastAsia="仿宋_GB2312"/>
          <w:b w:val="0"/>
          <w:bCs w:val="0"/>
          <w:color w:val="000000" w:themeColor="text1"/>
          <w:szCs w:val="32"/>
          <w14:textFill>
            <w14:solidFill>
              <w14:schemeClr w14:val="tx1"/>
            </w14:solidFill>
          </w14:textFill>
        </w:rPr>
        <w:t xml:space="preserve">条  </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应严格遵守国家安全保密相关法律法规，建立健全相关制度，落实国家对科技敏感信息的保密要求，确保国家秘密安全，强化安全生产管理。</w:t>
      </w:r>
    </w:p>
    <w:p w14:paraId="457D0020">
      <w:pPr>
        <w:pageBreakBefore w:val="0"/>
        <w:widowControl w:val="0"/>
        <w:tabs>
          <w:tab w:val="left" w:pos="5425"/>
        </w:tabs>
        <w:kinsoku/>
        <w:wordWrap/>
        <w:overflowPunct/>
        <w:topLinePunct w:val="0"/>
        <w:autoSpaceDE/>
        <w:autoSpaceDN/>
        <w:bidi w:val="0"/>
        <w:adjustRightInd/>
        <w:snapToGrid/>
        <w:spacing w:beforeLines="0" w:afterLines="0" w:line="600" w:lineRule="exact"/>
        <w:ind w:firstLine="640" w:firstLineChars="200"/>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第二十</w:t>
      </w:r>
      <w:r>
        <w:rPr>
          <w:rFonts w:hint="eastAsia" w:eastAsia="仿宋_GB2312"/>
          <w:b w:val="0"/>
          <w:bCs w:val="0"/>
          <w:color w:val="000000" w:themeColor="text1"/>
          <w:szCs w:val="32"/>
          <w:lang w:eastAsia="zh-CN"/>
          <w14:textFill>
            <w14:solidFill>
              <w14:schemeClr w14:val="tx1"/>
            </w14:solidFill>
          </w14:textFill>
        </w:rPr>
        <w:t>六</w:t>
      </w:r>
      <w:r>
        <w:rPr>
          <w:rFonts w:eastAsia="仿宋_GB2312"/>
          <w:b w:val="0"/>
          <w:bCs w:val="0"/>
          <w:color w:val="000000" w:themeColor="text1"/>
          <w:szCs w:val="32"/>
          <w14:textFill>
            <w14:solidFill>
              <w14:schemeClr w14:val="tx1"/>
            </w14:solidFill>
          </w14:textFill>
        </w:rPr>
        <w:t xml:space="preserve">条 </w:t>
      </w:r>
      <w:r>
        <w:rPr>
          <w:rFonts w:hint="eastAsia" w:eastAsia="仿宋_GB2312"/>
          <w:b w:val="0"/>
          <w:bCs w:val="0"/>
          <w:color w:val="000000" w:themeColor="text1"/>
          <w:szCs w:val="32"/>
          <w:lang w:val="en-US" w:eastAsia="zh-CN"/>
          <w14:textFill>
            <w14:solidFill>
              <w14:schemeClr w14:val="tx1"/>
            </w14:solidFill>
          </w14:textFill>
        </w:rPr>
        <w:t xml:space="preserve"> 省重点实验室的研究方向、研究人员、研究设备、研究成果等须相互匹配、相互支撑、相互统一。省重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需变更名称、调整主要研究方向、调整依托单位组成等情况，或依托单位法人主体、机构性质等出现重大变化时，由主管部门提出意见，报科技</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厅</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研究审批。</w:t>
      </w:r>
    </w:p>
    <w:p w14:paraId="525B3701">
      <w:pPr>
        <w:pageBreakBefore w:val="0"/>
        <w:widowControl w:val="0"/>
        <w:tabs>
          <w:tab w:val="left" w:pos="5425"/>
        </w:tabs>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第二十</w:t>
      </w:r>
      <w:r>
        <w:rPr>
          <w:rFonts w:hint="eastAsia" w:eastAsia="仿宋_GB2312"/>
          <w:b w:val="0"/>
          <w:bCs w:val="0"/>
          <w:color w:val="000000" w:themeColor="text1"/>
          <w:szCs w:val="32"/>
          <w:lang w:eastAsia="zh-CN"/>
          <w14:textFill>
            <w14:solidFill>
              <w14:schemeClr w14:val="tx1"/>
            </w14:solidFill>
          </w14:textFill>
        </w:rPr>
        <w:t>七</w:t>
      </w:r>
      <w:r>
        <w:rPr>
          <w:rFonts w:eastAsia="仿宋_GB2312"/>
          <w:b w:val="0"/>
          <w:bCs w:val="0"/>
          <w:color w:val="000000" w:themeColor="text1"/>
          <w:szCs w:val="32"/>
          <w14:textFill>
            <w14:solidFill>
              <w14:schemeClr w14:val="tx1"/>
            </w14:solidFill>
          </w14:textFill>
        </w:rPr>
        <w:t>条  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eastAsia="仿宋_GB2312"/>
          <w:b w:val="0"/>
          <w:bCs w:val="0"/>
          <w:color w:val="000000" w:themeColor="text1"/>
          <w:szCs w:val="32"/>
          <w14:textFill>
            <w14:solidFill>
              <w14:schemeClr w14:val="tx1"/>
            </w14:solidFill>
          </w14:textFill>
        </w:rPr>
        <w:t>擅自进行重大事项调整、变更且未报科技厅同意，或</w:t>
      </w:r>
      <w:bookmarkStart w:id="0" w:name="_Hlk516343377"/>
      <w:r>
        <w:rPr>
          <w:rFonts w:eastAsia="仿宋_GB2312"/>
          <w:b w:val="0"/>
          <w:bCs w:val="0"/>
          <w:color w:val="000000" w:themeColor="text1"/>
          <w:szCs w:val="32"/>
          <w14:textFill>
            <w14:solidFill>
              <w14:schemeClr w14:val="tx1"/>
            </w14:solidFill>
          </w14:textFill>
        </w:rPr>
        <w:t>发生泄密事件、重大安全事故、违背科研伦理道德、环境污染事件等情况</w:t>
      </w:r>
      <w:bookmarkEnd w:id="0"/>
      <w:r>
        <w:rPr>
          <w:rFonts w:eastAsia="仿宋_GB2312"/>
          <w:b w:val="0"/>
          <w:bCs w:val="0"/>
          <w:color w:val="000000" w:themeColor="text1"/>
          <w:szCs w:val="32"/>
          <w14:textFill>
            <w14:solidFill>
              <w14:schemeClr w14:val="tx1"/>
            </w14:solidFill>
          </w14:textFill>
        </w:rPr>
        <w:t>，科技厅将视情况对其予以通报批评或不再列入省重</w:t>
      </w:r>
      <w:r>
        <w:rPr>
          <w:rFonts w:hint="eastAsia" w:eastAsia="仿宋_GB2312" w:cs="Times New Roman"/>
          <w:b w:val="0"/>
          <w:bCs w:val="0"/>
          <w:i w:val="0"/>
          <w:iCs w:val="0"/>
          <w:caps w:val="0"/>
          <w:color w:val="000000" w:themeColor="text1"/>
          <w:spacing w:val="0"/>
          <w:sz w:val="32"/>
          <w:szCs w:val="32"/>
          <w:shd w:val="clear" w:color="auto" w:fill="auto"/>
          <w:lang w:val="en-US" w:eastAsia="zh-CN"/>
          <w14:textFill>
            <w14:solidFill>
              <w14:schemeClr w14:val="tx1"/>
            </w14:solidFill>
          </w14:textFill>
        </w:rPr>
        <w:t>点实验室</w:t>
      </w:r>
      <w:r>
        <w:rPr>
          <w:rFonts w:eastAsia="仿宋_GB2312"/>
          <w:b w:val="0"/>
          <w:bCs w:val="0"/>
          <w:color w:val="000000" w:themeColor="text1"/>
          <w:szCs w:val="32"/>
          <w14:textFill>
            <w14:solidFill>
              <w14:schemeClr w14:val="tx1"/>
            </w14:solidFill>
          </w14:textFill>
        </w:rPr>
        <w:t>序列。</w:t>
      </w:r>
    </w:p>
    <w:p w14:paraId="3FFF5B37">
      <w:pPr>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jc w:val="center"/>
        <w:textAlignment w:val="auto"/>
        <w:rPr>
          <w:rFonts w:eastAsia="黑体"/>
          <w:b w:val="0"/>
          <w:bCs w:val="0"/>
          <w:color w:val="000000" w:themeColor="text1"/>
          <w:szCs w:val="32"/>
          <w14:textFill>
            <w14:solidFill>
              <w14:schemeClr w14:val="tx1"/>
            </w14:solidFill>
          </w14:textFill>
        </w:rPr>
      </w:pPr>
      <w:r>
        <w:rPr>
          <w:rFonts w:eastAsia="黑体"/>
          <w:b w:val="0"/>
          <w:bCs w:val="0"/>
          <w:color w:val="000000" w:themeColor="text1"/>
          <w:szCs w:val="32"/>
          <w14:textFill>
            <w14:solidFill>
              <w14:schemeClr w14:val="tx1"/>
            </w14:solidFill>
          </w14:textFill>
        </w:rPr>
        <w:t xml:space="preserve"> </w:t>
      </w:r>
      <w:r>
        <w:rPr>
          <w:rFonts w:hint="eastAsia" w:eastAsia="黑体" w:cs="Times New Roman"/>
          <w:b w:val="0"/>
          <w:bCs w:val="0"/>
          <w:i w:val="0"/>
          <w:iCs w:val="0"/>
          <w:caps w:val="0"/>
          <w:color w:val="000000" w:themeColor="text1"/>
          <w:spacing w:val="0"/>
          <w:sz w:val="32"/>
          <w:szCs w:val="32"/>
          <w:lang w:eastAsia="zh-CN"/>
          <w14:textFill>
            <w14:solidFill>
              <w14:schemeClr w14:val="tx1"/>
            </w14:solidFill>
          </w14:textFill>
        </w:rPr>
        <w:t>考核评估</w:t>
      </w:r>
    </w:p>
    <w:p w14:paraId="2AF231CA">
      <w:pPr>
        <w:pageBreakBefore w:val="0"/>
        <w:widowControl w:val="0"/>
        <w:kinsoku/>
        <w:wordWrap/>
        <w:overflowPunct/>
        <w:topLinePunct w:val="0"/>
        <w:autoSpaceDE/>
        <w:autoSpaceDN/>
        <w:bidi w:val="0"/>
        <w:adjustRightInd w:val="0"/>
        <w:snapToGrid w:val="0"/>
        <w:spacing w:beforeLines="0" w:afterLines="0" w:line="600" w:lineRule="exact"/>
        <w:ind w:firstLine="640" w:firstLineChars="200"/>
        <w:textAlignment w:val="auto"/>
        <w:rPr>
          <w:rFonts w:hint="default" w:ascii="Times New Roman" w:hAnsi="Times New Roman" w:eastAsia="仿宋_GB2312" w:cs="Times New Roman"/>
          <w:b w:val="0"/>
          <w:bCs w:val="0"/>
          <w:color w:val="000000" w:themeColor="text1"/>
          <w:sz w:val="32"/>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w:t>
      </w:r>
      <w:r>
        <w:rPr>
          <w:rFonts w:hint="eastAsia" w:eastAsia="仿宋_GB2312"/>
          <w:b w:val="0"/>
          <w:bCs w:val="0"/>
          <w:color w:val="000000" w:themeColor="text1"/>
          <w:szCs w:val="32"/>
          <w:lang w:eastAsia="zh-CN"/>
          <w14:textFill>
            <w14:solidFill>
              <w14:schemeClr w14:val="tx1"/>
            </w14:solidFill>
          </w14:textFill>
        </w:rPr>
        <w:t>二十八</w:t>
      </w:r>
      <w:r>
        <w:rPr>
          <w:rFonts w:eastAsia="仿宋_GB2312"/>
          <w:b w:val="0"/>
          <w:bCs w:val="0"/>
          <w:color w:val="000000" w:themeColor="text1"/>
          <w:szCs w:val="32"/>
          <w14:textFill>
            <w14:solidFill>
              <w14:schemeClr w14:val="tx1"/>
            </w14:solidFill>
          </w14:textFill>
        </w:rPr>
        <w:t xml:space="preserve">条 </w:t>
      </w:r>
      <w:r>
        <w:rPr>
          <w:rFonts w:hint="eastAsia" w:eastAsia="仿宋_GB2312"/>
          <w:b w:val="0"/>
          <w:bCs w:val="0"/>
          <w:color w:val="000000" w:themeColor="text1"/>
          <w:szCs w:val="32"/>
          <w:lang w:val="en-US" w:eastAsia="zh-CN"/>
          <w14:textFill>
            <w14:solidFill>
              <w14:schemeClr w14:val="tx1"/>
            </w14:solidFill>
          </w14:textFill>
        </w:rPr>
        <w:t xml:space="preserve"> </w:t>
      </w:r>
      <w:r>
        <w:rPr>
          <w:rFonts w:hint="eastAsia" w:eastAsia="仿宋_GB2312"/>
          <w:b w:val="0"/>
          <w:bCs w:val="0"/>
          <w:color w:val="000000" w:themeColor="text1"/>
          <w:szCs w:val="32"/>
          <w:lang w:eastAsia="zh-CN"/>
          <w14:textFill>
            <w14:solidFill>
              <w14:schemeClr w14:val="tx1"/>
            </w14:solidFill>
          </w14:textFill>
        </w:rPr>
        <w:t>省重点实验室</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实行</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年度</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评价</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和周期评估相结合的</w:t>
      </w:r>
      <w:r>
        <w:rPr>
          <w:rFonts w:hint="eastAsia" w:ascii="仿宋_GB2312" w:hAnsi="仿宋_GB2312" w:eastAsia="仿宋_GB2312" w:cs="仿宋_GB2312"/>
          <w:b w:val="0"/>
          <w:bCs w:val="0"/>
          <w:color w:val="000000" w:themeColor="text1"/>
          <w:sz w:val="32"/>
          <w:szCs w:val="32"/>
          <w:highlight w:val="none"/>
          <w:lang w:eastAsia="zh-CN"/>
          <w14:textFill>
            <w14:solidFill>
              <w14:schemeClr w14:val="tx1"/>
            </w14:solidFill>
          </w14:textFill>
        </w:rPr>
        <w:t>考核机制。对研究水平与贡献、队伍建设与人才培养、成果转化与应用贡献、对外开放与学术交流、实验室建设与运行管理等方面进行考核。评价</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结果分为</w:t>
      </w:r>
      <w:r>
        <w:rPr>
          <w:rFonts w:hint="eastAsia" w:eastAsia="仿宋_GB2312" w:cs="Times New Roman"/>
          <w:b w:val="0"/>
          <w:bCs w:val="0"/>
          <w:color w:val="000000" w:themeColor="text1"/>
          <w:sz w:val="32"/>
          <w:szCs w:val="32"/>
          <w:lang w:val="en-US" w:eastAsia="zh-CN"/>
          <w14:textFill>
            <w14:solidFill>
              <w14:schemeClr w14:val="tx1"/>
            </w14:solidFill>
          </w14:textFill>
        </w:rPr>
        <w:t>5星</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w:t>
      </w:r>
      <w:r>
        <w:rPr>
          <w:rFonts w:hint="eastAsia" w:eastAsia="仿宋_GB2312" w:cs="Times New Roman"/>
          <w:b w:val="0"/>
          <w:bCs w:val="0"/>
          <w:color w:val="000000" w:themeColor="text1"/>
          <w:sz w:val="32"/>
          <w:szCs w:val="32"/>
          <w:lang w:val="en-US" w:eastAsia="zh-CN"/>
          <w14:textFill>
            <w14:solidFill>
              <w14:schemeClr w14:val="tx1"/>
            </w14:solidFill>
          </w14:textFill>
        </w:rPr>
        <w:t>4星、3星、2星</w:t>
      </w:r>
      <w:r>
        <w:rPr>
          <w:rFonts w:hint="eastAsia" w:eastAsia="仿宋_GB2312" w:cs="Times New Roman"/>
          <w:b w:val="0"/>
          <w:bCs w:val="0"/>
          <w:color w:val="000000" w:themeColor="text1"/>
          <w:sz w:val="32"/>
          <w:szCs w:val="32"/>
          <w:lang w:eastAsia="zh-CN"/>
          <w14:textFill>
            <w14:solidFill>
              <w14:schemeClr w14:val="tx1"/>
            </w14:solidFill>
          </w14:textFill>
        </w:rPr>
        <w:t>和</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不合格</w:t>
      </w:r>
      <w:r>
        <w:rPr>
          <w:rFonts w:hint="eastAsia" w:eastAsia="仿宋_GB2312" w:cs="Times New Roman"/>
          <w:b w:val="0"/>
          <w:bCs w:val="0"/>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档。根据</w:t>
      </w:r>
      <w:r>
        <w:rPr>
          <w:rFonts w:hint="eastAsia" w:eastAsia="仿宋_GB2312" w:cs="Times New Roman"/>
          <w:b w:val="0"/>
          <w:bCs w:val="0"/>
          <w:color w:val="000000" w:themeColor="text1"/>
          <w:sz w:val="32"/>
          <w:szCs w:val="32"/>
          <w:lang w:eastAsia="zh-CN"/>
          <w14:textFill>
            <w14:solidFill>
              <w14:schemeClr w14:val="tx1"/>
            </w14:solidFill>
          </w14:textFill>
        </w:rPr>
        <w:t>考核评估</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结果，动态调整、有进有出</w:t>
      </w:r>
      <w:r>
        <w:rPr>
          <w:rFonts w:hint="eastAsia" w:eastAsia="仿宋_GB2312" w:cs="Times New Roman"/>
          <w:b w:val="0"/>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分档支持。</w:t>
      </w:r>
    </w:p>
    <w:p w14:paraId="09A0A942">
      <w:pPr>
        <w:pageBreakBefore w:val="0"/>
        <w:widowControl w:val="0"/>
        <w:kinsoku/>
        <w:wordWrap/>
        <w:overflowPunct/>
        <w:topLinePunct w:val="0"/>
        <w:autoSpaceDE/>
        <w:autoSpaceDN/>
        <w:bidi w:val="0"/>
        <w:adjustRightInd w:val="0"/>
        <w:snapToGrid w:val="0"/>
        <w:spacing w:beforeLines="0" w:afterLines="0" w:line="600" w:lineRule="exact"/>
        <w:ind w:firstLine="640" w:firstLineChars="200"/>
        <w:textAlignment w:val="auto"/>
        <w:rPr>
          <w:rFonts w:hint="default" w:eastAsia="仿宋_GB2312" w:cs="Times New Roman"/>
          <w:b w:val="0"/>
          <w:bCs w:val="0"/>
          <w:color w:val="000000" w:themeColor="text1"/>
          <w:sz w:val="32"/>
          <w:szCs w:val="32"/>
          <w:lang w:val="en-US" w:eastAsia="zh-CN"/>
          <w14:textFill>
            <w14:solidFill>
              <w14:schemeClr w14:val="tx1"/>
            </w14:solidFill>
          </w14:textFill>
        </w:rPr>
      </w:pPr>
      <w:r>
        <w:rPr>
          <w:rFonts w:hint="eastAsia" w:eastAsia="仿宋_GB2312" w:cs="Times New Roman"/>
          <w:b w:val="0"/>
          <w:bCs w:val="0"/>
          <w:color w:val="000000" w:themeColor="text1"/>
          <w:sz w:val="32"/>
          <w:szCs w:val="32"/>
          <w:lang w:eastAsia="zh-CN"/>
          <w14:textFill>
            <w14:solidFill>
              <w14:schemeClr w14:val="tx1"/>
            </w14:solidFill>
          </w14:textFill>
        </w:rPr>
        <w:t>（一）年度评价。</w:t>
      </w:r>
      <w:r>
        <w:rPr>
          <w:rFonts w:hint="eastAsia" w:eastAsia="仿宋_GB2312" w:cs="Times New Roman"/>
          <w:b w:val="0"/>
          <w:bCs w:val="0"/>
          <w:color w:val="000000" w:themeColor="text1"/>
          <w:sz w:val="32"/>
          <w:szCs w:val="32"/>
          <w:lang w:val="en-US" w:eastAsia="zh-CN"/>
          <w14:textFill>
            <w14:solidFill>
              <w14:schemeClr w14:val="tx1"/>
            </w14:solidFill>
          </w14:textFill>
        </w:rPr>
        <w:t>省重点实验室应于每年2月底前将上一自然年取得的有关业绩及证明材料提交科技厅，科技厅按照评价指标体系进行评价。对上一年度评价结果为“5星”或“4星”的省重点实验室，给予创新资源倾斜支持。对评价结果为“不合格”的省重点实验室，</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向依托单位发出警示函，给予一年整改期，若连续2年评价不</w:t>
      </w:r>
      <w:r>
        <w:rPr>
          <w:rFonts w:hint="eastAsia" w:eastAsia="仿宋_GB2312" w:cs="Times New Roman"/>
          <w:b w:val="0"/>
          <w:bCs w:val="0"/>
          <w:color w:val="000000" w:themeColor="text1"/>
          <w:sz w:val="32"/>
          <w:szCs w:val="32"/>
          <w:lang w:val="en-US" w:eastAsia="zh-CN"/>
          <w14:textFill>
            <w14:solidFill>
              <w14:schemeClr w14:val="tx1"/>
            </w14:solidFill>
          </w14:textFill>
        </w:rPr>
        <w:t>合格</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，该</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实验室</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将不再纳入省重</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点实验室</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序列</w:t>
      </w:r>
      <w:r>
        <w:rPr>
          <w:rFonts w:hint="eastAsia" w:eastAsia="仿宋_GB2312" w:cs="Times New Roman"/>
          <w:b w:val="0"/>
          <w:bCs w:val="0"/>
          <w:color w:val="000000" w:themeColor="text1"/>
          <w:sz w:val="32"/>
          <w:szCs w:val="32"/>
          <w:lang w:val="en-US" w:eastAsia="zh-CN"/>
          <w14:textFill>
            <w14:solidFill>
              <w14:schemeClr w14:val="tx1"/>
            </w14:solidFill>
          </w14:textFill>
        </w:rPr>
        <w:t>。</w:t>
      </w:r>
    </w:p>
    <w:p w14:paraId="626DC679">
      <w:pPr>
        <w:pStyle w:val="67"/>
        <w:pageBreakBefore w:val="0"/>
        <w:widowControl w:val="0"/>
        <w:kinsoku/>
        <w:wordWrap/>
        <w:overflowPunct/>
        <w:topLinePunct w:val="0"/>
        <w:autoSpaceDE/>
        <w:autoSpaceDN/>
        <w:bidi w:val="0"/>
        <w:adjustRightInd/>
        <w:snapToGrid w:val="0"/>
        <w:spacing w:beforeLines="0" w:afterLines="0" w:line="600" w:lineRule="exact"/>
        <w:ind w:firstLine="640" w:firstLineChars="200"/>
        <w:textAlignment w:val="auto"/>
        <w:rPr>
          <w:rFonts w:hint="eastAsia" w:eastAsia="仿宋_GB2312" w:cs="Times New Roman"/>
          <w:b w:val="0"/>
          <w:bCs w:val="0"/>
          <w:color w:val="000000" w:themeColor="text1"/>
          <w:sz w:val="32"/>
          <w:szCs w:val="32"/>
          <w:lang w:eastAsia="zh-CN"/>
          <w14:textFill>
            <w14:solidFill>
              <w14:schemeClr w14:val="tx1"/>
            </w14:solidFill>
          </w14:textFill>
        </w:rPr>
      </w:pPr>
      <w:r>
        <w:rPr>
          <w:rFonts w:hint="eastAsia" w:eastAsia="仿宋_GB2312" w:cs="Times New Roman"/>
          <w:b w:val="0"/>
          <w:bCs w:val="0"/>
          <w:color w:val="000000" w:themeColor="text1"/>
          <w:sz w:val="32"/>
          <w:szCs w:val="32"/>
          <w:lang w:val="en-US" w:eastAsia="zh-CN"/>
          <w14:textFill>
            <w14:solidFill>
              <w14:schemeClr w14:val="tx1"/>
            </w14:solidFill>
          </w14:textFill>
        </w:rPr>
        <w:t>（二）周期评估。以每</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3</w:t>
      </w:r>
      <w:r>
        <w:rPr>
          <w:rFonts w:hint="eastAsia" w:eastAsia="仿宋_GB2312" w:cs="Times New Roman"/>
          <w:b w:val="0"/>
          <w:bCs w:val="0"/>
          <w:color w:val="000000" w:themeColor="text1"/>
          <w:sz w:val="32"/>
          <w:szCs w:val="32"/>
          <w:lang w:val="en-US" w:eastAsia="zh-CN"/>
          <w14:textFill>
            <w14:solidFill>
              <w14:schemeClr w14:val="tx1"/>
            </w14:solidFill>
          </w14:textFill>
        </w:rPr>
        <w:t>年为一个周期，本周期内</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连续3年评价为4星及以上的省重</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点实验室</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，可免于参加本周期的评估，直接评定为优秀。</w:t>
      </w:r>
      <w:r>
        <w:rPr>
          <w:rFonts w:hint="eastAsia" w:eastAsia="仿宋_GB2312" w:cs="Times New Roman"/>
          <w:b w:val="0"/>
          <w:bCs w:val="0"/>
          <w:color w:val="000000" w:themeColor="text1"/>
          <w:sz w:val="32"/>
          <w:szCs w:val="32"/>
          <w:lang w:val="en-US" w:eastAsia="zh-CN"/>
          <w14:textFill>
            <w14:solidFill>
              <w14:schemeClr w14:val="tx1"/>
            </w14:solidFill>
          </w14:textFill>
        </w:rPr>
        <w:t>科技厅组织专家对</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其余</w:t>
      </w:r>
      <w:r>
        <w:rPr>
          <w:rFonts w:hint="eastAsia" w:eastAsia="仿宋_GB2312" w:cs="Times New Roman"/>
          <w:b w:val="0"/>
          <w:bCs w:val="0"/>
          <w:color w:val="000000" w:themeColor="text1"/>
          <w:sz w:val="32"/>
          <w:szCs w:val="32"/>
          <w:lang w:val="en-US" w:eastAsia="zh-CN"/>
          <w14:textFill>
            <w14:solidFill>
              <w14:schemeClr w14:val="tx1"/>
            </w14:solidFill>
          </w14:textFill>
        </w:rPr>
        <w:t>省重点实验室进行重新评估。对于评估不通过的，限期</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1</w:t>
      </w:r>
      <w:r>
        <w:rPr>
          <w:rFonts w:hint="eastAsia" w:eastAsia="仿宋_GB2312" w:cs="Times New Roman"/>
          <w:b w:val="0"/>
          <w:bCs w:val="0"/>
          <w:color w:val="000000" w:themeColor="text1"/>
          <w:sz w:val="32"/>
          <w:szCs w:val="32"/>
          <w:lang w:val="en-US" w:eastAsia="zh-CN"/>
          <w14:textFill>
            <w14:solidFill>
              <w14:schemeClr w14:val="tx1"/>
            </w14:solidFill>
          </w14:textFill>
        </w:rPr>
        <w:t>年整改，对整改后仍不合格的，不再纳入省重点实验室序列，且</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其依托单位两年内不得新</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建</w:t>
      </w:r>
      <w:r>
        <w:rPr>
          <w:rFonts w:hint="eastAsia" w:ascii="仿宋_GB2312" w:hAnsi="仿宋_GB2312" w:eastAsia="仿宋_GB2312" w:cs="仿宋_GB2312"/>
          <w:b w:val="0"/>
          <w:bCs w:val="0"/>
          <w:color w:val="000000" w:themeColor="text1"/>
          <w:sz w:val="32"/>
          <w:szCs w:val="32"/>
          <w:highlight w:val="none"/>
          <w14:textFill>
            <w14:solidFill>
              <w14:schemeClr w14:val="tx1"/>
            </w14:solidFill>
          </w14:textFill>
        </w:rPr>
        <w:t>省重点实验室</w:t>
      </w:r>
      <w:r>
        <w:rPr>
          <w:rFonts w:hint="eastAsia" w:eastAsia="仿宋_GB2312" w:cs="Times New Roman"/>
          <w:b w:val="0"/>
          <w:bCs w:val="0"/>
          <w:color w:val="000000" w:themeColor="text1"/>
          <w:sz w:val="32"/>
          <w:szCs w:val="32"/>
          <w:lang w:val="en-US" w:eastAsia="zh-CN"/>
          <w14:textFill>
            <w14:solidFill>
              <w14:schemeClr w14:val="tx1"/>
            </w14:solidFill>
          </w14:textFill>
        </w:rPr>
        <w:t>。</w:t>
      </w:r>
    </w:p>
    <w:p w14:paraId="2DDE1E2A">
      <w:pPr>
        <w:pageBreakBefore w:val="0"/>
        <w:widowControl w:val="0"/>
        <w:kinsoku/>
        <w:wordWrap/>
        <w:overflowPunct/>
        <w:topLinePunct w:val="0"/>
        <w:autoSpaceDE/>
        <w:autoSpaceDN/>
        <w:bidi w:val="0"/>
        <w:adjustRightInd w:val="0"/>
        <w:snapToGrid w:val="0"/>
        <w:spacing w:before="0" w:beforeLines="0" w:afterLines="0" w:line="600" w:lineRule="exact"/>
        <w:jc w:val="center"/>
        <w:textAlignment w:val="auto"/>
        <w:rPr>
          <w:rFonts w:eastAsia="黑体"/>
          <w:b w:val="0"/>
          <w:bCs w:val="0"/>
          <w:color w:val="000000" w:themeColor="text1"/>
          <w:szCs w:val="32"/>
          <w14:textFill>
            <w14:solidFill>
              <w14:schemeClr w14:val="tx1"/>
            </w14:solidFill>
          </w14:textFill>
        </w:rPr>
      </w:pPr>
      <w:r>
        <w:rPr>
          <w:rFonts w:eastAsia="黑体"/>
          <w:b w:val="0"/>
          <w:bCs w:val="0"/>
          <w:color w:val="000000" w:themeColor="text1"/>
          <w:szCs w:val="32"/>
          <w14:textFill>
            <w14:solidFill>
              <w14:schemeClr w14:val="tx1"/>
            </w14:solidFill>
          </w14:textFill>
        </w:rPr>
        <w:t>第六章  附 则</w:t>
      </w:r>
    </w:p>
    <w:p w14:paraId="107525D0">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eastAsia="仿宋_GB2312"/>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w:t>
      </w:r>
      <w:r>
        <w:rPr>
          <w:rFonts w:hint="eastAsia" w:eastAsia="仿宋_GB2312"/>
          <w:b w:val="0"/>
          <w:bCs w:val="0"/>
          <w:color w:val="000000" w:themeColor="text1"/>
          <w:szCs w:val="32"/>
          <w:lang w:eastAsia="zh-CN"/>
          <w14:textFill>
            <w14:solidFill>
              <w14:schemeClr w14:val="tx1"/>
            </w14:solidFill>
          </w14:textFill>
        </w:rPr>
        <w:t>二十九</w:t>
      </w:r>
      <w:r>
        <w:rPr>
          <w:rFonts w:eastAsia="仿宋_GB2312"/>
          <w:b w:val="0"/>
          <w:bCs w:val="0"/>
          <w:color w:val="000000" w:themeColor="text1"/>
          <w:szCs w:val="32"/>
          <w14:textFill>
            <w14:solidFill>
              <w14:schemeClr w14:val="tx1"/>
            </w14:solidFill>
          </w14:textFill>
        </w:rPr>
        <w:t>条  省重</w:t>
      </w:r>
      <w:r>
        <w:rPr>
          <w:rFonts w:hint="eastAsia" w:eastAsia="仿宋_GB2312"/>
          <w:b w:val="0"/>
          <w:bCs w:val="0"/>
          <w:color w:val="000000" w:themeColor="text1"/>
          <w:szCs w:val="32"/>
          <w:lang w:eastAsia="zh-CN"/>
          <w14:textFill>
            <w14:solidFill>
              <w14:schemeClr w14:val="tx1"/>
            </w14:solidFill>
          </w14:textFill>
        </w:rPr>
        <w:t>点实验室</w:t>
      </w:r>
      <w:r>
        <w:rPr>
          <w:rFonts w:eastAsia="仿宋_GB2312"/>
          <w:b w:val="0"/>
          <w:bCs w:val="0"/>
          <w:color w:val="000000" w:themeColor="text1"/>
          <w:szCs w:val="32"/>
          <w14:textFill>
            <w14:solidFill>
              <w14:schemeClr w14:val="tx1"/>
            </w14:solidFill>
          </w14:textFill>
        </w:rPr>
        <w:t>统一命名为“××四川省重点实验室”，英文名称为“××Key Laboratory of Sichuan Province”。</w:t>
      </w:r>
      <w:r>
        <w:rPr>
          <w:rFonts w:hint="eastAsia" w:eastAsia="仿宋_GB2312"/>
          <w:b w:val="0"/>
          <w:bCs w:val="0"/>
          <w:color w:val="000000" w:themeColor="text1"/>
          <w:szCs w:val="32"/>
          <w14:textFill>
            <w14:solidFill>
              <w14:schemeClr w14:val="tx1"/>
            </w14:solidFill>
          </w14:textFill>
        </w:rPr>
        <w:t>原则上只在第一依托单位挂牌，不在联合共建的依托单位挂牌。</w:t>
      </w:r>
    </w:p>
    <w:p w14:paraId="4B8A038D">
      <w:pPr>
        <w:pageBreakBefore w:val="0"/>
        <w:widowControl w:val="0"/>
        <w:kinsoku/>
        <w:wordWrap/>
        <w:overflowPunct/>
        <w:topLinePunct w:val="0"/>
        <w:autoSpaceDE/>
        <w:autoSpaceDN/>
        <w:bidi w:val="0"/>
        <w:adjustRightInd w:val="0"/>
        <w:snapToGrid w:val="0"/>
        <w:spacing w:beforeLines="0" w:afterLines="0" w:line="600" w:lineRule="exact"/>
        <w:ind w:firstLine="707" w:firstLineChars="221"/>
        <w:textAlignment w:val="auto"/>
        <w:rPr>
          <w:rFonts w:hint="eastAsia"/>
          <w:b w:val="0"/>
          <w:bCs w:val="0"/>
          <w:color w:val="000000" w:themeColor="text1"/>
          <w:szCs w:val="32"/>
          <w14:textFill>
            <w14:solidFill>
              <w14:schemeClr w14:val="tx1"/>
            </w14:solidFill>
          </w14:textFill>
        </w:rPr>
      </w:pPr>
      <w:r>
        <w:rPr>
          <w:rFonts w:eastAsia="仿宋_GB2312"/>
          <w:b w:val="0"/>
          <w:bCs w:val="0"/>
          <w:color w:val="000000" w:themeColor="text1"/>
          <w:szCs w:val="32"/>
          <w14:textFill>
            <w14:solidFill>
              <w14:schemeClr w14:val="tx1"/>
            </w14:solidFill>
          </w14:textFill>
        </w:rPr>
        <w:t>第三十条  本办法由科技厅负责解释，</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自发布之日起施行。</w:t>
      </w:r>
      <w:r>
        <w:rPr>
          <w:rFonts w:hint="eastAsia" w:ascii="Times New Roman" w:hAnsi="Times New Roman" w:eastAsia="仿宋_GB2312" w:cs="Times New Roman"/>
          <w:b w:val="0"/>
          <w:bCs w:val="0"/>
          <w:color w:val="000000" w:themeColor="text1"/>
          <w:sz w:val="32"/>
          <w:szCs w:val="32"/>
          <w:lang w:eastAsia="zh-CN"/>
          <w14:textFill>
            <w14:solidFill>
              <w14:schemeClr w14:val="tx1"/>
            </w14:solidFill>
          </w14:textFill>
        </w:rPr>
        <w:t>《</w:t>
      </w:r>
      <w:r>
        <w:rPr>
          <w:rFonts w:hint="eastAsia" w:eastAsia="仿宋_GB2312"/>
          <w:b w:val="0"/>
          <w:bCs w:val="0"/>
          <w:color w:val="000000" w:themeColor="text1"/>
          <w:szCs w:val="32"/>
          <w14:textFill>
            <w14:solidFill>
              <w14:schemeClr w14:val="tx1"/>
            </w14:solidFill>
          </w14:textFill>
        </w:rPr>
        <w:t>四川省重点实验室建设与运行管理办法</w:t>
      </w:r>
      <w:r>
        <w:rPr>
          <w:rFonts w:hint="eastAsia" w:ascii="Times New Roman" w:hAnsi="Times New Roman" w:eastAsia="仿宋_GB2312" w:cs="Times New Roman"/>
          <w:b w:val="0"/>
          <w:bCs w:val="0"/>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川科基</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〔20</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〕9号）</w:t>
      </w:r>
      <w:r>
        <w:rPr>
          <w:rFonts w:hint="eastAsia" w:ascii="Times New Roman" w:hAnsi="Times New Roman" w:eastAsia="仿宋_GB2312" w:cs="Times New Roman"/>
          <w:b w:val="0"/>
          <w:bCs w:val="0"/>
          <w:color w:val="000000" w:themeColor="text1"/>
          <w:sz w:val="32"/>
          <w:szCs w:val="32"/>
          <w:lang w:eastAsia="zh-CN"/>
          <w14:textFill>
            <w14:solidFill>
              <w14:schemeClr w14:val="tx1"/>
            </w14:solidFill>
          </w14:textFill>
        </w:rPr>
        <w:t>、</w:t>
      </w:r>
      <w:r>
        <w:rPr>
          <w:rFonts w:hint="eastAsia" w:eastAsia="仿宋_GB2312"/>
          <w:b w:val="0"/>
          <w:bCs w:val="0"/>
          <w:color w:val="000000" w:themeColor="text1"/>
          <w:szCs w:val="32"/>
          <w14:textFill>
            <w14:solidFill>
              <w14:schemeClr w14:val="tx1"/>
            </w14:solidFill>
          </w14:textFill>
        </w:rPr>
        <w:t>《依托企业建设四川省重点实验室管理办法》</w:t>
      </w:r>
      <w:r>
        <w:rPr>
          <w:rFonts w:hint="eastAsia" w:ascii="Times New Roman" w:hAnsi="Times New Roman" w:eastAsia="仿宋_GB2312" w:cs="Times New Roman"/>
          <w:b w:val="0"/>
          <w:bCs w:val="0"/>
          <w:color w:val="000000" w:themeColor="text1"/>
          <w:szCs w:val="32"/>
          <w:lang w:eastAsia="zh-CN"/>
          <w14:textFill>
            <w14:solidFill>
              <w14:schemeClr w14:val="tx1"/>
            </w14:solidFill>
          </w14:textFill>
        </w:rPr>
        <w:t>（</w:t>
      </w:r>
      <w:r>
        <w:rPr>
          <w:rFonts w:hint="eastAsia" w:eastAsia="仿宋_GB2312"/>
          <w:b w:val="0"/>
          <w:bCs w:val="0"/>
          <w:color w:val="000000" w:themeColor="text1"/>
          <w:szCs w:val="32"/>
          <w14:textFill>
            <w14:solidFill>
              <w14:schemeClr w14:val="tx1"/>
            </w14:solidFill>
          </w14:textFill>
        </w:rPr>
        <w:t>川科基〔2020〕17号</w:t>
      </w:r>
      <w:r>
        <w:rPr>
          <w:rFonts w:hint="eastAsia" w:ascii="Times New Roman" w:hAnsi="Times New Roman" w:eastAsia="仿宋_GB2312" w:cs="Times New Roman"/>
          <w:b w:val="0"/>
          <w:bCs w:val="0"/>
          <w:color w:val="000000" w:themeColor="text1"/>
          <w:szCs w:val="32"/>
          <w:lang w:eastAsia="zh-CN"/>
          <w14:textFill>
            <w14:solidFill>
              <w14:schemeClr w14:val="tx1"/>
            </w14:solidFill>
          </w14:textFill>
        </w:rPr>
        <w:t>）、</w:t>
      </w:r>
      <w:r>
        <w:rPr>
          <w:rFonts w:hint="eastAsia" w:eastAsia="仿宋_GB2312"/>
          <w:b w:val="0"/>
          <w:bCs w:val="0"/>
          <w:color w:val="000000" w:themeColor="text1"/>
          <w:szCs w:val="32"/>
          <w14:textFill>
            <w14:solidFill>
              <w14:schemeClr w14:val="tx1"/>
            </w14:solidFill>
          </w14:textFill>
        </w:rPr>
        <w:t>《厅市（州）共建四川省重点实验室管理办法》</w:t>
      </w:r>
      <w:r>
        <w:rPr>
          <w:rFonts w:hint="eastAsia" w:ascii="Times New Roman" w:hAnsi="Times New Roman" w:eastAsia="仿宋_GB2312" w:cs="Times New Roman"/>
          <w:b w:val="0"/>
          <w:bCs w:val="0"/>
          <w:color w:val="000000" w:themeColor="text1"/>
          <w:szCs w:val="32"/>
          <w:lang w:eastAsia="zh-CN"/>
          <w14:textFill>
            <w14:solidFill>
              <w14:schemeClr w14:val="tx1"/>
            </w14:solidFill>
          </w14:textFill>
        </w:rPr>
        <w:t>（</w:t>
      </w:r>
      <w:r>
        <w:rPr>
          <w:rFonts w:hint="eastAsia" w:eastAsia="仿宋_GB2312"/>
          <w:b w:val="0"/>
          <w:bCs w:val="0"/>
          <w:color w:val="000000" w:themeColor="text1"/>
          <w:szCs w:val="32"/>
          <w14:textFill>
            <w14:solidFill>
              <w14:schemeClr w14:val="tx1"/>
            </w14:solidFill>
          </w14:textFill>
        </w:rPr>
        <w:t>川科基〔2020〕18号</w:t>
      </w:r>
      <w:r>
        <w:rPr>
          <w:rFonts w:hint="eastAsia" w:ascii="Times New Roman" w:hAnsi="Times New Roman" w:eastAsia="仿宋_GB2312" w:cs="Times New Roman"/>
          <w:b w:val="0"/>
          <w:bCs w:val="0"/>
          <w:color w:val="000000" w:themeColor="text1"/>
          <w:szCs w:val="32"/>
          <w:lang w:eastAsia="zh-CN"/>
          <w14:textFill>
            <w14:solidFill>
              <w14:schemeClr w14:val="tx1"/>
            </w14:solidFill>
          </w14:textFill>
        </w:rPr>
        <w:t>）</w:t>
      </w:r>
      <w:r>
        <w:rPr>
          <w:rFonts w:hint="eastAsia" w:ascii="Times New Roman" w:hAnsi="Times New Roman" w:eastAsia="仿宋_GB2312" w:cs="Times New Roman"/>
          <w:b w:val="0"/>
          <w:bCs w:val="0"/>
          <w:color w:val="000000" w:themeColor="text1"/>
          <w:sz w:val="32"/>
          <w:szCs w:val="32"/>
          <w:lang w:val="en-US" w:eastAsia="zh-CN"/>
          <w14:textFill>
            <w14:solidFill>
              <w14:schemeClr w14:val="tx1"/>
            </w14:solidFill>
          </w14:textFill>
        </w:rPr>
        <w:t>同时废止。</w:t>
      </w:r>
    </w:p>
    <w:sectPr>
      <w:footerReference r:id="rId3" w:type="default"/>
      <w:footerReference r:id="rId4" w:type="even"/>
      <w:pgSz w:w="11907" w:h="16840"/>
      <w:pgMar w:top="2098" w:right="1474" w:bottom="1985" w:left="1588" w:header="851" w:footer="1474" w:gutter="0"/>
      <w:pgNumType w:fmt="decimal"/>
      <w:cols w:space="720" w:num="1"/>
      <w:docGrid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微软雅黑|...">
    <w:altName w:val="黑体"/>
    <w:panose1 w:val="00000000000000000000"/>
    <w:charset w:val="86"/>
    <w:family w:val="swiss"/>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A7FD28">
    <w:pPr>
      <w:pStyle w:val="2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FB027A">
                          <w:pPr>
                            <w:pStyle w:val="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2FB027A">
                    <w:pPr>
                      <w:pStyle w:val="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BAF99">
    <w:pPr>
      <w:pStyle w:val="2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C4A60F">
                          <w:pPr>
                            <w:pStyle w:val="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EC4A60F">
                    <w:pPr>
                      <w:pStyle w:val="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EA9134"/>
    <w:multiLevelType w:val="singleLevel"/>
    <w:tmpl w:val="BDEA9134"/>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5"/>
  <w:hyphenationZone w:val="36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F5E"/>
    <w:rsid w:val="00002EE6"/>
    <w:rsid w:val="000039DB"/>
    <w:rsid w:val="00003B4B"/>
    <w:rsid w:val="00004BE0"/>
    <w:rsid w:val="00007CA5"/>
    <w:rsid w:val="00032787"/>
    <w:rsid w:val="000334F6"/>
    <w:rsid w:val="000367C3"/>
    <w:rsid w:val="00042F39"/>
    <w:rsid w:val="000466EE"/>
    <w:rsid w:val="000632C5"/>
    <w:rsid w:val="00081C78"/>
    <w:rsid w:val="000829C7"/>
    <w:rsid w:val="00097F89"/>
    <w:rsid w:val="000A348A"/>
    <w:rsid w:val="000B1849"/>
    <w:rsid w:val="000C0545"/>
    <w:rsid w:val="000C5B8C"/>
    <w:rsid w:val="000F0E53"/>
    <w:rsid w:val="000F170A"/>
    <w:rsid w:val="00104B87"/>
    <w:rsid w:val="00131704"/>
    <w:rsid w:val="00133376"/>
    <w:rsid w:val="00135454"/>
    <w:rsid w:val="0013560E"/>
    <w:rsid w:val="00147AC8"/>
    <w:rsid w:val="00167DB1"/>
    <w:rsid w:val="001A28D5"/>
    <w:rsid w:val="001C3A2A"/>
    <w:rsid w:val="001F08D3"/>
    <w:rsid w:val="001F27B1"/>
    <w:rsid w:val="00201420"/>
    <w:rsid w:val="002108A0"/>
    <w:rsid w:val="00214285"/>
    <w:rsid w:val="00224111"/>
    <w:rsid w:val="00225527"/>
    <w:rsid w:val="00226082"/>
    <w:rsid w:val="0028154F"/>
    <w:rsid w:val="002874EB"/>
    <w:rsid w:val="002978AE"/>
    <w:rsid w:val="002A0507"/>
    <w:rsid w:val="002A589F"/>
    <w:rsid w:val="002A6E4A"/>
    <w:rsid w:val="002B37B0"/>
    <w:rsid w:val="002B4EC1"/>
    <w:rsid w:val="002C0A4C"/>
    <w:rsid w:val="002D7955"/>
    <w:rsid w:val="002F4BB6"/>
    <w:rsid w:val="003031FB"/>
    <w:rsid w:val="0031243C"/>
    <w:rsid w:val="003137E1"/>
    <w:rsid w:val="00320B2A"/>
    <w:rsid w:val="00330DDA"/>
    <w:rsid w:val="00335C3B"/>
    <w:rsid w:val="00363D40"/>
    <w:rsid w:val="00367FC9"/>
    <w:rsid w:val="003936EE"/>
    <w:rsid w:val="00393E30"/>
    <w:rsid w:val="003A0D30"/>
    <w:rsid w:val="003A4CE1"/>
    <w:rsid w:val="003A5B35"/>
    <w:rsid w:val="003C6169"/>
    <w:rsid w:val="003C7A77"/>
    <w:rsid w:val="003D5307"/>
    <w:rsid w:val="003E7FE3"/>
    <w:rsid w:val="00414040"/>
    <w:rsid w:val="00424727"/>
    <w:rsid w:val="00443466"/>
    <w:rsid w:val="00446546"/>
    <w:rsid w:val="00446B63"/>
    <w:rsid w:val="00452E06"/>
    <w:rsid w:val="00457187"/>
    <w:rsid w:val="004609D4"/>
    <w:rsid w:val="004716BA"/>
    <w:rsid w:val="004870BF"/>
    <w:rsid w:val="004905FC"/>
    <w:rsid w:val="004A082F"/>
    <w:rsid w:val="004B7979"/>
    <w:rsid w:val="004E616D"/>
    <w:rsid w:val="004F717F"/>
    <w:rsid w:val="00503B2C"/>
    <w:rsid w:val="00521F5E"/>
    <w:rsid w:val="005372BC"/>
    <w:rsid w:val="0055428A"/>
    <w:rsid w:val="00563856"/>
    <w:rsid w:val="005750F4"/>
    <w:rsid w:val="005754BE"/>
    <w:rsid w:val="005A20ED"/>
    <w:rsid w:val="005E3CD3"/>
    <w:rsid w:val="00600611"/>
    <w:rsid w:val="00615EA1"/>
    <w:rsid w:val="006252F3"/>
    <w:rsid w:val="00631036"/>
    <w:rsid w:val="0064655E"/>
    <w:rsid w:val="00684751"/>
    <w:rsid w:val="00693D5A"/>
    <w:rsid w:val="006946A9"/>
    <w:rsid w:val="006B3497"/>
    <w:rsid w:val="006B6329"/>
    <w:rsid w:val="006D21CA"/>
    <w:rsid w:val="006D55CA"/>
    <w:rsid w:val="0070112E"/>
    <w:rsid w:val="007023EA"/>
    <w:rsid w:val="00707D81"/>
    <w:rsid w:val="00712F57"/>
    <w:rsid w:val="00726382"/>
    <w:rsid w:val="00760EB9"/>
    <w:rsid w:val="00790EA8"/>
    <w:rsid w:val="007B358E"/>
    <w:rsid w:val="007C493D"/>
    <w:rsid w:val="007D4E67"/>
    <w:rsid w:val="007D7E8A"/>
    <w:rsid w:val="007E1321"/>
    <w:rsid w:val="007E66CF"/>
    <w:rsid w:val="00820771"/>
    <w:rsid w:val="008315A7"/>
    <w:rsid w:val="00837E49"/>
    <w:rsid w:val="00844334"/>
    <w:rsid w:val="00856266"/>
    <w:rsid w:val="0085677F"/>
    <w:rsid w:val="00860326"/>
    <w:rsid w:val="00860D33"/>
    <w:rsid w:val="008703AA"/>
    <w:rsid w:val="00880C17"/>
    <w:rsid w:val="00886CDB"/>
    <w:rsid w:val="00887B49"/>
    <w:rsid w:val="00890078"/>
    <w:rsid w:val="008901D0"/>
    <w:rsid w:val="008A07B6"/>
    <w:rsid w:val="008D00F6"/>
    <w:rsid w:val="008D10A5"/>
    <w:rsid w:val="008E519B"/>
    <w:rsid w:val="008F313A"/>
    <w:rsid w:val="009044CC"/>
    <w:rsid w:val="0091097A"/>
    <w:rsid w:val="00951FEE"/>
    <w:rsid w:val="009536ED"/>
    <w:rsid w:val="00967CEE"/>
    <w:rsid w:val="009731F6"/>
    <w:rsid w:val="00997979"/>
    <w:rsid w:val="009A0E1E"/>
    <w:rsid w:val="009B0E2E"/>
    <w:rsid w:val="009E66D3"/>
    <w:rsid w:val="009F4D74"/>
    <w:rsid w:val="00A05DEF"/>
    <w:rsid w:val="00A1096E"/>
    <w:rsid w:val="00A23336"/>
    <w:rsid w:val="00A52DA0"/>
    <w:rsid w:val="00A60505"/>
    <w:rsid w:val="00AA11F0"/>
    <w:rsid w:val="00AB0526"/>
    <w:rsid w:val="00AD1366"/>
    <w:rsid w:val="00AD1B17"/>
    <w:rsid w:val="00AF66AB"/>
    <w:rsid w:val="00B0262F"/>
    <w:rsid w:val="00B02D9F"/>
    <w:rsid w:val="00B209D0"/>
    <w:rsid w:val="00B32DA5"/>
    <w:rsid w:val="00B33CCE"/>
    <w:rsid w:val="00B53EB2"/>
    <w:rsid w:val="00B57375"/>
    <w:rsid w:val="00B84607"/>
    <w:rsid w:val="00B878C6"/>
    <w:rsid w:val="00B93053"/>
    <w:rsid w:val="00BC757B"/>
    <w:rsid w:val="00BD4B71"/>
    <w:rsid w:val="00BE4A8E"/>
    <w:rsid w:val="00BF0484"/>
    <w:rsid w:val="00BF278F"/>
    <w:rsid w:val="00C05D11"/>
    <w:rsid w:val="00C070FB"/>
    <w:rsid w:val="00C0791F"/>
    <w:rsid w:val="00C10B46"/>
    <w:rsid w:val="00C10B91"/>
    <w:rsid w:val="00C12022"/>
    <w:rsid w:val="00C2472B"/>
    <w:rsid w:val="00C25380"/>
    <w:rsid w:val="00C37A2B"/>
    <w:rsid w:val="00C50B26"/>
    <w:rsid w:val="00CA613C"/>
    <w:rsid w:val="00CC1C2B"/>
    <w:rsid w:val="00CE2DF2"/>
    <w:rsid w:val="00D03026"/>
    <w:rsid w:val="00D1359F"/>
    <w:rsid w:val="00D1393A"/>
    <w:rsid w:val="00D225F4"/>
    <w:rsid w:val="00D22ABB"/>
    <w:rsid w:val="00D260D1"/>
    <w:rsid w:val="00D27031"/>
    <w:rsid w:val="00D52A3D"/>
    <w:rsid w:val="00D5558B"/>
    <w:rsid w:val="00D6395A"/>
    <w:rsid w:val="00D725AD"/>
    <w:rsid w:val="00D76DA8"/>
    <w:rsid w:val="00D928EF"/>
    <w:rsid w:val="00DA59A0"/>
    <w:rsid w:val="00DD71B6"/>
    <w:rsid w:val="00E0119C"/>
    <w:rsid w:val="00E03E8A"/>
    <w:rsid w:val="00E05C2E"/>
    <w:rsid w:val="00E20CB7"/>
    <w:rsid w:val="00E34868"/>
    <w:rsid w:val="00E40880"/>
    <w:rsid w:val="00E52D89"/>
    <w:rsid w:val="00E5343E"/>
    <w:rsid w:val="00EB4636"/>
    <w:rsid w:val="00EC02D9"/>
    <w:rsid w:val="00ED19F4"/>
    <w:rsid w:val="00ED1AE3"/>
    <w:rsid w:val="00EE200A"/>
    <w:rsid w:val="00F049D5"/>
    <w:rsid w:val="00F41768"/>
    <w:rsid w:val="00F67EA4"/>
    <w:rsid w:val="00F835FF"/>
    <w:rsid w:val="00FB6825"/>
    <w:rsid w:val="00FF0F26"/>
    <w:rsid w:val="00FF41A2"/>
    <w:rsid w:val="00FF7EE7"/>
    <w:rsid w:val="010B405F"/>
    <w:rsid w:val="01207B0A"/>
    <w:rsid w:val="018856AF"/>
    <w:rsid w:val="018C33F1"/>
    <w:rsid w:val="01CD7566"/>
    <w:rsid w:val="01D803E5"/>
    <w:rsid w:val="02693733"/>
    <w:rsid w:val="02924A37"/>
    <w:rsid w:val="02951934"/>
    <w:rsid w:val="02954528"/>
    <w:rsid w:val="029562D6"/>
    <w:rsid w:val="03367AB9"/>
    <w:rsid w:val="0337738D"/>
    <w:rsid w:val="034026E5"/>
    <w:rsid w:val="0385459C"/>
    <w:rsid w:val="03B66504"/>
    <w:rsid w:val="04096F7B"/>
    <w:rsid w:val="04245B63"/>
    <w:rsid w:val="047343F5"/>
    <w:rsid w:val="04A86794"/>
    <w:rsid w:val="054D2E98"/>
    <w:rsid w:val="058F525E"/>
    <w:rsid w:val="05A01219"/>
    <w:rsid w:val="05A056BD"/>
    <w:rsid w:val="05B64EE1"/>
    <w:rsid w:val="05C649F8"/>
    <w:rsid w:val="05CC64B2"/>
    <w:rsid w:val="05D9472B"/>
    <w:rsid w:val="061A5470"/>
    <w:rsid w:val="063F6C84"/>
    <w:rsid w:val="06530982"/>
    <w:rsid w:val="067803E8"/>
    <w:rsid w:val="06B51AB1"/>
    <w:rsid w:val="06C47189"/>
    <w:rsid w:val="06D870D9"/>
    <w:rsid w:val="06E635A4"/>
    <w:rsid w:val="0708351A"/>
    <w:rsid w:val="07603356"/>
    <w:rsid w:val="077E558A"/>
    <w:rsid w:val="07C1191B"/>
    <w:rsid w:val="07C84A57"/>
    <w:rsid w:val="07EF0236"/>
    <w:rsid w:val="093F0D49"/>
    <w:rsid w:val="097F1A8E"/>
    <w:rsid w:val="0A0D52EB"/>
    <w:rsid w:val="0A222B45"/>
    <w:rsid w:val="0A2368BD"/>
    <w:rsid w:val="0A2D3298"/>
    <w:rsid w:val="0A342878"/>
    <w:rsid w:val="0A374116"/>
    <w:rsid w:val="0A64315D"/>
    <w:rsid w:val="0A9926DB"/>
    <w:rsid w:val="0A9F4195"/>
    <w:rsid w:val="0AAE6186"/>
    <w:rsid w:val="0AE75B3C"/>
    <w:rsid w:val="0B024724"/>
    <w:rsid w:val="0B6E3B68"/>
    <w:rsid w:val="0B903ADE"/>
    <w:rsid w:val="0BCA3494"/>
    <w:rsid w:val="0C1B5A9E"/>
    <w:rsid w:val="0CA23AC9"/>
    <w:rsid w:val="0CA75583"/>
    <w:rsid w:val="0CF06F2A"/>
    <w:rsid w:val="0D103128"/>
    <w:rsid w:val="0D1C7D1F"/>
    <w:rsid w:val="0D3F3A0E"/>
    <w:rsid w:val="0D51729D"/>
    <w:rsid w:val="0D7C07BE"/>
    <w:rsid w:val="0D98311E"/>
    <w:rsid w:val="0DEE2D3E"/>
    <w:rsid w:val="0E3270CE"/>
    <w:rsid w:val="0E8A0CB9"/>
    <w:rsid w:val="0ED32660"/>
    <w:rsid w:val="0EDB1514"/>
    <w:rsid w:val="0EE41185"/>
    <w:rsid w:val="0F264E85"/>
    <w:rsid w:val="0F931DEF"/>
    <w:rsid w:val="109220A6"/>
    <w:rsid w:val="10DE353E"/>
    <w:rsid w:val="113E3FDC"/>
    <w:rsid w:val="11423ACC"/>
    <w:rsid w:val="116E041E"/>
    <w:rsid w:val="118B12F1"/>
    <w:rsid w:val="11E9219A"/>
    <w:rsid w:val="122945CF"/>
    <w:rsid w:val="12443874"/>
    <w:rsid w:val="124473D0"/>
    <w:rsid w:val="13001549"/>
    <w:rsid w:val="136F4921"/>
    <w:rsid w:val="13EE1CEA"/>
    <w:rsid w:val="14213E6D"/>
    <w:rsid w:val="14C447F8"/>
    <w:rsid w:val="14D26F15"/>
    <w:rsid w:val="14E05AD6"/>
    <w:rsid w:val="14F96B98"/>
    <w:rsid w:val="150F1F18"/>
    <w:rsid w:val="159E2AC6"/>
    <w:rsid w:val="15B42ABF"/>
    <w:rsid w:val="15EB4733"/>
    <w:rsid w:val="166A523E"/>
    <w:rsid w:val="16A36DBB"/>
    <w:rsid w:val="16DE6045"/>
    <w:rsid w:val="16E55626"/>
    <w:rsid w:val="17051824"/>
    <w:rsid w:val="171E50E4"/>
    <w:rsid w:val="1776002C"/>
    <w:rsid w:val="177D585E"/>
    <w:rsid w:val="17C74D2B"/>
    <w:rsid w:val="183103F7"/>
    <w:rsid w:val="186B1B5B"/>
    <w:rsid w:val="187A3B4C"/>
    <w:rsid w:val="18A1557C"/>
    <w:rsid w:val="18A50454"/>
    <w:rsid w:val="190D676E"/>
    <w:rsid w:val="19510D51"/>
    <w:rsid w:val="199D3F96"/>
    <w:rsid w:val="19DF45AE"/>
    <w:rsid w:val="1A2975D8"/>
    <w:rsid w:val="1A6A7BF0"/>
    <w:rsid w:val="1A6C5716"/>
    <w:rsid w:val="1A78230D"/>
    <w:rsid w:val="1A7F5449"/>
    <w:rsid w:val="1A82318C"/>
    <w:rsid w:val="1AB05F4B"/>
    <w:rsid w:val="1AD734D7"/>
    <w:rsid w:val="1AF44089"/>
    <w:rsid w:val="1AF776D6"/>
    <w:rsid w:val="1B283D33"/>
    <w:rsid w:val="1B356450"/>
    <w:rsid w:val="1B8076CB"/>
    <w:rsid w:val="1B944F25"/>
    <w:rsid w:val="1BA17641"/>
    <w:rsid w:val="1BEE164A"/>
    <w:rsid w:val="1BF65BDF"/>
    <w:rsid w:val="1C1655BD"/>
    <w:rsid w:val="1C35495A"/>
    <w:rsid w:val="1C5D17BA"/>
    <w:rsid w:val="1C8925AF"/>
    <w:rsid w:val="1CAB69CA"/>
    <w:rsid w:val="1CD81789"/>
    <w:rsid w:val="1CE617B0"/>
    <w:rsid w:val="1D1E53EE"/>
    <w:rsid w:val="1D507571"/>
    <w:rsid w:val="1D6F3E9B"/>
    <w:rsid w:val="1DF443A0"/>
    <w:rsid w:val="1E2C3B3A"/>
    <w:rsid w:val="1E4F15D7"/>
    <w:rsid w:val="1EE61F3B"/>
    <w:rsid w:val="1EF74148"/>
    <w:rsid w:val="1F096428"/>
    <w:rsid w:val="1F325180"/>
    <w:rsid w:val="1F3802BD"/>
    <w:rsid w:val="1F460C2C"/>
    <w:rsid w:val="1F792DAF"/>
    <w:rsid w:val="1FAA11BB"/>
    <w:rsid w:val="1FD224BF"/>
    <w:rsid w:val="1FED72F9"/>
    <w:rsid w:val="1FFE1506"/>
    <w:rsid w:val="200F7270"/>
    <w:rsid w:val="207D067D"/>
    <w:rsid w:val="20914128"/>
    <w:rsid w:val="20AB72FF"/>
    <w:rsid w:val="212A1E87"/>
    <w:rsid w:val="215533A8"/>
    <w:rsid w:val="21676C37"/>
    <w:rsid w:val="2197576F"/>
    <w:rsid w:val="21A954A2"/>
    <w:rsid w:val="21B26104"/>
    <w:rsid w:val="21BC3427"/>
    <w:rsid w:val="21C978F2"/>
    <w:rsid w:val="21F030D1"/>
    <w:rsid w:val="21FA7AAB"/>
    <w:rsid w:val="2201708C"/>
    <w:rsid w:val="22350AE4"/>
    <w:rsid w:val="224C6605"/>
    <w:rsid w:val="22533907"/>
    <w:rsid w:val="227930C6"/>
    <w:rsid w:val="22CF718A"/>
    <w:rsid w:val="23006217"/>
    <w:rsid w:val="231921B3"/>
    <w:rsid w:val="234731C4"/>
    <w:rsid w:val="23616034"/>
    <w:rsid w:val="23863CED"/>
    <w:rsid w:val="23C465C3"/>
    <w:rsid w:val="23CD36CA"/>
    <w:rsid w:val="23D04F68"/>
    <w:rsid w:val="23D42CAA"/>
    <w:rsid w:val="2403533D"/>
    <w:rsid w:val="242332EA"/>
    <w:rsid w:val="24280AA8"/>
    <w:rsid w:val="24294678"/>
    <w:rsid w:val="242F6132"/>
    <w:rsid w:val="243E45C7"/>
    <w:rsid w:val="248D10AB"/>
    <w:rsid w:val="24D64800"/>
    <w:rsid w:val="24E76A0D"/>
    <w:rsid w:val="24FE0AAE"/>
    <w:rsid w:val="253908EB"/>
    <w:rsid w:val="25423C43"/>
    <w:rsid w:val="2567514D"/>
    <w:rsid w:val="256911D0"/>
    <w:rsid w:val="2580651A"/>
    <w:rsid w:val="25EF7694"/>
    <w:rsid w:val="26C50688"/>
    <w:rsid w:val="26EEBC74"/>
    <w:rsid w:val="270A69E3"/>
    <w:rsid w:val="272E26D1"/>
    <w:rsid w:val="27565784"/>
    <w:rsid w:val="27AE55C0"/>
    <w:rsid w:val="27DA63B5"/>
    <w:rsid w:val="28457D54"/>
    <w:rsid w:val="28A644E9"/>
    <w:rsid w:val="29220014"/>
    <w:rsid w:val="293164A9"/>
    <w:rsid w:val="295D104C"/>
    <w:rsid w:val="29656152"/>
    <w:rsid w:val="29820AB2"/>
    <w:rsid w:val="299802D6"/>
    <w:rsid w:val="29AC5B2F"/>
    <w:rsid w:val="29B42C36"/>
    <w:rsid w:val="29CE3CF8"/>
    <w:rsid w:val="29D60DFE"/>
    <w:rsid w:val="29E7300B"/>
    <w:rsid w:val="29FA689B"/>
    <w:rsid w:val="2A443FBA"/>
    <w:rsid w:val="2A706EC2"/>
    <w:rsid w:val="2ABF1892"/>
    <w:rsid w:val="2B5B15BB"/>
    <w:rsid w:val="2B620B9B"/>
    <w:rsid w:val="2B632B65"/>
    <w:rsid w:val="2B6D12EE"/>
    <w:rsid w:val="2B794137"/>
    <w:rsid w:val="2B98280F"/>
    <w:rsid w:val="2BC01D66"/>
    <w:rsid w:val="2BCF1FA9"/>
    <w:rsid w:val="2C261412"/>
    <w:rsid w:val="2C46226B"/>
    <w:rsid w:val="2CD72A9E"/>
    <w:rsid w:val="2CD86C3B"/>
    <w:rsid w:val="2CED6B8B"/>
    <w:rsid w:val="2D962D7E"/>
    <w:rsid w:val="2DA03BFD"/>
    <w:rsid w:val="2E0F2B31"/>
    <w:rsid w:val="2E112405"/>
    <w:rsid w:val="2E1A575D"/>
    <w:rsid w:val="2E1D524D"/>
    <w:rsid w:val="2E317D47"/>
    <w:rsid w:val="2E6115DE"/>
    <w:rsid w:val="2EDE2C2F"/>
    <w:rsid w:val="2F656EAC"/>
    <w:rsid w:val="2F7591D7"/>
    <w:rsid w:val="2FDB53C0"/>
    <w:rsid w:val="2FDE6C5E"/>
    <w:rsid w:val="2FE83639"/>
    <w:rsid w:val="2FF4736C"/>
    <w:rsid w:val="2FFB511A"/>
    <w:rsid w:val="2FFE2E5D"/>
    <w:rsid w:val="30226B4B"/>
    <w:rsid w:val="3025663B"/>
    <w:rsid w:val="3045283A"/>
    <w:rsid w:val="305B02AF"/>
    <w:rsid w:val="305F7D9F"/>
    <w:rsid w:val="307B625B"/>
    <w:rsid w:val="30A9726C"/>
    <w:rsid w:val="30B579BF"/>
    <w:rsid w:val="30BC6FA0"/>
    <w:rsid w:val="30EB33E1"/>
    <w:rsid w:val="31093867"/>
    <w:rsid w:val="3140197F"/>
    <w:rsid w:val="3163566D"/>
    <w:rsid w:val="31B163D9"/>
    <w:rsid w:val="31B41A25"/>
    <w:rsid w:val="31E16592"/>
    <w:rsid w:val="31EE13DB"/>
    <w:rsid w:val="3234700A"/>
    <w:rsid w:val="325A081E"/>
    <w:rsid w:val="32655415"/>
    <w:rsid w:val="32A001FB"/>
    <w:rsid w:val="32D54349"/>
    <w:rsid w:val="32DF0D23"/>
    <w:rsid w:val="32F6606D"/>
    <w:rsid w:val="335C05C6"/>
    <w:rsid w:val="3383286C"/>
    <w:rsid w:val="339C6C14"/>
    <w:rsid w:val="33CB12A8"/>
    <w:rsid w:val="33D16543"/>
    <w:rsid w:val="33F24A86"/>
    <w:rsid w:val="33F425AD"/>
    <w:rsid w:val="34256C0A"/>
    <w:rsid w:val="34313801"/>
    <w:rsid w:val="343E5F1E"/>
    <w:rsid w:val="34480B4A"/>
    <w:rsid w:val="347A51A8"/>
    <w:rsid w:val="347B0F20"/>
    <w:rsid w:val="34C74165"/>
    <w:rsid w:val="34D643A8"/>
    <w:rsid w:val="34FA71D2"/>
    <w:rsid w:val="351153E0"/>
    <w:rsid w:val="35492DCC"/>
    <w:rsid w:val="35CA5CBB"/>
    <w:rsid w:val="35F04FF6"/>
    <w:rsid w:val="35FE3BB6"/>
    <w:rsid w:val="36127662"/>
    <w:rsid w:val="36631C6B"/>
    <w:rsid w:val="367610A5"/>
    <w:rsid w:val="369F0488"/>
    <w:rsid w:val="36C3270A"/>
    <w:rsid w:val="36EA7C97"/>
    <w:rsid w:val="374B4187"/>
    <w:rsid w:val="374E6478"/>
    <w:rsid w:val="37B81B43"/>
    <w:rsid w:val="382A2A41"/>
    <w:rsid w:val="38325D99"/>
    <w:rsid w:val="38431D54"/>
    <w:rsid w:val="386817BB"/>
    <w:rsid w:val="389E342F"/>
    <w:rsid w:val="38A327F3"/>
    <w:rsid w:val="38C22C79"/>
    <w:rsid w:val="38CC3AF8"/>
    <w:rsid w:val="38DD5D05"/>
    <w:rsid w:val="38F92413"/>
    <w:rsid w:val="393F42CA"/>
    <w:rsid w:val="39427657"/>
    <w:rsid w:val="3951224F"/>
    <w:rsid w:val="39897C3B"/>
    <w:rsid w:val="39EF63D2"/>
    <w:rsid w:val="39F552D0"/>
    <w:rsid w:val="3A053765"/>
    <w:rsid w:val="3A12378C"/>
    <w:rsid w:val="3A2636DC"/>
    <w:rsid w:val="3A2B2AA0"/>
    <w:rsid w:val="3A661D2A"/>
    <w:rsid w:val="3A712BA9"/>
    <w:rsid w:val="3A8C79E3"/>
    <w:rsid w:val="3ADE3FB6"/>
    <w:rsid w:val="3AF37A62"/>
    <w:rsid w:val="3AFA0DF0"/>
    <w:rsid w:val="3B0C28D2"/>
    <w:rsid w:val="3B194FEF"/>
    <w:rsid w:val="3B531FF8"/>
    <w:rsid w:val="3C2123AD"/>
    <w:rsid w:val="3C3245BA"/>
    <w:rsid w:val="3C4E0CC8"/>
    <w:rsid w:val="3C6D55F2"/>
    <w:rsid w:val="3C9963E7"/>
    <w:rsid w:val="3CA37266"/>
    <w:rsid w:val="3CF25AF7"/>
    <w:rsid w:val="3CFD4BC8"/>
    <w:rsid w:val="3D1800C8"/>
    <w:rsid w:val="3D1C4922"/>
    <w:rsid w:val="3D6C3AFB"/>
    <w:rsid w:val="3D7B3D3F"/>
    <w:rsid w:val="3DDB6129"/>
    <w:rsid w:val="3E0E4BB3"/>
    <w:rsid w:val="3E6BED83"/>
    <w:rsid w:val="3E7C1B1C"/>
    <w:rsid w:val="3EB44211"/>
    <w:rsid w:val="3ED01E68"/>
    <w:rsid w:val="3EEB27FE"/>
    <w:rsid w:val="3EF20030"/>
    <w:rsid w:val="3EF23B8C"/>
    <w:rsid w:val="3EF43DA9"/>
    <w:rsid w:val="3F177A97"/>
    <w:rsid w:val="3F2302BE"/>
    <w:rsid w:val="3F4324F2"/>
    <w:rsid w:val="3F6F78D3"/>
    <w:rsid w:val="3F762A0F"/>
    <w:rsid w:val="3F7D0B1A"/>
    <w:rsid w:val="3F8B2DD4"/>
    <w:rsid w:val="3F8F762D"/>
    <w:rsid w:val="3F922ECC"/>
    <w:rsid w:val="3F984734"/>
    <w:rsid w:val="3FA81778"/>
    <w:rsid w:val="3FBAAD8F"/>
    <w:rsid w:val="40044CA3"/>
    <w:rsid w:val="403F2E01"/>
    <w:rsid w:val="406B1E48"/>
    <w:rsid w:val="40786313"/>
    <w:rsid w:val="408D0011"/>
    <w:rsid w:val="40955117"/>
    <w:rsid w:val="40C8729B"/>
    <w:rsid w:val="40D07EFD"/>
    <w:rsid w:val="410D1152"/>
    <w:rsid w:val="411A73CB"/>
    <w:rsid w:val="412070D7"/>
    <w:rsid w:val="4139137F"/>
    <w:rsid w:val="41412BA9"/>
    <w:rsid w:val="41656898"/>
    <w:rsid w:val="41E974C9"/>
    <w:rsid w:val="421107CE"/>
    <w:rsid w:val="422E75D1"/>
    <w:rsid w:val="423B584A"/>
    <w:rsid w:val="427C658F"/>
    <w:rsid w:val="42CF1434"/>
    <w:rsid w:val="42DE4B54"/>
    <w:rsid w:val="42F944F8"/>
    <w:rsid w:val="43085703"/>
    <w:rsid w:val="43432C09"/>
    <w:rsid w:val="43574906"/>
    <w:rsid w:val="43587471"/>
    <w:rsid w:val="43A0005B"/>
    <w:rsid w:val="43CD4BC8"/>
    <w:rsid w:val="44627A06"/>
    <w:rsid w:val="4469669F"/>
    <w:rsid w:val="44C61D43"/>
    <w:rsid w:val="4550785F"/>
    <w:rsid w:val="45A55DFD"/>
    <w:rsid w:val="463D4287"/>
    <w:rsid w:val="46845E3E"/>
    <w:rsid w:val="46EE732F"/>
    <w:rsid w:val="470703F1"/>
    <w:rsid w:val="474F0B8B"/>
    <w:rsid w:val="47541888"/>
    <w:rsid w:val="4760647F"/>
    <w:rsid w:val="478A34FC"/>
    <w:rsid w:val="478A7058"/>
    <w:rsid w:val="480908C5"/>
    <w:rsid w:val="491C4628"/>
    <w:rsid w:val="49627B61"/>
    <w:rsid w:val="49A168DB"/>
    <w:rsid w:val="49AB4594"/>
    <w:rsid w:val="4A730277"/>
    <w:rsid w:val="4A8C758B"/>
    <w:rsid w:val="4AF8077D"/>
    <w:rsid w:val="4AF84C20"/>
    <w:rsid w:val="4B054C48"/>
    <w:rsid w:val="4B4734B2"/>
    <w:rsid w:val="4B5D6832"/>
    <w:rsid w:val="4B95246F"/>
    <w:rsid w:val="4BC73FBD"/>
    <w:rsid w:val="4C0A0767"/>
    <w:rsid w:val="4C1F6388"/>
    <w:rsid w:val="4C417F01"/>
    <w:rsid w:val="4C4A325A"/>
    <w:rsid w:val="4C547C35"/>
    <w:rsid w:val="4C5E0AB3"/>
    <w:rsid w:val="4C602A7D"/>
    <w:rsid w:val="4CB15087"/>
    <w:rsid w:val="4CB84667"/>
    <w:rsid w:val="4CD82614"/>
    <w:rsid w:val="4D20220D"/>
    <w:rsid w:val="4D3B2BA3"/>
    <w:rsid w:val="4D3C7046"/>
    <w:rsid w:val="4DA644C0"/>
    <w:rsid w:val="4DB56DF9"/>
    <w:rsid w:val="4DF53699"/>
    <w:rsid w:val="4E0B6A19"/>
    <w:rsid w:val="4E467A51"/>
    <w:rsid w:val="4E8C5DAC"/>
    <w:rsid w:val="4EA03605"/>
    <w:rsid w:val="4EB726FD"/>
    <w:rsid w:val="4EBE1CDD"/>
    <w:rsid w:val="4EDF237F"/>
    <w:rsid w:val="4F165675"/>
    <w:rsid w:val="4FA709C3"/>
    <w:rsid w:val="4FA90297"/>
    <w:rsid w:val="4FB355BA"/>
    <w:rsid w:val="4FC6709B"/>
    <w:rsid w:val="4FFF57C3"/>
    <w:rsid w:val="502F2E92"/>
    <w:rsid w:val="504F0E3F"/>
    <w:rsid w:val="509C7DFC"/>
    <w:rsid w:val="50B52C6C"/>
    <w:rsid w:val="511D6E11"/>
    <w:rsid w:val="512322CB"/>
    <w:rsid w:val="517F7502"/>
    <w:rsid w:val="518C1C1F"/>
    <w:rsid w:val="51B03B5F"/>
    <w:rsid w:val="51C413B8"/>
    <w:rsid w:val="51D51818"/>
    <w:rsid w:val="51D57A6A"/>
    <w:rsid w:val="51F83758"/>
    <w:rsid w:val="51FE346F"/>
    <w:rsid w:val="525070F0"/>
    <w:rsid w:val="52884ADC"/>
    <w:rsid w:val="52C27FEE"/>
    <w:rsid w:val="52CA29FF"/>
    <w:rsid w:val="530E2672"/>
    <w:rsid w:val="531719BC"/>
    <w:rsid w:val="531D3476"/>
    <w:rsid w:val="53202F66"/>
    <w:rsid w:val="532A16EF"/>
    <w:rsid w:val="534C2BE5"/>
    <w:rsid w:val="53603363"/>
    <w:rsid w:val="536F7A4A"/>
    <w:rsid w:val="53BC2C8F"/>
    <w:rsid w:val="53CA4C80"/>
    <w:rsid w:val="544F3B03"/>
    <w:rsid w:val="545C7FCE"/>
    <w:rsid w:val="54751090"/>
    <w:rsid w:val="547A48F8"/>
    <w:rsid w:val="54901A26"/>
    <w:rsid w:val="54931516"/>
    <w:rsid w:val="549459BA"/>
    <w:rsid w:val="55142657"/>
    <w:rsid w:val="5529505E"/>
    <w:rsid w:val="55592760"/>
    <w:rsid w:val="55C027DF"/>
    <w:rsid w:val="55F83D27"/>
    <w:rsid w:val="56716287"/>
    <w:rsid w:val="569E48CE"/>
    <w:rsid w:val="56C43C09"/>
    <w:rsid w:val="56CE0629"/>
    <w:rsid w:val="56D746F9"/>
    <w:rsid w:val="56E3309D"/>
    <w:rsid w:val="56F72230"/>
    <w:rsid w:val="57203535"/>
    <w:rsid w:val="57607DD5"/>
    <w:rsid w:val="57853398"/>
    <w:rsid w:val="57A31A70"/>
    <w:rsid w:val="582726A1"/>
    <w:rsid w:val="58A837E2"/>
    <w:rsid w:val="58D47142"/>
    <w:rsid w:val="592310BA"/>
    <w:rsid w:val="5979517E"/>
    <w:rsid w:val="59AA358A"/>
    <w:rsid w:val="59C208D3"/>
    <w:rsid w:val="5A47527D"/>
    <w:rsid w:val="5A584D94"/>
    <w:rsid w:val="5B084A0C"/>
    <w:rsid w:val="5B2829B8"/>
    <w:rsid w:val="5B501F0F"/>
    <w:rsid w:val="5B7E4CCE"/>
    <w:rsid w:val="5BAE1386"/>
    <w:rsid w:val="5BB64468"/>
    <w:rsid w:val="5BB93F58"/>
    <w:rsid w:val="5BC528FD"/>
    <w:rsid w:val="5BDB3ECE"/>
    <w:rsid w:val="5C7165E1"/>
    <w:rsid w:val="5C7D4F86"/>
    <w:rsid w:val="5CA16EC6"/>
    <w:rsid w:val="5CB12E81"/>
    <w:rsid w:val="5CC20BEA"/>
    <w:rsid w:val="5D775E79"/>
    <w:rsid w:val="5D7A7717"/>
    <w:rsid w:val="5DFC1EDA"/>
    <w:rsid w:val="5E116998"/>
    <w:rsid w:val="5E2C6C63"/>
    <w:rsid w:val="5E6F8788"/>
    <w:rsid w:val="5E7A79CF"/>
    <w:rsid w:val="5E7F3237"/>
    <w:rsid w:val="5EAE7678"/>
    <w:rsid w:val="5EE65064"/>
    <w:rsid w:val="5F074FDA"/>
    <w:rsid w:val="5F105C3D"/>
    <w:rsid w:val="5F531FCE"/>
    <w:rsid w:val="5F926F9A"/>
    <w:rsid w:val="5FCF3D4A"/>
    <w:rsid w:val="5FDB5C2B"/>
    <w:rsid w:val="60116111"/>
    <w:rsid w:val="601259E5"/>
    <w:rsid w:val="6022031E"/>
    <w:rsid w:val="60285208"/>
    <w:rsid w:val="60536729"/>
    <w:rsid w:val="608508AD"/>
    <w:rsid w:val="60AE1BB1"/>
    <w:rsid w:val="60D333C6"/>
    <w:rsid w:val="61483DB4"/>
    <w:rsid w:val="618A0E4E"/>
    <w:rsid w:val="61CC3E4D"/>
    <w:rsid w:val="61F65F87"/>
    <w:rsid w:val="61FB0E26"/>
    <w:rsid w:val="628D57F7"/>
    <w:rsid w:val="631321A0"/>
    <w:rsid w:val="63BD4662"/>
    <w:rsid w:val="63CE4319"/>
    <w:rsid w:val="63D07F56"/>
    <w:rsid w:val="64234664"/>
    <w:rsid w:val="642A59F3"/>
    <w:rsid w:val="643B19AE"/>
    <w:rsid w:val="647D68DF"/>
    <w:rsid w:val="64C25C2B"/>
    <w:rsid w:val="64C80D68"/>
    <w:rsid w:val="65130235"/>
    <w:rsid w:val="65752C9E"/>
    <w:rsid w:val="6593581A"/>
    <w:rsid w:val="6608667D"/>
    <w:rsid w:val="6618187B"/>
    <w:rsid w:val="66707909"/>
    <w:rsid w:val="66BB6DD6"/>
    <w:rsid w:val="66C13CC1"/>
    <w:rsid w:val="671309C0"/>
    <w:rsid w:val="671D183F"/>
    <w:rsid w:val="685A261F"/>
    <w:rsid w:val="68C06926"/>
    <w:rsid w:val="68FE744E"/>
    <w:rsid w:val="690A7BA1"/>
    <w:rsid w:val="69110F2F"/>
    <w:rsid w:val="69196036"/>
    <w:rsid w:val="692A37F7"/>
    <w:rsid w:val="69470DF5"/>
    <w:rsid w:val="69796AD5"/>
    <w:rsid w:val="69A41DA4"/>
    <w:rsid w:val="69DC778F"/>
    <w:rsid w:val="69F85C4B"/>
    <w:rsid w:val="6A1F142A"/>
    <w:rsid w:val="6A333127"/>
    <w:rsid w:val="6A9E4A45"/>
    <w:rsid w:val="6B1765A5"/>
    <w:rsid w:val="6B265A97"/>
    <w:rsid w:val="6BD3071E"/>
    <w:rsid w:val="6BE0108D"/>
    <w:rsid w:val="6BFD6531"/>
    <w:rsid w:val="6C5630FD"/>
    <w:rsid w:val="6C9C6D62"/>
    <w:rsid w:val="6D036DE1"/>
    <w:rsid w:val="6D5835D1"/>
    <w:rsid w:val="6D5910F7"/>
    <w:rsid w:val="6DDB5FB0"/>
    <w:rsid w:val="6E2C2368"/>
    <w:rsid w:val="6E34121C"/>
    <w:rsid w:val="6E533D98"/>
    <w:rsid w:val="6E5A5127"/>
    <w:rsid w:val="6E645FA5"/>
    <w:rsid w:val="6E9248C1"/>
    <w:rsid w:val="6E932293"/>
    <w:rsid w:val="6ECD3B4B"/>
    <w:rsid w:val="6F190B3E"/>
    <w:rsid w:val="6F4B2CC1"/>
    <w:rsid w:val="6FA06B69"/>
    <w:rsid w:val="6FB865A9"/>
    <w:rsid w:val="6FBA6F2F"/>
    <w:rsid w:val="7040689F"/>
    <w:rsid w:val="70553DF8"/>
    <w:rsid w:val="708741CD"/>
    <w:rsid w:val="70950698"/>
    <w:rsid w:val="70B2124A"/>
    <w:rsid w:val="70D311C0"/>
    <w:rsid w:val="71184E25"/>
    <w:rsid w:val="711A3E4B"/>
    <w:rsid w:val="714300F4"/>
    <w:rsid w:val="71467BE4"/>
    <w:rsid w:val="71A1306D"/>
    <w:rsid w:val="71F413EE"/>
    <w:rsid w:val="72331F17"/>
    <w:rsid w:val="726A7902"/>
    <w:rsid w:val="727442DD"/>
    <w:rsid w:val="729072BD"/>
    <w:rsid w:val="72FC49FE"/>
    <w:rsid w:val="737A5923"/>
    <w:rsid w:val="73BE1CB4"/>
    <w:rsid w:val="73D6707E"/>
    <w:rsid w:val="73F676A0"/>
    <w:rsid w:val="74031DBD"/>
    <w:rsid w:val="748527D2"/>
    <w:rsid w:val="74E41BEE"/>
    <w:rsid w:val="74E90FB2"/>
    <w:rsid w:val="74FD4A5E"/>
    <w:rsid w:val="751F6782"/>
    <w:rsid w:val="75742F72"/>
    <w:rsid w:val="75A1188D"/>
    <w:rsid w:val="75CD2682"/>
    <w:rsid w:val="75E654F2"/>
    <w:rsid w:val="76045978"/>
    <w:rsid w:val="76391AC6"/>
    <w:rsid w:val="76544B51"/>
    <w:rsid w:val="76654669"/>
    <w:rsid w:val="7677439C"/>
    <w:rsid w:val="76BF18BF"/>
    <w:rsid w:val="76BF646F"/>
    <w:rsid w:val="76D1BA84"/>
    <w:rsid w:val="76F7AA7E"/>
    <w:rsid w:val="7725204A"/>
    <w:rsid w:val="77CD4BBB"/>
    <w:rsid w:val="780E2ADE"/>
    <w:rsid w:val="78520C1D"/>
    <w:rsid w:val="787E1A12"/>
    <w:rsid w:val="78B6564F"/>
    <w:rsid w:val="78DD498A"/>
    <w:rsid w:val="78F47F26"/>
    <w:rsid w:val="79254583"/>
    <w:rsid w:val="79570BE0"/>
    <w:rsid w:val="795D1F6F"/>
    <w:rsid w:val="79752E15"/>
    <w:rsid w:val="797D616D"/>
    <w:rsid w:val="79960FDD"/>
    <w:rsid w:val="79A436FA"/>
    <w:rsid w:val="79C8388C"/>
    <w:rsid w:val="79DC10E6"/>
    <w:rsid w:val="79DC2E94"/>
    <w:rsid w:val="79FC52E4"/>
    <w:rsid w:val="7A0B5527"/>
    <w:rsid w:val="7A1F7224"/>
    <w:rsid w:val="7A2860D9"/>
    <w:rsid w:val="7A320D06"/>
    <w:rsid w:val="7A8D418E"/>
    <w:rsid w:val="7AE5221C"/>
    <w:rsid w:val="7AEA5A84"/>
    <w:rsid w:val="7AEA7832"/>
    <w:rsid w:val="7AFB1A3F"/>
    <w:rsid w:val="7AFFE653"/>
    <w:rsid w:val="7B2F16E9"/>
    <w:rsid w:val="7B3FE997"/>
    <w:rsid w:val="7B5A49B8"/>
    <w:rsid w:val="7B62561B"/>
    <w:rsid w:val="7BBD4F47"/>
    <w:rsid w:val="7BC65BA9"/>
    <w:rsid w:val="7BDFB727"/>
    <w:rsid w:val="7BE67FFA"/>
    <w:rsid w:val="7BEB5610"/>
    <w:rsid w:val="7BFF2E69"/>
    <w:rsid w:val="7C43544C"/>
    <w:rsid w:val="7C9932BE"/>
    <w:rsid w:val="7CB63E70"/>
    <w:rsid w:val="7CBB3234"/>
    <w:rsid w:val="7CC83BA3"/>
    <w:rsid w:val="7CE704CD"/>
    <w:rsid w:val="7CF229CE"/>
    <w:rsid w:val="7CFF1B88"/>
    <w:rsid w:val="7D1312C2"/>
    <w:rsid w:val="7D20753B"/>
    <w:rsid w:val="7D3B1113"/>
    <w:rsid w:val="7D5B67C5"/>
    <w:rsid w:val="7DA41F1A"/>
    <w:rsid w:val="7DD345AE"/>
    <w:rsid w:val="7E1370A0"/>
    <w:rsid w:val="7E1C0ABF"/>
    <w:rsid w:val="7E1F5A45"/>
    <w:rsid w:val="7E7F0292"/>
    <w:rsid w:val="7E885398"/>
    <w:rsid w:val="7E8A55B4"/>
    <w:rsid w:val="7E9F26E2"/>
    <w:rsid w:val="7ED14F91"/>
    <w:rsid w:val="7EF2196D"/>
    <w:rsid w:val="7EFFA063"/>
    <w:rsid w:val="7F01339C"/>
    <w:rsid w:val="7F0D1D41"/>
    <w:rsid w:val="7F7E49ED"/>
    <w:rsid w:val="7FA35337"/>
    <w:rsid w:val="7FCB7C32"/>
    <w:rsid w:val="7FDD34C2"/>
    <w:rsid w:val="7FEC7BA9"/>
    <w:rsid w:val="7FFF9F41"/>
    <w:rsid w:val="7FFFECAD"/>
    <w:rsid w:val="8FFB7DF0"/>
    <w:rsid w:val="ADFBE1CF"/>
    <w:rsid w:val="B67B12DE"/>
    <w:rsid w:val="B7743036"/>
    <w:rsid w:val="BBBF32DD"/>
    <w:rsid w:val="BDD16E04"/>
    <w:rsid w:val="BEB24B76"/>
    <w:rsid w:val="BF70E270"/>
    <w:rsid w:val="BF79F0C0"/>
    <w:rsid w:val="D7FF3FDF"/>
    <w:rsid w:val="DBFC7FCF"/>
    <w:rsid w:val="DEF942A9"/>
    <w:rsid w:val="DF7F2E70"/>
    <w:rsid w:val="EDB76EFB"/>
    <w:rsid w:val="EDF59E6E"/>
    <w:rsid w:val="EFDFBEAB"/>
    <w:rsid w:val="EFFB26C4"/>
    <w:rsid w:val="F56F5003"/>
    <w:rsid w:val="F6BA53BA"/>
    <w:rsid w:val="F6F79A86"/>
    <w:rsid w:val="F9F7864B"/>
    <w:rsid w:val="FCEE2210"/>
    <w:rsid w:val="FDBFD776"/>
    <w:rsid w:val="FF861586"/>
    <w:rsid w:val="FFBA87BC"/>
    <w:rsid w:val="FFF711C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name="Normal Indent"/>
    <w:lsdException w:qFormat="1" w:uiPriority="99"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99" w:semiHidden="0" w:name="annotation reference"/>
    <w:lsdException w:uiPriority="99" w:name="line number"/>
    <w:lsdException w:qFormat="1" w:unhideWhenUsed="0" w:uiPriority="0"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qFormat="1" w:unhideWhenUsed="0" w:uiPriority="0" w:name="Body Text 2"/>
    <w:lsdException w:qFormat="1" w:uiPriority="99" w:semiHidden="0" w:name="Body Text 3"/>
    <w:lsdException w:qFormat="1" w:unhideWhenUsed="0" w:uiPriority="0" w:semiHidden="0" w:name="Body Text Indent 2"/>
    <w:lsdException w:qFormat="1" w:uiPriority="99" w:semiHidden="0"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lang w:val="en-US" w:eastAsia="zh-CN" w:bidi="ar-SA"/>
    </w:rPr>
  </w:style>
  <w:style w:type="paragraph" w:styleId="4">
    <w:name w:val="heading 1"/>
    <w:basedOn w:val="1"/>
    <w:next w:val="1"/>
    <w:link w:val="45"/>
    <w:qFormat/>
    <w:uiPriority w:val="0"/>
    <w:pPr>
      <w:keepNext/>
      <w:keepLines/>
      <w:spacing w:line="594" w:lineRule="exact"/>
      <w:jc w:val="center"/>
      <w:outlineLvl w:val="0"/>
    </w:pPr>
    <w:rPr>
      <w:rFonts w:eastAsia="黑体"/>
      <w:b/>
      <w:bCs/>
      <w:kern w:val="44"/>
      <w:sz w:val="44"/>
      <w:szCs w:val="44"/>
    </w:rPr>
  </w:style>
  <w:style w:type="paragraph" w:styleId="5">
    <w:name w:val="heading 2"/>
    <w:basedOn w:val="1"/>
    <w:next w:val="1"/>
    <w:link w:val="46"/>
    <w:qFormat/>
    <w:uiPriority w:val="9"/>
    <w:pPr>
      <w:keepNext/>
      <w:keepLines/>
      <w:spacing w:line="594" w:lineRule="exact"/>
      <w:ind w:left="200" w:leftChars="200"/>
      <w:outlineLvl w:val="1"/>
    </w:pPr>
    <w:rPr>
      <w:rFonts w:ascii="Arial" w:hAnsi="Arial" w:eastAsia="黑体"/>
      <w:b/>
      <w:bCs/>
      <w:sz w:val="32"/>
      <w:szCs w:val="32"/>
    </w:rPr>
  </w:style>
  <w:style w:type="paragraph" w:styleId="6">
    <w:name w:val="heading 3"/>
    <w:basedOn w:val="1"/>
    <w:next w:val="1"/>
    <w:link w:val="47"/>
    <w:qFormat/>
    <w:uiPriority w:val="9"/>
    <w:pPr>
      <w:keepNext/>
      <w:keepLines/>
      <w:spacing w:line="594" w:lineRule="exact"/>
      <w:outlineLvl w:val="2"/>
    </w:pPr>
    <w:rPr>
      <w:rFonts w:eastAsia="楷体_GB2312"/>
      <w:b/>
      <w:bCs/>
      <w:sz w:val="32"/>
      <w:szCs w:val="32"/>
    </w:rPr>
  </w:style>
  <w:style w:type="character" w:default="1" w:styleId="36">
    <w:name w:val="Default Paragraph Font"/>
    <w:semiHidden/>
    <w:qFormat/>
    <w:uiPriority w:val="0"/>
  </w:style>
  <w:style w:type="table" w:default="1" w:styleId="34">
    <w:name w:val="Normal Table"/>
    <w:unhideWhenUsed/>
    <w:qFormat/>
    <w:uiPriority w:val="99"/>
    <w:tblPr>
      <w:tblCellMar>
        <w:top w:w="0" w:type="dxa"/>
        <w:left w:w="108" w:type="dxa"/>
        <w:bottom w:w="0" w:type="dxa"/>
        <w:right w:w="108" w:type="dxa"/>
      </w:tblCellMar>
    </w:tblPr>
  </w:style>
  <w:style w:type="paragraph" w:customStyle="1" w:styleId="2">
    <w:name w:val="文本"/>
    <w:basedOn w:val="1"/>
    <w:next w:val="3"/>
    <w:qFormat/>
    <w:uiPriority w:val="99"/>
    <w:pPr>
      <w:spacing w:line="360" w:lineRule="auto"/>
      <w:ind w:firstLine="480"/>
    </w:pPr>
    <w:rPr>
      <w:sz w:val="24"/>
    </w:rPr>
  </w:style>
  <w:style w:type="paragraph" w:styleId="3">
    <w:name w:val="Normal Indent"/>
    <w:basedOn w:val="1"/>
    <w:semiHidden/>
    <w:qFormat/>
    <w:uiPriority w:val="99"/>
    <w:pPr>
      <w:ind w:firstLine="420"/>
    </w:pPr>
  </w:style>
  <w:style w:type="paragraph" w:styleId="7">
    <w:name w:val="toc 7"/>
    <w:basedOn w:val="1"/>
    <w:next w:val="1"/>
    <w:unhideWhenUsed/>
    <w:qFormat/>
    <w:uiPriority w:val="39"/>
    <w:pPr>
      <w:ind w:left="1260"/>
      <w:jc w:val="left"/>
    </w:pPr>
    <w:rPr>
      <w:rFonts w:ascii="Calibri" w:hAnsi="Calibri" w:cs="Calibri"/>
      <w:sz w:val="18"/>
      <w:szCs w:val="18"/>
    </w:rPr>
  </w:style>
  <w:style w:type="paragraph" w:styleId="8">
    <w:name w:val="annotation text"/>
    <w:basedOn w:val="1"/>
    <w:link w:val="48"/>
    <w:unhideWhenUsed/>
    <w:qFormat/>
    <w:uiPriority w:val="99"/>
    <w:pPr>
      <w:spacing w:line="240" w:lineRule="atLeast"/>
      <w:jc w:val="left"/>
    </w:pPr>
    <w:rPr>
      <w:rFonts w:eastAsia="仿宋_GB2312"/>
      <w:spacing w:val="-6"/>
    </w:rPr>
  </w:style>
  <w:style w:type="paragraph" w:styleId="9">
    <w:name w:val="Body Text 3"/>
    <w:basedOn w:val="1"/>
    <w:link w:val="49"/>
    <w:unhideWhenUsed/>
    <w:qFormat/>
    <w:uiPriority w:val="99"/>
    <w:pPr>
      <w:adjustRightInd w:val="0"/>
      <w:snapToGrid w:val="0"/>
      <w:spacing w:after="120" w:line="360" w:lineRule="auto"/>
      <w:ind w:firstLine="640" w:firstLineChars="200"/>
    </w:pPr>
    <w:rPr>
      <w:rFonts w:ascii="仿宋_GB2312" w:eastAsia="仿宋_GB2312"/>
      <w:spacing w:val="-4"/>
      <w:sz w:val="16"/>
      <w:szCs w:val="16"/>
    </w:rPr>
  </w:style>
  <w:style w:type="paragraph" w:styleId="10">
    <w:name w:val="Body Text"/>
    <w:basedOn w:val="1"/>
    <w:link w:val="50"/>
    <w:unhideWhenUsed/>
    <w:qFormat/>
    <w:uiPriority w:val="0"/>
    <w:pPr>
      <w:adjustRightInd w:val="0"/>
      <w:snapToGrid w:val="0"/>
      <w:spacing w:after="120" w:line="360" w:lineRule="auto"/>
      <w:ind w:firstLine="640" w:firstLineChars="200"/>
    </w:pPr>
    <w:rPr>
      <w:rFonts w:ascii="仿宋_GB2312" w:eastAsia="仿宋_GB2312"/>
      <w:spacing w:val="-4"/>
      <w:szCs w:val="32"/>
    </w:rPr>
  </w:style>
  <w:style w:type="paragraph" w:styleId="11">
    <w:name w:val="Body Text Indent"/>
    <w:basedOn w:val="1"/>
    <w:link w:val="51"/>
    <w:qFormat/>
    <w:uiPriority w:val="0"/>
    <w:pPr>
      <w:spacing w:line="594" w:lineRule="exact"/>
      <w:ind w:firstLine="810"/>
    </w:pPr>
    <w:rPr>
      <w:rFonts w:eastAsia="仿宋_GB2312"/>
      <w:sz w:val="32"/>
    </w:rPr>
  </w:style>
  <w:style w:type="paragraph" w:styleId="12">
    <w:name w:val="toc 5"/>
    <w:basedOn w:val="1"/>
    <w:next w:val="1"/>
    <w:unhideWhenUsed/>
    <w:qFormat/>
    <w:uiPriority w:val="39"/>
    <w:pPr>
      <w:ind w:left="840"/>
      <w:jc w:val="left"/>
    </w:pPr>
    <w:rPr>
      <w:rFonts w:ascii="Calibri" w:hAnsi="Calibri" w:cs="Calibri"/>
      <w:sz w:val="18"/>
      <w:szCs w:val="18"/>
    </w:rPr>
  </w:style>
  <w:style w:type="paragraph" w:styleId="13">
    <w:name w:val="toc 3"/>
    <w:basedOn w:val="1"/>
    <w:next w:val="1"/>
    <w:unhideWhenUsed/>
    <w:qFormat/>
    <w:uiPriority w:val="39"/>
    <w:pPr>
      <w:ind w:left="420"/>
      <w:jc w:val="left"/>
    </w:pPr>
    <w:rPr>
      <w:rFonts w:ascii="Calibri" w:hAnsi="Calibri" w:cs="Calibri"/>
      <w:i/>
      <w:iCs/>
      <w:sz w:val="20"/>
    </w:rPr>
  </w:style>
  <w:style w:type="paragraph" w:styleId="14">
    <w:name w:val="Plain Text"/>
    <w:basedOn w:val="1"/>
    <w:link w:val="52"/>
    <w:semiHidden/>
    <w:qFormat/>
    <w:uiPriority w:val="0"/>
    <w:rPr>
      <w:rFonts w:ascii="宋体" w:hAnsi="Courier New"/>
      <w:sz w:val="21"/>
      <w:szCs w:val="21"/>
    </w:rPr>
  </w:style>
  <w:style w:type="paragraph" w:styleId="15">
    <w:name w:val="toc 8"/>
    <w:basedOn w:val="1"/>
    <w:next w:val="1"/>
    <w:unhideWhenUsed/>
    <w:qFormat/>
    <w:uiPriority w:val="39"/>
    <w:pPr>
      <w:ind w:left="1470"/>
      <w:jc w:val="left"/>
    </w:pPr>
    <w:rPr>
      <w:rFonts w:ascii="Calibri" w:hAnsi="Calibri" w:cs="Calibri"/>
      <w:sz w:val="18"/>
      <w:szCs w:val="18"/>
    </w:rPr>
  </w:style>
  <w:style w:type="paragraph" w:styleId="16">
    <w:name w:val="Date"/>
    <w:basedOn w:val="1"/>
    <w:next w:val="1"/>
    <w:link w:val="53"/>
    <w:unhideWhenUsed/>
    <w:qFormat/>
    <w:uiPriority w:val="99"/>
    <w:pPr>
      <w:ind w:left="100" w:leftChars="2500"/>
    </w:pPr>
    <w:rPr>
      <w:sz w:val="21"/>
    </w:rPr>
  </w:style>
  <w:style w:type="paragraph" w:styleId="17">
    <w:name w:val="Body Text Indent 2"/>
    <w:basedOn w:val="1"/>
    <w:link w:val="54"/>
    <w:qFormat/>
    <w:uiPriority w:val="0"/>
    <w:pPr>
      <w:spacing w:line="600" w:lineRule="exact"/>
      <w:ind w:firstLine="640" w:firstLineChars="200"/>
    </w:pPr>
    <w:rPr>
      <w:rFonts w:ascii="仿宋_GB2312" w:eastAsia="仿宋_GB2312"/>
      <w:szCs w:val="24"/>
    </w:rPr>
  </w:style>
  <w:style w:type="paragraph" w:styleId="18">
    <w:name w:val="endnote text"/>
    <w:basedOn w:val="1"/>
    <w:qFormat/>
    <w:uiPriority w:val="99"/>
    <w:pPr>
      <w:snapToGrid w:val="0"/>
      <w:jc w:val="left"/>
    </w:pPr>
    <w:rPr>
      <w:rFonts w:ascii="Times New Roman" w:hAnsi="Times New Roman"/>
    </w:rPr>
  </w:style>
  <w:style w:type="paragraph" w:styleId="19">
    <w:name w:val="Balloon Text"/>
    <w:basedOn w:val="1"/>
    <w:link w:val="55"/>
    <w:semiHidden/>
    <w:qFormat/>
    <w:uiPriority w:val="99"/>
    <w:rPr>
      <w:sz w:val="18"/>
      <w:szCs w:val="18"/>
    </w:rPr>
  </w:style>
  <w:style w:type="paragraph" w:styleId="20">
    <w:name w:val="footer"/>
    <w:basedOn w:val="1"/>
    <w:link w:val="56"/>
    <w:qFormat/>
    <w:uiPriority w:val="99"/>
    <w:pPr>
      <w:tabs>
        <w:tab w:val="center" w:pos="4153"/>
        <w:tab w:val="right" w:pos="8306"/>
      </w:tabs>
      <w:snapToGrid w:val="0"/>
      <w:jc w:val="left"/>
    </w:pPr>
    <w:rPr>
      <w:rFonts w:eastAsia="仿宋_GB2312"/>
      <w:sz w:val="18"/>
    </w:rPr>
  </w:style>
  <w:style w:type="paragraph" w:styleId="21">
    <w:name w:val="header"/>
    <w:basedOn w:val="1"/>
    <w:link w:val="57"/>
    <w:qFormat/>
    <w:uiPriority w:val="99"/>
    <w:pPr>
      <w:pBdr>
        <w:bottom w:val="single" w:color="auto" w:sz="6" w:space="1"/>
      </w:pBdr>
      <w:tabs>
        <w:tab w:val="center" w:pos="4153"/>
        <w:tab w:val="right" w:pos="8306"/>
      </w:tabs>
      <w:snapToGrid w:val="0"/>
      <w:jc w:val="center"/>
    </w:pPr>
    <w:rPr>
      <w:sz w:val="18"/>
    </w:rPr>
  </w:style>
  <w:style w:type="paragraph" w:styleId="22">
    <w:name w:val="toc 1"/>
    <w:basedOn w:val="1"/>
    <w:next w:val="1"/>
    <w:semiHidden/>
    <w:qFormat/>
    <w:uiPriority w:val="39"/>
    <w:rPr>
      <w:sz w:val="21"/>
      <w:szCs w:val="24"/>
    </w:rPr>
  </w:style>
  <w:style w:type="paragraph" w:styleId="23">
    <w:name w:val="toc 4"/>
    <w:basedOn w:val="1"/>
    <w:next w:val="1"/>
    <w:unhideWhenUsed/>
    <w:qFormat/>
    <w:uiPriority w:val="39"/>
    <w:pPr>
      <w:ind w:left="630"/>
      <w:jc w:val="left"/>
    </w:pPr>
    <w:rPr>
      <w:rFonts w:ascii="Calibri" w:hAnsi="Calibri" w:cs="Calibri"/>
      <w:sz w:val="18"/>
      <w:szCs w:val="18"/>
    </w:rPr>
  </w:style>
  <w:style w:type="paragraph" w:styleId="24">
    <w:name w:val="Subtitle"/>
    <w:basedOn w:val="1"/>
    <w:next w:val="1"/>
    <w:link w:val="63"/>
    <w:qFormat/>
    <w:uiPriority w:val="0"/>
    <w:pPr>
      <w:spacing w:before="240" w:after="60" w:line="312" w:lineRule="auto"/>
      <w:jc w:val="center"/>
      <w:outlineLvl w:val="1"/>
    </w:pPr>
    <w:rPr>
      <w:rFonts w:ascii="Cambria" w:hAnsi="Cambria"/>
      <w:b/>
      <w:bCs/>
      <w:kern w:val="28"/>
      <w:szCs w:val="32"/>
    </w:rPr>
  </w:style>
  <w:style w:type="paragraph" w:styleId="25">
    <w:name w:val="footnote text"/>
    <w:basedOn w:val="1"/>
    <w:link w:val="59"/>
    <w:unhideWhenUsed/>
    <w:qFormat/>
    <w:uiPriority w:val="99"/>
    <w:pPr>
      <w:snapToGrid w:val="0"/>
      <w:jc w:val="left"/>
    </w:pPr>
    <w:rPr>
      <w:sz w:val="18"/>
    </w:rPr>
  </w:style>
  <w:style w:type="paragraph" w:styleId="26">
    <w:name w:val="toc 6"/>
    <w:basedOn w:val="1"/>
    <w:next w:val="1"/>
    <w:unhideWhenUsed/>
    <w:qFormat/>
    <w:uiPriority w:val="39"/>
    <w:pPr>
      <w:ind w:left="1050"/>
      <w:jc w:val="left"/>
    </w:pPr>
    <w:rPr>
      <w:rFonts w:ascii="Calibri" w:hAnsi="Calibri" w:cs="Calibri"/>
      <w:sz w:val="18"/>
      <w:szCs w:val="18"/>
    </w:rPr>
  </w:style>
  <w:style w:type="paragraph" w:styleId="27">
    <w:name w:val="Body Text Indent 3"/>
    <w:basedOn w:val="1"/>
    <w:link w:val="60"/>
    <w:unhideWhenUsed/>
    <w:qFormat/>
    <w:uiPriority w:val="99"/>
    <w:pPr>
      <w:spacing w:after="120"/>
      <w:ind w:left="420" w:leftChars="200"/>
    </w:pPr>
    <w:rPr>
      <w:sz w:val="16"/>
      <w:szCs w:val="16"/>
    </w:rPr>
  </w:style>
  <w:style w:type="paragraph" w:styleId="28">
    <w:name w:val="toc 2"/>
    <w:basedOn w:val="1"/>
    <w:next w:val="1"/>
    <w:unhideWhenUsed/>
    <w:qFormat/>
    <w:uiPriority w:val="39"/>
    <w:pPr>
      <w:ind w:left="210"/>
      <w:jc w:val="left"/>
    </w:pPr>
    <w:rPr>
      <w:rFonts w:ascii="Calibri" w:hAnsi="Calibri" w:cs="Calibri"/>
      <w:smallCaps/>
      <w:sz w:val="20"/>
    </w:rPr>
  </w:style>
  <w:style w:type="paragraph" w:styleId="29">
    <w:name w:val="toc 9"/>
    <w:basedOn w:val="1"/>
    <w:next w:val="1"/>
    <w:unhideWhenUsed/>
    <w:qFormat/>
    <w:uiPriority w:val="39"/>
    <w:pPr>
      <w:ind w:left="1680"/>
      <w:jc w:val="left"/>
    </w:pPr>
    <w:rPr>
      <w:rFonts w:ascii="Calibri" w:hAnsi="Calibri" w:cs="Calibri"/>
      <w:sz w:val="18"/>
      <w:szCs w:val="18"/>
    </w:rPr>
  </w:style>
  <w:style w:type="paragraph" w:styleId="30">
    <w:name w:val="Body Text 2"/>
    <w:basedOn w:val="1"/>
    <w:semiHidden/>
    <w:qFormat/>
    <w:uiPriority w:val="0"/>
    <w:pPr>
      <w:spacing w:line="520" w:lineRule="exact"/>
    </w:pPr>
    <w:rPr>
      <w:rFonts w:eastAsia="仿宋_GB2312"/>
      <w:color w:val="FF0000"/>
      <w:sz w:val="32"/>
    </w:rPr>
  </w:style>
  <w:style w:type="paragraph" w:styleId="31">
    <w:name w:val="Normal (Web)"/>
    <w:basedOn w:val="1"/>
    <w:qFormat/>
    <w:uiPriority w:val="99"/>
    <w:pPr>
      <w:widowControl/>
      <w:spacing w:before="150" w:beforeLines="0" w:after="150" w:afterLines="0"/>
      <w:jc w:val="left"/>
    </w:pPr>
    <w:rPr>
      <w:rFonts w:ascii="宋体" w:hAnsi="宋体" w:cs="宋体"/>
      <w:kern w:val="0"/>
      <w:sz w:val="24"/>
      <w:szCs w:val="24"/>
    </w:rPr>
  </w:style>
  <w:style w:type="paragraph" w:styleId="32">
    <w:name w:val="Title"/>
    <w:basedOn w:val="1"/>
    <w:next w:val="1"/>
    <w:link w:val="61"/>
    <w:qFormat/>
    <w:uiPriority w:val="0"/>
    <w:pPr>
      <w:spacing w:before="240" w:after="60"/>
      <w:jc w:val="center"/>
      <w:outlineLvl w:val="0"/>
    </w:pPr>
    <w:rPr>
      <w:rFonts w:ascii="Cambria" w:hAnsi="Cambria" w:cs="Times New Roman"/>
      <w:b/>
      <w:bCs/>
      <w:szCs w:val="32"/>
    </w:rPr>
  </w:style>
  <w:style w:type="paragraph" w:styleId="33">
    <w:name w:val="annotation subject"/>
    <w:basedOn w:val="8"/>
    <w:next w:val="8"/>
    <w:link w:val="62"/>
    <w:unhideWhenUsed/>
    <w:qFormat/>
    <w:uiPriority w:val="99"/>
    <w:pPr>
      <w:spacing w:line="240" w:lineRule="auto"/>
    </w:pPr>
    <w:rPr>
      <w:rFonts w:ascii="等线" w:hAnsi="等线" w:eastAsia="等线"/>
      <w:b/>
      <w:bCs/>
      <w:sz w:val="21"/>
      <w:szCs w:val="22"/>
    </w:rPr>
  </w:style>
  <w:style w:type="table" w:styleId="35">
    <w:name w:val="Table Grid"/>
    <w:basedOn w:val="3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22"/>
    <w:rPr>
      <w:b/>
      <w:bCs/>
    </w:rPr>
  </w:style>
  <w:style w:type="character" w:styleId="38">
    <w:name w:val="page number"/>
    <w:basedOn w:val="36"/>
    <w:semiHidden/>
    <w:qFormat/>
    <w:uiPriority w:val="0"/>
  </w:style>
  <w:style w:type="character" w:styleId="39">
    <w:name w:val="FollowedHyperlink"/>
    <w:unhideWhenUsed/>
    <w:qFormat/>
    <w:uiPriority w:val="99"/>
    <w:rPr>
      <w:color w:val="954F72"/>
      <w:u w:val="single"/>
    </w:rPr>
  </w:style>
  <w:style w:type="character" w:styleId="40">
    <w:name w:val="Emphasis"/>
    <w:qFormat/>
    <w:uiPriority w:val="20"/>
  </w:style>
  <w:style w:type="character" w:styleId="41">
    <w:name w:val="Hyperlink"/>
    <w:unhideWhenUsed/>
    <w:qFormat/>
    <w:uiPriority w:val="99"/>
    <w:rPr>
      <w:color w:val="0000FF"/>
      <w:u w:val="single"/>
    </w:rPr>
  </w:style>
  <w:style w:type="character" w:styleId="42">
    <w:name w:val="annotation reference"/>
    <w:unhideWhenUsed/>
    <w:qFormat/>
    <w:uiPriority w:val="99"/>
    <w:rPr>
      <w:sz w:val="21"/>
      <w:szCs w:val="21"/>
    </w:rPr>
  </w:style>
  <w:style w:type="character" w:styleId="43">
    <w:name w:val="footnote reference"/>
    <w:unhideWhenUsed/>
    <w:qFormat/>
    <w:uiPriority w:val="0"/>
    <w:rPr>
      <w:vertAlign w:val="superscript"/>
    </w:rPr>
  </w:style>
  <w:style w:type="paragraph" w:customStyle="1" w:styleId="44">
    <w:name w:val="Default"/>
    <w:qFormat/>
    <w:uiPriority w:val="0"/>
    <w:pPr>
      <w:widowControl w:val="0"/>
      <w:autoSpaceDE w:val="0"/>
      <w:autoSpaceDN w:val="0"/>
      <w:adjustRightInd w:val="0"/>
    </w:pPr>
    <w:rPr>
      <w:rFonts w:ascii="微软雅黑|..." w:hAnsi="Calibri" w:eastAsia="微软雅黑|..." w:cs="微软雅黑|..."/>
      <w:color w:val="000000"/>
      <w:sz w:val="24"/>
      <w:szCs w:val="24"/>
      <w:lang w:val="en-US" w:eastAsia="zh-CN" w:bidi="ar-SA"/>
    </w:rPr>
  </w:style>
  <w:style w:type="character" w:customStyle="1" w:styleId="45">
    <w:name w:val="标题 1 Char"/>
    <w:link w:val="4"/>
    <w:qFormat/>
    <w:uiPriority w:val="0"/>
    <w:rPr>
      <w:rFonts w:eastAsia="黑体"/>
      <w:b/>
      <w:bCs/>
      <w:kern w:val="44"/>
      <w:sz w:val="44"/>
      <w:szCs w:val="44"/>
    </w:rPr>
  </w:style>
  <w:style w:type="character" w:customStyle="1" w:styleId="46">
    <w:name w:val="标题 2 Char"/>
    <w:link w:val="5"/>
    <w:qFormat/>
    <w:uiPriority w:val="9"/>
    <w:rPr>
      <w:rFonts w:ascii="Arial" w:hAnsi="Arial" w:eastAsia="黑体"/>
      <w:b/>
      <w:bCs/>
      <w:kern w:val="2"/>
      <w:sz w:val="32"/>
      <w:szCs w:val="32"/>
    </w:rPr>
  </w:style>
  <w:style w:type="character" w:customStyle="1" w:styleId="47">
    <w:name w:val="标题 3 Char"/>
    <w:link w:val="6"/>
    <w:qFormat/>
    <w:uiPriority w:val="9"/>
    <w:rPr>
      <w:rFonts w:eastAsia="楷体_GB2312"/>
      <w:b/>
      <w:bCs/>
      <w:kern w:val="2"/>
      <w:sz w:val="32"/>
      <w:szCs w:val="32"/>
    </w:rPr>
  </w:style>
  <w:style w:type="character" w:customStyle="1" w:styleId="48">
    <w:name w:val="批注文字 Char"/>
    <w:link w:val="8"/>
    <w:semiHidden/>
    <w:qFormat/>
    <w:uiPriority w:val="99"/>
    <w:rPr>
      <w:rFonts w:eastAsia="仿宋_GB2312"/>
      <w:spacing w:val="-6"/>
      <w:kern w:val="2"/>
      <w:sz w:val="32"/>
    </w:rPr>
  </w:style>
  <w:style w:type="character" w:customStyle="1" w:styleId="49">
    <w:name w:val="正文文本 3 Char"/>
    <w:link w:val="9"/>
    <w:semiHidden/>
    <w:qFormat/>
    <w:uiPriority w:val="99"/>
    <w:rPr>
      <w:rFonts w:ascii="仿宋_GB2312" w:eastAsia="仿宋_GB2312"/>
      <w:spacing w:val="-4"/>
      <w:kern w:val="2"/>
      <w:sz w:val="16"/>
      <w:szCs w:val="16"/>
    </w:rPr>
  </w:style>
  <w:style w:type="character" w:customStyle="1" w:styleId="50">
    <w:name w:val="正文文本 Char"/>
    <w:link w:val="10"/>
    <w:qFormat/>
    <w:uiPriority w:val="0"/>
    <w:rPr>
      <w:rFonts w:ascii="仿宋_GB2312" w:eastAsia="仿宋_GB2312"/>
      <w:spacing w:val="-4"/>
      <w:kern w:val="2"/>
      <w:sz w:val="32"/>
      <w:szCs w:val="32"/>
    </w:rPr>
  </w:style>
  <w:style w:type="character" w:customStyle="1" w:styleId="51">
    <w:name w:val="正文文本缩进 Char"/>
    <w:link w:val="11"/>
    <w:qFormat/>
    <w:uiPriority w:val="0"/>
    <w:rPr>
      <w:rFonts w:eastAsia="仿宋_GB2312"/>
      <w:kern w:val="2"/>
      <w:sz w:val="32"/>
    </w:rPr>
  </w:style>
  <w:style w:type="character" w:customStyle="1" w:styleId="52">
    <w:name w:val="纯文本 Char"/>
    <w:link w:val="14"/>
    <w:semiHidden/>
    <w:qFormat/>
    <w:uiPriority w:val="0"/>
    <w:rPr>
      <w:rFonts w:ascii="宋体" w:hAnsi="Courier New"/>
      <w:kern w:val="2"/>
      <w:sz w:val="21"/>
      <w:szCs w:val="21"/>
    </w:rPr>
  </w:style>
  <w:style w:type="character" w:customStyle="1" w:styleId="53">
    <w:name w:val="日期 Char"/>
    <w:link w:val="16"/>
    <w:semiHidden/>
    <w:qFormat/>
    <w:uiPriority w:val="99"/>
    <w:rPr>
      <w:kern w:val="2"/>
      <w:sz w:val="21"/>
    </w:rPr>
  </w:style>
  <w:style w:type="character" w:customStyle="1" w:styleId="54">
    <w:name w:val="正文文本缩进 2 Char"/>
    <w:link w:val="17"/>
    <w:qFormat/>
    <w:uiPriority w:val="0"/>
    <w:rPr>
      <w:rFonts w:ascii="仿宋_GB2312" w:eastAsia="仿宋_GB2312"/>
      <w:kern w:val="2"/>
      <w:sz w:val="32"/>
      <w:szCs w:val="24"/>
    </w:rPr>
  </w:style>
  <w:style w:type="character" w:customStyle="1" w:styleId="55">
    <w:name w:val="批注框文本 Char"/>
    <w:link w:val="19"/>
    <w:semiHidden/>
    <w:qFormat/>
    <w:uiPriority w:val="99"/>
    <w:rPr>
      <w:kern w:val="2"/>
      <w:sz w:val="18"/>
      <w:szCs w:val="18"/>
    </w:rPr>
  </w:style>
  <w:style w:type="character" w:customStyle="1" w:styleId="56">
    <w:name w:val="页脚 Char"/>
    <w:link w:val="20"/>
    <w:qFormat/>
    <w:uiPriority w:val="99"/>
    <w:rPr>
      <w:rFonts w:eastAsia="仿宋_GB2312"/>
      <w:kern w:val="2"/>
      <w:sz w:val="18"/>
    </w:rPr>
  </w:style>
  <w:style w:type="character" w:customStyle="1" w:styleId="57">
    <w:name w:val="页眉 Char"/>
    <w:link w:val="21"/>
    <w:qFormat/>
    <w:uiPriority w:val="99"/>
    <w:rPr>
      <w:kern w:val="2"/>
      <w:sz w:val="18"/>
    </w:rPr>
  </w:style>
  <w:style w:type="character" w:customStyle="1" w:styleId="58">
    <w:name w:val="副标题 Char1"/>
    <w:link w:val="24"/>
    <w:qFormat/>
    <w:uiPriority w:val="0"/>
    <w:rPr>
      <w:rFonts w:ascii="Cambria" w:hAnsi="Cambria"/>
      <w:b/>
      <w:bCs/>
      <w:kern w:val="28"/>
      <w:sz w:val="32"/>
      <w:szCs w:val="32"/>
    </w:rPr>
  </w:style>
  <w:style w:type="character" w:customStyle="1" w:styleId="59">
    <w:name w:val="脚注文本 Char"/>
    <w:link w:val="25"/>
    <w:semiHidden/>
    <w:qFormat/>
    <w:uiPriority w:val="99"/>
    <w:rPr>
      <w:kern w:val="2"/>
      <w:sz w:val="18"/>
    </w:rPr>
  </w:style>
  <w:style w:type="character" w:customStyle="1" w:styleId="60">
    <w:name w:val="正文文本缩进 3 Char"/>
    <w:link w:val="27"/>
    <w:semiHidden/>
    <w:qFormat/>
    <w:uiPriority w:val="99"/>
    <w:rPr>
      <w:kern w:val="2"/>
      <w:sz w:val="16"/>
      <w:szCs w:val="16"/>
    </w:rPr>
  </w:style>
  <w:style w:type="character" w:customStyle="1" w:styleId="61">
    <w:name w:val="标题 Char"/>
    <w:link w:val="32"/>
    <w:qFormat/>
    <w:uiPriority w:val="0"/>
    <w:rPr>
      <w:rFonts w:ascii="Cambria" w:hAnsi="Cambria" w:cs="Times New Roman"/>
      <w:b/>
      <w:bCs/>
      <w:kern w:val="2"/>
      <w:sz w:val="32"/>
      <w:szCs w:val="32"/>
    </w:rPr>
  </w:style>
  <w:style w:type="character" w:customStyle="1" w:styleId="62">
    <w:name w:val="批注主题 Char"/>
    <w:link w:val="33"/>
    <w:semiHidden/>
    <w:qFormat/>
    <w:uiPriority w:val="99"/>
    <w:rPr>
      <w:rFonts w:ascii="等线" w:hAnsi="等线" w:eastAsia="等线"/>
      <w:b/>
      <w:bCs/>
      <w:spacing w:val="-6"/>
      <w:kern w:val="2"/>
      <w:sz w:val="21"/>
      <w:szCs w:val="22"/>
    </w:rPr>
  </w:style>
  <w:style w:type="character" w:customStyle="1" w:styleId="63">
    <w:name w:val="副标题 Char"/>
    <w:link w:val="24"/>
    <w:qFormat/>
    <w:uiPriority w:val="0"/>
    <w:rPr>
      <w:rFonts w:ascii="Cambria" w:hAnsi="Cambria" w:cs="Times New Roman"/>
      <w:b/>
      <w:bCs/>
      <w:kern w:val="28"/>
      <w:sz w:val="32"/>
      <w:szCs w:val="32"/>
    </w:rPr>
  </w:style>
  <w:style w:type="character" w:customStyle="1" w:styleId="64">
    <w:name w:val="ca-2"/>
    <w:basedOn w:val="36"/>
    <w:qFormat/>
    <w:uiPriority w:val="0"/>
  </w:style>
  <w:style w:type="paragraph" w:customStyle="1" w:styleId="65">
    <w:name w:val="pa-4"/>
    <w:basedOn w:val="1"/>
    <w:qFormat/>
    <w:uiPriority w:val="0"/>
    <w:pPr>
      <w:widowControl/>
      <w:spacing w:before="150" w:beforeLines="0" w:after="150" w:afterLines="0"/>
      <w:jc w:val="left"/>
    </w:pPr>
    <w:rPr>
      <w:rFonts w:ascii="宋体" w:hAnsi="宋体" w:cs="宋体"/>
      <w:kern w:val="0"/>
      <w:sz w:val="24"/>
      <w:szCs w:val="24"/>
    </w:rPr>
  </w:style>
  <w:style w:type="paragraph" w:customStyle="1" w:styleId="66">
    <w:name w:val="普通 (Web)"/>
    <w:basedOn w:val="1"/>
    <w:qFormat/>
    <w:uiPriority w:val="0"/>
    <w:pPr>
      <w:widowControl/>
      <w:spacing w:before="100" w:after="100"/>
      <w:jc w:val="left"/>
    </w:pPr>
    <w:rPr>
      <w:rFonts w:ascii="宋体" w:hAnsi="宋体"/>
      <w:kern w:val="0"/>
      <w:sz w:val="24"/>
    </w:rPr>
  </w:style>
  <w:style w:type="paragraph" w:styleId="67">
    <w:name w:val="List Paragraph"/>
    <w:basedOn w:val="1"/>
    <w:qFormat/>
    <w:uiPriority w:val="34"/>
    <w:pPr>
      <w:ind w:firstLine="420" w:firstLineChars="200"/>
    </w:pPr>
    <w:rPr>
      <w:rFonts w:ascii="等线" w:hAnsi="等线" w:eastAsia="等线"/>
      <w:szCs w:val="22"/>
    </w:rPr>
  </w:style>
  <w:style w:type="paragraph" w:customStyle="1" w:styleId="68">
    <w:name w:val="Char Char Char Char Char Char Char Char Char Char Char Char1 Char Char Char Char Char Char Char Char Char Char Char Char Char Char Char Char Char Char Char"/>
    <w:basedOn w:val="1"/>
    <w:qFormat/>
    <w:uiPriority w:val="99"/>
    <w:pPr>
      <w:widowControl/>
      <w:spacing w:after="160" w:line="240" w:lineRule="exact"/>
      <w:jc w:val="left"/>
    </w:pPr>
    <w:rPr>
      <w:rFonts w:ascii="Arial" w:hAnsi="Arial" w:eastAsia="Times New Roman" w:cs="Verdana"/>
      <w:b/>
      <w:kern w:val="0"/>
      <w:sz w:val="24"/>
      <w:lang w:eastAsia="en-US"/>
    </w:rPr>
  </w:style>
  <w:style w:type="paragraph" w:customStyle="1" w:styleId="69">
    <w:name w:val="Char"/>
    <w:basedOn w:val="1"/>
    <w:qFormat/>
    <w:uiPriority w:val="99"/>
  </w:style>
  <w:style w:type="paragraph" w:customStyle="1" w:styleId="70">
    <w:name w:val="font5"/>
    <w:basedOn w:val="1"/>
    <w:qFormat/>
    <w:uiPriority w:val="0"/>
    <w:pPr>
      <w:widowControl/>
      <w:spacing w:before="100" w:beforeAutospacing="1" w:after="100" w:afterAutospacing="1"/>
      <w:jc w:val="left"/>
    </w:pPr>
    <w:rPr>
      <w:rFonts w:ascii="等线" w:hAnsi="宋体" w:eastAsia="等线" w:cs="宋体"/>
      <w:kern w:val="0"/>
      <w:sz w:val="18"/>
      <w:szCs w:val="18"/>
    </w:rPr>
  </w:style>
  <w:style w:type="paragraph" w:customStyle="1" w:styleId="71">
    <w:name w:val="font6"/>
    <w:basedOn w:val="1"/>
    <w:qFormat/>
    <w:uiPriority w:val="0"/>
    <w:pPr>
      <w:widowControl/>
      <w:spacing w:before="100" w:beforeAutospacing="1" w:after="100" w:afterAutospacing="1"/>
      <w:jc w:val="left"/>
    </w:pPr>
    <w:rPr>
      <w:rFonts w:ascii="等线" w:hAnsi="宋体" w:eastAsia="等线" w:cs="宋体"/>
      <w:kern w:val="0"/>
      <w:sz w:val="18"/>
      <w:szCs w:val="18"/>
    </w:rPr>
  </w:style>
  <w:style w:type="paragraph" w:customStyle="1" w:styleId="72">
    <w:name w:val="font7"/>
    <w:basedOn w:val="1"/>
    <w:qFormat/>
    <w:uiPriority w:val="0"/>
    <w:pPr>
      <w:widowControl/>
      <w:spacing w:before="100" w:beforeAutospacing="1" w:after="100" w:afterAutospacing="1"/>
      <w:jc w:val="left"/>
    </w:pPr>
    <w:rPr>
      <w:kern w:val="0"/>
      <w:sz w:val="22"/>
      <w:szCs w:val="22"/>
    </w:rPr>
  </w:style>
  <w:style w:type="paragraph" w:customStyle="1" w:styleId="73">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74">
    <w:name w:val="font9"/>
    <w:basedOn w:val="1"/>
    <w:qFormat/>
    <w:uiPriority w:val="0"/>
    <w:pPr>
      <w:widowControl/>
      <w:spacing w:before="100" w:beforeAutospacing="1" w:after="100" w:afterAutospacing="1"/>
      <w:jc w:val="left"/>
    </w:pPr>
    <w:rPr>
      <w:rFonts w:ascii="仿宋_GB2312" w:hAnsi="宋体" w:eastAsia="仿宋_GB2312" w:cs="宋体"/>
      <w:kern w:val="0"/>
      <w:sz w:val="22"/>
      <w:szCs w:val="22"/>
    </w:rPr>
  </w:style>
  <w:style w:type="paragraph" w:customStyle="1" w:styleId="75">
    <w:name w:val="font10"/>
    <w:basedOn w:val="1"/>
    <w:qFormat/>
    <w:uiPriority w:val="0"/>
    <w:pPr>
      <w:widowControl/>
      <w:spacing w:before="100" w:beforeAutospacing="1" w:after="100" w:afterAutospacing="1"/>
      <w:jc w:val="left"/>
    </w:pPr>
    <w:rPr>
      <w:rFonts w:ascii="方正小标宋_GBK" w:hAnsi="宋体" w:eastAsia="方正小标宋_GBK" w:cs="宋体"/>
      <w:b/>
      <w:bCs/>
      <w:color w:val="000000"/>
      <w:kern w:val="0"/>
      <w:sz w:val="40"/>
      <w:szCs w:val="40"/>
    </w:rPr>
  </w:style>
  <w:style w:type="paragraph" w:customStyle="1" w:styleId="76">
    <w:name w:val="xl6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7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7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9">
    <w:name w:val="xl67"/>
    <w:basedOn w:val="1"/>
    <w:qFormat/>
    <w:uiPriority w:val="0"/>
    <w:pPr>
      <w:widowControl/>
      <w:spacing w:before="100" w:beforeAutospacing="1" w:after="100" w:afterAutospacing="1"/>
      <w:jc w:val="left"/>
    </w:pPr>
    <w:rPr>
      <w:kern w:val="0"/>
      <w:sz w:val="24"/>
      <w:szCs w:val="24"/>
    </w:rPr>
  </w:style>
  <w:style w:type="paragraph" w:customStyle="1" w:styleId="8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8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82">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24"/>
      <w:szCs w:val="24"/>
    </w:rPr>
  </w:style>
  <w:style w:type="paragraph" w:customStyle="1" w:styleId="8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24"/>
      <w:szCs w:val="24"/>
    </w:rPr>
  </w:style>
  <w:style w:type="paragraph" w:customStyle="1" w:styleId="84">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4"/>
      <w:szCs w:val="24"/>
    </w:rPr>
  </w:style>
  <w:style w:type="paragraph" w:customStyle="1" w:styleId="85">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kern w:val="0"/>
      <w:sz w:val="24"/>
      <w:szCs w:val="24"/>
    </w:rPr>
  </w:style>
  <w:style w:type="paragraph" w:customStyle="1" w:styleId="86">
    <w:name w:val="xl74"/>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87">
    <w:name w:val="xl75"/>
    <w:basedOn w:val="1"/>
    <w:qFormat/>
    <w:uiPriority w:val="0"/>
    <w:pPr>
      <w:widowControl/>
      <w:spacing w:before="100" w:beforeAutospacing="1" w:after="100" w:afterAutospacing="1"/>
      <w:jc w:val="center"/>
    </w:pPr>
    <w:rPr>
      <w:kern w:val="0"/>
      <w:sz w:val="24"/>
      <w:szCs w:val="24"/>
    </w:rPr>
  </w:style>
  <w:style w:type="paragraph" w:customStyle="1" w:styleId="88">
    <w:name w:val="xl76"/>
    <w:basedOn w:val="1"/>
    <w:qFormat/>
    <w:uiPriority w:val="0"/>
    <w:pPr>
      <w:widowControl/>
      <w:spacing w:before="100" w:beforeAutospacing="1" w:after="100" w:afterAutospacing="1"/>
      <w:jc w:val="left"/>
    </w:pPr>
    <w:rPr>
      <w:kern w:val="0"/>
      <w:sz w:val="24"/>
      <w:szCs w:val="24"/>
    </w:rPr>
  </w:style>
  <w:style w:type="paragraph" w:customStyle="1" w:styleId="8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楷体_GB2312" w:hAnsi="宋体" w:eastAsia="楷体_GB2312" w:cs="宋体"/>
      <w:b/>
      <w:bCs/>
      <w:kern w:val="0"/>
      <w:sz w:val="20"/>
    </w:rPr>
  </w:style>
  <w:style w:type="paragraph" w:customStyle="1" w:styleId="90">
    <w:name w:val="xl78"/>
    <w:basedOn w:val="1"/>
    <w:qFormat/>
    <w:uiPriority w:val="0"/>
    <w:pPr>
      <w:widowControl/>
      <w:spacing w:before="100" w:beforeAutospacing="1" w:after="100" w:afterAutospacing="1"/>
      <w:jc w:val="left"/>
    </w:pPr>
    <w:rPr>
      <w:kern w:val="0"/>
      <w:sz w:val="24"/>
      <w:szCs w:val="24"/>
    </w:rPr>
  </w:style>
  <w:style w:type="paragraph" w:customStyle="1" w:styleId="9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9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9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94">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kern w:val="0"/>
      <w:sz w:val="24"/>
      <w:szCs w:val="24"/>
    </w:rPr>
  </w:style>
  <w:style w:type="paragraph" w:customStyle="1" w:styleId="95">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仿宋_GB2312" w:hAnsi="宋体" w:eastAsia="仿宋_GB2312" w:cs="宋体"/>
      <w:kern w:val="0"/>
      <w:sz w:val="24"/>
      <w:szCs w:val="24"/>
    </w:rPr>
  </w:style>
  <w:style w:type="paragraph" w:customStyle="1" w:styleId="96">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仿宋_GB2312" w:hAnsi="宋体" w:eastAsia="仿宋_GB2312" w:cs="宋体"/>
      <w:kern w:val="0"/>
      <w:sz w:val="24"/>
      <w:szCs w:val="24"/>
    </w:rPr>
  </w:style>
  <w:style w:type="paragraph" w:customStyle="1" w:styleId="97">
    <w:name w:val="xl85"/>
    <w:basedOn w:val="1"/>
    <w:qFormat/>
    <w:uiPriority w:val="0"/>
    <w:pPr>
      <w:widowControl/>
      <w:spacing w:before="100" w:beforeAutospacing="1" w:after="100" w:afterAutospacing="1"/>
      <w:jc w:val="center"/>
    </w:pPr>
    <w:rPr>
      <w:b/>
      <w:bCs/>
      <w:kern w:val="0"/>
      <w:sz w:val="40"/>
      <w:szCs w:val="40"/>
    </w:rPr>
  </w:style>
  <w:style w:type="paragraph" w:customStyle="1" w:styleId="98">
    <w:name w:val="xl86"/>
    <w:basedOn w:val="1"/>
    <w:qFormat/>
    <w:uiPriority w:val="0"/>
    <w:pPr>
      <w:widowControl/>
      <w:spacing w:before="100" w:beforeAutospacing="1" w:after="100" w:afterAutospacing="1"/>
      <w:jc w:val="left"/>
    </w:pPr>
    <w:rPr>
      <w:rFonts w:ascii="黑体" w:hAnsi="宋体" w:eastAsia="黑体" w:cs="宋体"/>
      <w:kern w:val="0"/>
      <w:sz w:val="32"/>
      <w:szCs w:val="32"/>
    </w:rPr>
  </w:style>
  <w:style w:type="paragraph" w:customStyle="1" w:styleId="99">
    <w:name w:val="xl87"/>
    <w:basedOn w:val="1"/>
    <w:qFormat/>
    <w:uiPriority w:val="0"/>
    <w:pPr>
      <w:widowControl/>
      <w:spacing w:before="100" w:beforeAutospacing="1" w:after="100" w:afterAutospacing="1"/>
      <w:jc w:val="left"/>
    </w:pPr>
    <w:rPr>
      <w:rFonts w:ascii="黑体" w:hAnsi="宋体" w:eastAsia="黑体" w:cs="宋体"/>
      <w:kern w:val="0"/>
      <w:sz w:val="24"/>
      <w:szCs w:val="24"/>
    </w:rPr>
  </w:style>
  <w:style w:type="character" w:customStyle="1" w:styleId="100">
    <w:name w:val="公文主体 Char"/>
    <w:link w:val="101"/>
    <w:qFormat/>
    <w:locked/>
    <w:uiPriority w:val="0"/>
    <w:rPr>
      <w:rFonts w:ascii="仿宋_GB2312" w:eastAsia="仿宋_GB2312"/>
      <w:kern w:val="2"/>
      <w:sz w:val="32"/>
      <w:szCs w:val="24"/>
    </w:rPr>
  </w:style>
  <w:style w:type="paragraph" w:customStyle="1" w:styleId="101">
    <w:name w:val="公文主体"/>
    <w:basedOn w:val="1"/>
    <w:link w:val="100"/>
    <w:qFormat/>
    <w:uiPriority w:val="0"/>
    <w:pPr>
      <w:spacing w:line="580" w:lineRule="exact"/>
      <w:ind w:firstLine="200" w:firstLineChars="200"/>
    </w:pPr>
    <w:rPr>
      <w:rFonts w:ascii="仿宋_GB2312" w:eastAsia="仿宋_GB2312"/>
      <w:szCs w:val="24"/>
    </w:rPr>
  </w:style>
  <w:style w:type="paragraph" w:customStyle="1" w:styleId="102">
    <w:name w:val="标题注释"/>
    <w:basedOn w:val="101"/>
    <w:next w:val="1"/>
    <w:qFormat/>
    <w:uiPriority w:val="0"/>
    <w:pPr>
      <w:ind w:firstLine="0" w:firstLineChars="0"/>
      <w:jc w:val="center"/>
      <w:outlineLvl w:val="1"/>
    </w:pPr>
    <w:rPr>
      <w:rFonts w:eastAsia="楷体_GB2312"/>
    </w:rPr>
  </w:style>
  <w:style w:type="paragraph" w:customStyle="1" w:styleId="103">
    <w:name w:val="大标题"/>
    <w:basedOn w:val="101"/>
    <w:next w:val="102"/>
    <w:qFormat/>
    <w:uiPriority w:val="99"/>
    <w:pPr>
      <w:ind w:firstLine="0" w:firstLineChars="0"/>
      <w:jc w:val="center"/>
      <w:outlineLvl w:val="0"/>
    </w:pPr>
    <w:rPr>
      <w:rFonts w:eastAsia="方正小标宋简体"/>
      <w:sz w:val="44"/>
    </w:rPr>
  </w:style>
  <w:style w:type="paragraph" w:customStyle="1" w:styleId="104">
    <w:name w:val="成文日期"/>
    <w:basedOn w:val="101"/>
    <w:next w:val="101"/>
    <w:qFormat/>
    <w:uiPriority w:val="99"/>
    <w:pPr>
      <w:ind w:right="550" w:rightChars="550" w:firstLine="0" w:firstLineChars="0"/>
      <w:jc w:val="right"/>
      <w:outlineLvl w:val="2"/>
    </w:pPr>
  </w:style>
  <w:style w:type="character" w:customStyle="1" w:styleId="105">
    <w:name w:val="apple-converted-space"/>
    <w:basedOn w:val="36"/>
    <w:qFormat/>
    <w:uiPriority w:val="0"/>
  </w:style>
  <w:style w:type="character" w:customStyle="1" w:styleId="106">
    <w:name w:val="副标题 字符"/>
    <w:qFormat/>
    <w:uiPriority w:val="11"/>
    <w:rPr>
      <w:rFonts w:ascii="Cambria" w:hAnsi="Cambria"/>
      <w:b/>
      <w:bCs/>
      <w:kern w:val="28"/>
      <w:sz w:val="32"/>
      <w:szCs w:val="32"/>
    </w:rPr>
  </w:style>
  <w:style w:type="paragraph" w:customStyle="1" w:styleId="107">
    <w:name w:val="样式1"/>
    <w:basedOn w:val="22"/>
    <w:qFormat/>
    <w:uiPriority w:val="0"/>
  </w:style>
  <w:style w:type="paragraph" w:customStyle="1" w:styleId="108">
    <w:name w:val="样式"/>
    <w:basedOn w:val="1"/>
    <w:next w:val="10"/>
    <w:qFormat/>
    <w:uiPriority w:val="0"/>
    <w:pPr>
      <w:autoSpaceDE w:val="0"/>
      <w:autoSpaceDN w:val="0"/>
      <w:adjustRightInd w:val="0"/>
    </w:pPr>
    <w:rPr>
      <w:rFonts w:eastAsia="方正仿宋简体"/>
      <w:sz w:val="24"/>
      <w:szCs w:val="24"/>
    </w:rPr>
  </w:style>
  <w:style w:type="character" w:customStyle="1" w:styleId="109">
    <w:name w:val="批注文字 Char1"/>
    <w:semiHidden/>
    <w:qFormat/>
    <w:locked/>
    <w:uiPriority w:val="99"/>
    <w:rPr>
      <w:kern w:val="2"/>
      <w:sz w:val="21"/>
    </w:rPr>
  </w:style>
  <w:style w:type="character" w:customStyle="1" w:styleId="110">
    <w:name w:val="纯文本 Char1"/>
    <w:semiHidden/>
    <w:qFormat/>
    <w:locked/>
    <w:uiPriority w:val="0"/>
    <w:rPr>
      <w:rFonts w:ascii="宋体" w:hAnsi="Courier New"/>
      <w:kern w:val="2"/>
      <w:sz w:val="21"/>
      <w:szCs w:val="21"/>
    </w:rPr>
  </w:style>
  <w:style w:type="table" w:customStyle="1" w:styleId="111">
    <w:name w:val="网格型1"/>
    <w:basedOn w:val="34"/>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12">
    <w:name w:val="网格型2"/>
    <w:basedOn w:val="34"/>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13">
    <w:name w:val="网格型3"/>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4">
    <w:name w:val="列出段落1"/>
    <w:basedOn w:val="1"/>
    <w:qFormat/>
    <w:uiPriority w:val="99"/>
    <w:pPr>
      <w:ind w:firstLine="420" w:firstLineChars="200"/>
    </w:pPr>
    <w:rPr>
      <w:rFonts w:ascii="Calibri" w:hAnsi="Calibri" w:cs="黑体"/>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4816</Words>
  <Characters>4875</Characters>
  <Lines>33</Lines>
  <Paragraphs>9</Paragraphs>
  <TotalTime>284</TotalTime>
  <ScaleCrop>false</ScaleCrop>
  <LinksUpToDate>false</LinksUpToDate>
  <CharactersWithSpaces>4958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2020-05-01T22:27:00Z</dcterms:created>
  <dc:creator>hp</dc:creator>
  <cp:lastModifiedBy>柏林</cp:lastModifiedBy>
  <cp:lastPrinted>2025-09-09T14:17:00Z</cp:lastPrinted>
  <dcterms:modified xsi:type="dcterms:W3CDTF">2025-09-09T09:07:37Z</dcterms:modified>
  <dc:title>第66期</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eyJoZGlkIjoiYTk5YjNhYzU2MGI0N2NjZTVjNDM3MWY1NzQxOTRjYjIiLCJ1c2VySWQiOiIyODQ5ODI0NjcifQ==</vt:lpwstr>
  </property>
  <property fmtid="{D5CDD505-2E9C-101B-9397-08002B2CF9AE}" pid="4" name="ICV">
    <vt:lpwstr>CB933DD0EC8142119A59DDAD91FA253C_13</vt:lpwstr>
  </property>
</Properties>
</file>