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atLeas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 w:bidi="ar"/>
        </w:rPr>
      </w:pPr>
      <w:bookmarkStart w:id="1" w:name="_GoBack"/>
      <w:bookmarkEnd w:id="1"/>
    </w:p>
    <w:p>
      <w:pPr>
        <w:snapToGrid w:val="0"/>
        <w:spacing w:line="600" w:lineRule="atLeas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 w:bidi="ar"/>
        </w:rPr>
      </w:pPr>
    </w:p>
    <w:p>
      <w:pPr>
        <w:snapToGrid w:val="0"/>
        <w:spacing w:line="600" w:lineRule="atLeas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 w:bidi="ar"/>
        </w:rPr>
      </w:pPr>
    </w:p>
    <w:p>
      <w:pPr>
        <w:snapToGrid w:val="0"/>
        <w:spacing w:line="600" w:lineRule="atLeas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 w:bidi="ar"/>
        </w:rPr>
        <w:t>成都市经济和信息化局</w:t>
      </w:r>
    </w:p>
    <w:p>
      <w:pPr>
        <w:snapToGrid w:val="0"/>
        <w:spacing w:line="600" w:lineRule="atLeas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bidi="ar"/>
        </w:rPr>
        <w:t>关于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 w:bidi="ar"/>
        </w:rPr>
        <w:t>开展</w:t>
      </w:r>
      <w:bookmarkStart w:id="0" w:name="OLE_LINK1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 w:bidi="ar"/>
        </w:rPr>
        <w:t>制造业重点产业链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bidi="ar"/>
        </w:rPr>
        <w:t>生产性服务业</w:t>
      </w:r>
    </w:p>
    <w:p>
      <w:pPr>
        <w:snapToGrid w:val="0"/>
        <w:spacing w:line="600" w:lineRule="atLeast"/>
        <w:ind w:firstLine="0" w:firstLineChars="0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bidi="ar"/>
        </w:rPr>
        <w:t>资源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 w:bidi="ar"/>
        </w:rPr>
        <w:t>库</w:t>
      </w:r>
      <w:bookmarkEnd w:id="0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 w:bidi="ar"/>
        </w:rPr>
        <w:t>入库征集工作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bidi="ar"/>
        </w:rPr>
        <w:t>的通知</w:t>
      </w:r>
    </w:p>
    <w:p>
      <w:pPr>
        <w:snapToGrid w:val="0"/>
        <w:spacing w:line="600" w:lineRule="atLeast"/>
        <w:ind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80" w:lineRule="exact"/>
        <w:ind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各区（市）县工业和信息化主管部门、有关行业协会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80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"/>
        </w:rPr>
        <w:t>深入推进产业建圈强链，强化制造业重点产业链生产性服务要素供给，培育壮大服务主体，优化服务资源配置，完善产业生态，增强社会化服务对重点产业链高质量发展的保障支撑，决定开展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制造业重点产业链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生产性服务业资源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库入库征集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  <w:shd w:val="clear" w:color="auto" w:fill="FFFFFF"/>
          <w:lang w:val="en-US" w:eastAsia="zh-CN" w:bidi="ar"/>
        </w:rPr>
        <w:t>工作，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现将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  <w:shd w:val="clear" w:color="auto" w:fill="FFFFFF"/>
          <w:lang w:val="en-US" w:eastAsia="zh-CN" w:bidi="ar"/>
        </w:rPr>
        <w:t>有关事项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通知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如下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80" w:lineRule="exact"/>
        <w:ind w:firstLine="64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bidi="ar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 w:bidi="ar"/>
        </w:rPr>
        <w:t>征集范围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80" w:lineRule="exact"/>
        <w:ind w:firstLine="643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主要围绕人工智能、集成电路、新型显示、软件和信息服务、航空航天、轨道交通、智能网联汽车、生物医药、先进能源、新型材料、绿色食品精深加工、低空经济等制造业重点产业链，提供研发设计、中试验证、检验检测、知识产权、信息技术、生产性金融、节能与环保、人力资源、物流与供应链管理等服务的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生产性服务业企业。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bidi w:val="0"/>
        <w:snapToGrid w:val="0"/>
        <w:spacing w:line="580" w:lineRule="exact"/>
        <w:ind w:firstLine="643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征集</w:t>
      </w:r>
      <w:r>
        <w:rPr>
          <w:rFonts w:hint="default" w:ascii="Times New Roman" w:hAnsi="Times New Roman" w:eastAsia="黑体" w:cs="Times New Roman"/>
          <w:sz w:val="32"/>
          <w:szCs w:val="32"/>
        </w:rPr>
        <w:t>条件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80" w:lineRule="exact"/>
        <w:ind w:firstLine="643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（一）依法注册纳税，具有独立法人资格，运营和财务状况良好，具有良好的社会信用。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申报单位符合国家统计局公布的《生产性服务业统计分类（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）》标准，面向成都市制造业重点产业链提供专业化、社会化服务，成效较好（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有典型应用案例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）并形成一定规模。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（三）申报单位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具备服务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制造业重点产业链企业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相关的核心技术能力、项目实施经验和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专业团队，在成都市拥有能够稳定开展业务的技术服务团队。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近三年内未发生过较大以上安全生产事故，无环境污染、产品质量、严重失信等重大违法违规记录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Style w:val="13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Style w:val="13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</w:rPr>
        <w:t>入库流程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 企业自主申报，按照要求填报入库信息表（附件1），将入库信息表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电子档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（加盖公章的PDF和可编辑WORD）于2025年8月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日前报送至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区（市）县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工业和信息化主管部门、相关行业协会。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区（市）县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工业和信息化主管部门、相关行业协会进行初审，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将企业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入库信息表（附件1）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和推荐汇总表（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电子档（加盖公章的PDF和可编辑WORD）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市经信局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生产性服务业处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 市经信局组织评选，结合重点产业链需求纳入资源库。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Style w:val="13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13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四、工作要求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（一）各区（市）县工业和信息化主管部门、有关行业协会要加大宣传力度，及时组织相关企业进行申报，积极推荐优秀的生产性服务业企业，并按时报送相关资料。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（二）申报单位要完整准确填报有关信息，对填报的信息真实性、完整性负责。</w:t>
      </w:r>
    </w:p>
    <w:p>
      <w:pPr>
        <w:pStyle w:val="5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支持制造业企业与生产性服务业资源库企业开展深度合作，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引导优质服务资源为重点产业链提供更多专业化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特色化服务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。市经信局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组织资源库企业与重点产业链企业开展技术交流和供需对接，提升本地化服务支撑能力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推动生产性服务业赋能制造业高质量发展。</w:t>
      </w:r>
    </w:p>
    <w:p>
      <w:pPr>
        <w:pStyle w:val="5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color w:val="000000"/>
          <w:w w:val="1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Cs/>
          <w:color w:val="000000"/>
          <w:w w:val="100"/>
          <w:kern w:val="0"/>
          <w:sz w:val="32"/>
          <w:szCs w:val="32"/>
          <w:lang w:val="en-US" w:eastAsia="zh-CN"/>
        </w:rPr>
        <w:t>生产性服务业资源库</w:t>
      </w:r>
      <w:r>
        <w:rPr>
          <w:rFonts w:hint="eastAsia" w:ascii="Times New Roman" w:hAnsi="Times New Roman" w:eastAsia="方正仿宋_GBK" w:cs="Times New Roman"/>
          <w:bCs/>
          <w:color w:val="000000"/>
          <w:w w:val="100"/>
          <w:kern w:val="0"/>
          <w:sz w:val="32"/>
          <w:szCs w:val="32"/>
          <w:lang w:val="en-US" w:eastAsia="zh-CN"/>
        </w:rPr>
        <w:t>申请入库信息表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color w:val="00000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000000"/>
          <w:w w:val="100"/>
          <w:kern w:val="0"/>
          <w:sz w:val="32"/>
          <w:szCs w:val="32"/>
          <w:lang w:val="en-US" w:eastAsia="zh-CN"/>
        </w:rPr>
        <w:t xml:space="preserve">      2.2025年成都市生产性服务业资源库入库推荐汇总表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/>
        <w:autoSpaceDE/>
        <w:autoSpaceDN/>
        <w:bidi w:val="0"/>
        <w:adjustRightInd w:val="0"/>
        <w:snapToGrid w:val="0"/>
        <w:spacing w:line="570" w:lineRule="exact"/>
        <w:ind w:left="1600" w:leftChars="0"/>
        <w:textAlignment w:val="auto"/>
        <w:rPr>
          <w:rFonts w:hint="eastAsia" w:ascii="Times New Roman" w:hAnsi="Times New Roman" w:eastAsia="方正仿宋_GBK" w:cs="Times New Roman"/>
          <w:bCs/>
          <w:color w:val="00000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000000"/>
          <w:w w:val="100"/>
          <w:kern w:val="0"/>
          <w:sz w:val="32"/>
          <w:szCs w:val="32"/>
          <w:lang w:val="en-US" w:eastAsia="zh-CN"/>
        </w:rPr>
        <w:t>3.典型服务案例模板</w:t>
      </w:r>
    </w:p>
    <w:p>
      <w:pPr>
        <w:pStyle w:val="5"/>
        <w:ind w:left="0" w:leftChars="0" w:firstLine="0" w:firstLineChars="0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成都市经济和信息化局</w:t>
      </w:r>
    </w:p>
    <w:p>
      <w:pPr>
        <w:pStyle w:val="5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        2025年7月1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</w:t>
      </w:r>
    </w:p>
    <w:p>
      <w:pPr>
        <w:topLinePunct/>
        <w:adjustRightInd w:val="0"/>
        <w:snapToGrid w:val="0"/>
        <w:spacing w:line="312" w:lineRule="auto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市经信局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生产性服务业处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>李德阳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；联系电话：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>18328577391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；邮箱：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>99690225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@qq.com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）</w:t>
      </w:r>
    </w:p>
    <w:p>
      <w:pPr>
        <w:ind w:left="0" w:leftChars="0" w:firstLine="0" w:firstLineChars="0"/>
        <w:rPr>
          <w:rFonts w:hint="default" w:ascii="Times New Roman" w:hAnsi="Times New Roman" w:eastAsia="方正黑体简体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方正黑体简体" w:cs="Times New Roman"/>
          <w:bCs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bCs/>
          <w:kern w:val="0"/>
          <w:sz w:val="32"/>
          <w:szCs w:val="32"/>
          <w:lang w:val="en-US" w:eastAsia="zh-CN"/>
        </w:rPr>
        <w:t>1</w:t>
      </w:r>
    </w:p>
    <w:p>
      <w:pPr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生产性服务业资源库申请入库信息表</w:t>
      </w: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897"/>
        <w:gridCol w:w="2065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企业名称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atLeast"/>
              <w:jc w:val="left"/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 xml:space="preserve">                                            （加盖企业公章）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企业地址</w:t>
            </w:r>
          </w:p>
        </w:tc>
        <w:tc>
          <w:tcPr>
            <w:tcW w:w="2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2024年营业收入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both"/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 xml:space="preserve">         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统一信用代码</w:t>
            </w:r>
          </w:p>
        </w:tc>
        <w:tc>
          <w:tcPr>
            <w:tcW w:w="2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righ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联系人及联系电话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righ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服务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本市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制造业企业数量</w:t>
            </w:r>
          </w:p>
        </w:tc>
        <w:tc>
          <w:tcPr>
            <w:tcW w:w="2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ind w:firstLine="440" w:firstLineChars="200"/>
              <w:jc w:val="righ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家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其中：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服务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本市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重点产业链企业数量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ind w:firstLine="440" w:firstLineChars="200"/>
              <w:jc w:val="righ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所属生产性服务业类别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（可多选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不超过3个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 xml:space="preserve">研发设计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□中试验证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检验检测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知识产权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 xml:space="preserve">信息技术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生产性金融</w:t>
            </w:r>
          </w:p>
          <w:p>
            <w:pPr>
              <w:widowControl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节能与环保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人力资源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 xml:space="preserve">物流与供应链管理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其它______________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所服务重点产业链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人工智能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集成电路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新型显示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软件和信息服务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 xml:space="preserve">航空航天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轨道交通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智能网联汽车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生物医药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先进能源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 xml:space="preserve">新型材料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绿色食品精深加工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 xml:space="preserve"> </w:t>
            </w:r>
          </w:p>
          <w:p>
            <w:pPr>
              <w:widowControl/>
              <w:snapToGrid w:val="0"/>
              <w:spacing w:line="440" w:lineRule="exac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低空经济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典型服务</w:t>
            </w:r>
          </w:p>
          <w:p>
            <w:pPr>
              <w:widowControl/>
              <w:snapToGrid w:val="0"/>
              <w:spacing w:line="240" w:lineRule="atLeas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案例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请提供1-3个企业实施完成的典型成功案例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列出清单。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案例内容请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另附页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模板见附件3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专业资质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（企业已获得由国家、地区、行业协会、专业机构颁发的相应专业资质证书等，列举资质名称，不超100字）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附件列表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1.法人营业执照；2.企业信用查询报告；3.202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-202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三个年度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财务报表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.知识产权类证书、参与重要项目或课题研讨证明等其他有关证明资料。</w:t>
            </w: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left="0" w:leftChars="0" w:firstLine="660" w:firstLineChars="300"/>
        <w:textAlignment w:val="auto"/>
        <w:outlineLvl w:val="9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</w:p>
    <w:p>
      <w:pPr>
        <w:pStyle w:val="5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01" w:right="1474" w:bottom="1984" w:left="1474" w:header="851" w:footer="1134" w:gutter="0"/>
          <w:paperSrc/>
          <w:cols w:space="720" w:num="1"/>
          <w:rtlGutter w:val="0"/>
          <w:docGrid w:type="lines" w:linePitch="319" w:charSpace="0"/>
        </w:sectPr>
      </w:pPr>
    </w:p>
    <w:p>
      <w:pPr>
        <w:ind w:left="0" w:leftChars="0" w:firstLine="0" w:firstLineChars="0"/>
        <w:rPr>
          <w:rFonts w:hint="eastAsia" w:ascii="Times New Roman" w:hAnsi="Times New Roman" w:eastAsia="方正黑体简体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简体" w:cs="Times New Roman"/>
          <w:bCs/>
          <w:kern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jc w:val="center"/>
        <w:outlineLvl w:val="0"/>
        <w:rPr>
          <w:rFonts w:hint="default" w:ascii="Times New Roman" w:hAnsi="Times New Roman" w:eastAsia="方正小标宋简体" w:cs="Times New Roman"/>
          <w:bCs/>
          <w:kern w:val="0"/>
          <w:sz w:val="44"/>
          <w:szCs w:val="32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2025年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成都市生产性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服务业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资源库入库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推荐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汇总表</w:t>
      </w:r>
    </w:p>
    <w:p>
      <w:pPr>
        <w:adjustRightInd w:val="0"/>
        <w:snapToGrid w:val="0"/>
        <w:ind w:left="0" w:leftChars="0" w:firstLine="0" w:firstLineChars="0"/>
        <w:rPr>
          <w:rFonts w:hint="default" w:ascii="Times New Roman" w:hAnsi="Times New Roman" w:eastAsia="方正仿宋_GBK" w:cs="Times New Roman"/>
          <w:b/>
          <w:sz w:val="32"/>
          <w:szCs w:val="32"/>
          <w:lang w:bidi="ar"/>
        </w:rPr>
      </w:pPr>
      <w:r>
        <w:rPr>
          <w:rFonts w:hint="default" w:ascii="Times New Roman" w:hAnsi="Times New Roman" w:eastAsia="方正楷体简体" w:cs="Times New Roman"/>
          <w:sz w:val="28"/>
          <w:szCs w:val="28"/>
        </w:rPr>
        <w:t xml:space="preserve">填报单位（盖章）：     </w:t>
      </w:r>
      <w:r>
        <w:rPr>
          <w:rFonts w:hint="default" w:ascii="Times New Roman" w:hAnsi="Times New Roman" w:eastAsia="方正楷体简体" w:cs="Times New Roman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方正楷体简体" w:cs="Times New Roman"/>
          <w:sz w:val="28"/>
          <w:szCs w:val="28"/>
        </w:rPr>
        <w:t xml:space="preserve">  填表人：      </w:t>
      </w:r>
      <w:r>
        <w:rPr>
          <w:rFonts w:hint="default" w:ascii="Times New Roman" w:hAnsi="Times New Roman" w:eastAsia="方正楷体简体" w:cs="Times New Roman"/>
          <w:sz w:val="28"/>
          <w:szCs w:val="28"/>
          <w:lang w:val="en-US" w:eastAsia="zh-CN"/>
        </w:rPr>
        <w:t xml:space="preserve">       联系电话：              </w:t>
      </w:r>
      <w:r>
        <w:rPr>
          <w:rFonts w:hint="default" w:ascii="Times New Roman" w:hAnsi="Times New Roman" w:eastAsia="方正楷体简体" w:cs="Times New Roman"/>
          <w:sz w:val="28"/>
          <w:szCs w:val="28"/>
        </w:rPr>
        <w:t xml:space="preserve">   填表日期：</w:t>
      </w:r>
    </w:p>
    <w:tbl>
      <w:tblPr>
        <w:tblStyle w:val="10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834"/>
        <w:gridCol w:w="1016"/>
        <w:gridCol w:w="1167"/>
        <w:gridCol w:w="1217"/>
        <w:gridCol w:w="4257"/>
        <w:gridCol w:w="1600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所在区（市）县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所属生产性服务业</w:t>
            </w: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所服务重点产业链</w:t>
            </w:r>
          </w:p>
        </w:tc>
        <w:tc>
          <w:tcPr>
            <w:tcW w:w="4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产品和服务简介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申报单位联系人</w:t>
            </w: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***有限公司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***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如研发设计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如人工智能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100字以内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00" w:lineRule="exact"/>
        <w:ind w:left="0" w:lef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sz w:val="24"/>
          <w:szCs w:val="24"/>
          <w:lang w:val="en-US" w:eastAsia="zh-CN" w:bidi="ar"/>
        </w:rPr>
        <w:t>备注：1.所服务重点产业链填写范围：</w:t>
      </w:r>
      <w:r>
        <w:rPr>
          <w:rFonts w:hint="default" w:ascii="Times New Roman" w:hAnsi="Times New Roman" w:eastAsia="方正仿宋_GBK" w:cs="Times New Roman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人工智能、集成电路、新型显示、软件和信息服务、航空航天、轨道交通、智能网联汽车、生物医药、先进能源、新型材料、绿色食品精深加工、低空经济等。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left="0" w:leftChars="0" w:firstLine="723" w:firstLineChars="300"/>
        <w:textAlignment w:val="auto"/>
        <w:outlineLvl w:val="9"/>
        <w:rPr>
          <w:rFonts w:hint="default" w:ascii="Times New Roman" w:hAnsi="Times New Roman" w:eastAsia="方正仿宋_GBK" w:cs="Times New Roman"/>
          <w:b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2.所属生产性服务业</w:t>
      </w:r>
      <w:r>
        <w:rPr>
          <w:rFonts w:hint="eastAsia" w:ascii="Times New Roman" w:hAnsi="Times New Roman" w:eastAsia="方正仿宋_GBK" w:cs="Times New Roman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类别</w:t>
      </w:r>
      <w:r>
        <w:rPr>
          <w:rFonts w:hint="default" w:ascii="Times New Roman" w:hAnsi="Times New Roman" w:eastAsia="方正仿宋_GBK" w:cs="Times New Roman"/>
          <w:b/>
          <w:bCs w:val="0"/>
          <w:sz w:val="24"/>
          <w:szCs w:val="24"/>
          <w:lang w:val="en-US" w:eastAsia="zh-CN" w:bidi="ar"/>
        </w:rPr>
        <w:t>填写范围：研发设计、中试验证、检验检测、知识产权、信息技术、生产性金融、节能与环保、人力资源、物流与供应链管理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24"/>
          <w:szCs w:val="24"/>
          <w:lang w:val="en-US" w:eastAsia="zh-CN" w:bidi="ar"/>
        </w:rPr>
        <w:t>等。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textAlignment w:val="auto"/>
        <w:outlineLvl w:val="9"/>
        <w:rPr>
          <w:rFonts w:hint="default" w:ascii="Times New Roman" w:hAnsi="Times New Roman" w:eastAsia="方正仿宋_GBK" w:cs="Times New Roman"/>
          <w:b/>
          <w:bCs w:val="0"/>
          <w:kern w:val="2"/>
          <w:sz w:val="24"/>
          <w:szCs w:val="24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textAlignment w:val="auto"/>
        <w:outlineLvl w:val="9"/>
        <w:rPr>
          <w:rFonts w:hint="default" w:ascii="Times New Roman" w:hAnsi="Times New Roman" w:eastAsia="方正仿宋_GBK" w:cs="Times New Roman"/>
          <w:b/>
          <w:bCs w:val="0"/>
          <w:kern w:val="2"/>
          <w:sz w:val="24"/>
          <w:szCs w:val="24"/>
          <w:lang w:val="en-US" w:eastAsia="zh-CN" w:bidi="ar"/>
        </w:rPr>
        <w:sectPr>
          <w:pgSz w:w="16838" w:h="11906" w:orient="landscape"/>
          <w:pgMar w:top="1474" w:right="2002" w:bottom="1474" w:left="1985" w:header="851" w:footer="1134" w:gutter="0"/>
          <w:paperSrc/>
          <w:cols w:space="720" w:num="1"/>
          <w:rtlGutter w:val="0"/>
          <w:docGrid w:type="lines" w:linePitch="319" w:charSpace="0"/>
        </w:sectPr>
      </w:pPr>
    </w:p>
    <w:p>
      <w:pPr>
        <w:ind w:left="0" w:leftChars="0" w:firstLine="0" w:firstLineChars="0"/>
        <w:rPr>
          <w:rFonts w:hint="eastAsia" w:ascii="Times New Roman" w:hAnsi="Times New Roman" w:eastAsia="方正黑体简体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简体" w:cs="Times New Roman"/>
          <w:bCs/>
          <w:kern w:val="0"/>
          <w:sz w:val="32"/>
          <w:szCs w:val="32"/>
          <w:lang w:val="en-US" w:eastAsia="zh-CN"/>
        </w:rPr>
        <w:t>3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8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典型服务案例参考模板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80" w:lineRule="exact"/>
        <w:ind w:leftChars="0"/>
        <w:jc w:val="both"/>
        <w:textAlignment w:val="auto"/>
        <w:outlineLvl w:val="9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案例</w:t>
      </w:r>
      <w:r>
        <w:rPr>
          <w:rFonts w:hint="eastAsia" w:ascii="黑体" w:hAnsi="黑体" w:eastAsia="黑体" w:cs="黑体"/>
          <w:szCs w:val="32"/>
          <w:lang w:val="en-US" w:eastAsia="zh-CN"/>
        </w:rPr>
        <w:t>背景（服务企业简介、需求痛点）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80" w:lineRule="exact"/>
        <w:ind w:lef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主要举措（为制造业企业提供的具体服务内容，解决的具体问题）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80" w:lineRule="exact"/>
        <w:ind w:lef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取得成效（如：加工成本降低、生产效率提升等）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8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8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8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8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8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8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8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8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8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8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8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8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信息公开属性：主动公开</w:t>
      </w:r>
    </w:p>
    <w:sectPr>
      <w:pgSz w:w="11906" w:h="16838"/>
      <w:pgMar w:top="2001" w:right="1474" w:bottom="1984" w:left="1474" w:header="851" w:footer="1134" w:gutter="0"/>
      <w:paperSrc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ind w:right="168" w:rightChars="80"/>
      <w:jc w:val="right"/>
      <w:rPr>
        <w:rFonts w:hint="eastAsia"/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  <w:lang/>
      </w:rPr>
      <w:t>5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 xml:space="preserve">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120" w:beforeLines="50"/>
      <w:jc w:val="both"/>
    </w:pPr>
    <w:r>
      <w:rPr>
        <w:rFonts w:hint="eastAsia"/>
        <w:kern w:val="0"/>
        <w:sz w:val="28"/>
        <w:szCs w:val="28"/>
      </w:rPr>
      <w:t xml:space="preserve"> 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  <w:lang/>
      </w:rPr>
      <w:t>6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560"/>
      <w:rPr>
        <w:rFonts w:hint="eastAsia"/>
        <w:sz w:val="28"/>
        <w:szCs w:val="28"/>
      </w:rPr>
    </w:pPr>
    <w:r>
      <w:rPr>
        <w:rFonts w:hint="eastAsia"/>
        <w:kern w:val="0"/>
        <w:sz w:val="28"/>
        <w:szCs w:val="28"/>
      </w:rPr>
      <w:tab/>
    </w:r>
    <w:r>
      <w:rPr>
        <w:rFonts w:hint="eastAsia"/>
        <w:kern w:val="0"/>
        <w:sz w:val="28"/>
        <w:szCs w:val="28"/>
      </w:rPr>
      <w:tab/>
    </w: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  <w:lang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9F7C01"/>
    <w:multiLevelType w:val="singleLevel"/>
    <w:tmpl w:val="809F7C0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E93F4EF"/>
    <w:multiLevelType w:val="singleLevel"/>
    <w:tmpl w:val="7E93F4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FE"/>
    <w:rsid w:val="00005280"/>
    <w:rsid w:val="00010735"/>
    <w:rsid w:val="00051963"/>
    <w:rsid w:val="00080CDF"/>
    <w:rsid w:val="00092532"/>
    <w:rsid w:val="000E42C1"/>
    <w:rsid w:val="001146F0"/>
    <w:rsid w:val="001C32A8"/>
    <w:rsid w:val="00295F27"/>
    <w:rsid w:val="002D67EB"/>
    <w:rsid w:val="002F406E"/>
    <w:rsid w:val="00350D5F"/>
    <w:rsid w:val="003C101D"/>
    <w:rsid w:val="003C6DB4"/>
    <w:rsid w:val="003D0CE6"/>
    <w:rsid w:val="00452625"/>
    <w:rsid w:val="00483F7C"/>
    <w:rsid w:val="004A36B1"/>
    <w:rsid w:val="004F4E7F"/>
    <w:rsid w:val="005202FE"/>
    <w:rsid w:val="00527E9F"/>
    <w:rsid w:val="00571290"/>
    <w:rsid w:val="005820A9"/>
    <w:rsid w:val="005A1DB3"/>
    <w:rsid w:val="00610E15"/>
    <w:rsid w:val="006A3C77"/>
    <w:rsid w:val="006E1962"/>
    <w:rsid w:val="006E2EB9"/>
    <w:rsid w:val="006E5F66"/>
    <w:rsid w:val="00753E30"/>
    <w:rsid w:val="007A49F5"/>
    <w:rsid w:val="007F0F24"/>
    <w:rsid w:val="00802EF2"/>
    <w:rsid w:val="00866093"/>
    <w:rsid w:val="008A4FE7"/>
    <w:rsid w:val="008B039C"/>
    <w:rsid w:val="008D6908"/>
    <w:rsid w:val="008E0A6E"/>
    <w:rsid w:val="009148C7"/>
    <w:rsid w:val="00990B96"/>
    <w:rsid w:val="009A6D1D"/>
    <w:rsid w:val="009C4934"/>
    <w:rsid w:val="009C6669"/>
    <w:rsid w:val="00A449E1"/>
    <w:rsid w:val="00A54BFA"/>
    <w:rsid w:val="00A632E9"/>
    <w:rsid w:val="00A6704A"/>
    <w:rsid w:val="00AF5BA2"/>
    <w:rsid w:val="00B10FEB"/>
    <w:rsid w:val="00B172DC"/>
    <w:rsid w:val="00B3683D"/>
    <w:rsid w:val="00BB32AC"/>
    <w:rsid w:val="00BB7005"/>
    <w:rsid w:val="00C031AA"/>
    <w:rsid w:val="00C352FC"/>
    <w:rsid w:val="00C65B6E"/>
    <w:rsid w:val="00C67872"/>
    <w:rsid w:val="00CB7A8B"/>
    <w:rsid w:val="00CD0447"/>
    <w:rsid w:val="00CD2B33"/>
    <w:rsid w:val="00D14BDA"/>
    <w:rsid w:val="00D759FC"/>
    <w:rsid w:val="00D9585A"/>
    <w:rsid w:val="00DD6F26"/>
    <w:rsid w:val="00E3419C"/>
    <w:rsid w:val="00E62E88"/>
    <w:rsid w:val="00FA426C"/>
    <w:rsid w:val="01510513"/>
    <w:rsid w:val="04AA1583"/>
    <w:rsid w:val="0D2273E1"/>
    <w:rsid w:val="18340D4D"/>
    <w:rsid w:val="1BD71CA7"/>
    <w:rsid w:val="1E8123A8"/>
    <w:rsid w:val="26024D38"/>
    <w:rsid w:val="27533FE6"/>
    <w:rsid w:val="2B2F6724"/>
    <w:rsid w:val="2C6B7F24"/>
    <w:rsid w:val="33BB33E3"/>
    <w:rsid w:val="36046304"/>
    <w:rsid w:val="38667E45"/>
    <w:rsid w:val="3AF37A62"/>
    <w:rsid w:val="41D6023C"/>
    <w:rsid w:val="48D320BD"/>
    <w:rsid w:val="494A4A55"/>
    <w:rsid w:val="4F531A8B"/>
    <w:rsid w:val="528E6061"/>
    <w:rsid w:val="53245A08"/>
    <w:rsid w:val="5E131CA2"/>
    <w:rsid w:val="609025C3"/>
    <w:rsid w:val="6193333E"/>
    <w:rsid w:val="621D41C8"/>
    <w:rsid w:val="652E7D96"/>
    <w:rsid w:val="653F71FF"/>
    <w:rsid w:val="73DB76B6"/>
    <w:rsid w:val="742A1F05"/>
    <w:rsid w:val="74DF5308"/>
    <w:rsid w:val="76400476"/>
    <w:rsid w:val="79AD17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next w:val="1"/>
    <w:qFormat/>
    <w:uiPriority w:val="0"/>
    <w:pPr>
      <w:widowControl w:val="0"/>
      <w:ind w:left="2940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Normal Indent"/>
    <w:basedOn w:val="1"/>
    <w:unhideWhenUsed/>
    <w:qFormat/>
    <w:uiPriority w:val="99"/>
    <w:pPr>
      <w:widowControl/>
      <w:autoSpaceDE w:val="0"/>
      <w:autoSpaceDN w:val="0"/>
      <w:adjustRightInd w:val="0"/>
      <w:spacing w:line="560" w:lineRule="atLeast"/>
      <w:ind w:firstLine="420"/>
    </w:pPr>
    <w:rPr>
      <w:rFonts w:ascii="仿宋_GB2312" w:eastAsia="仿宋_GB2312"/>
      <w:kern w:val="0"/>
      <w:sz w:val="32"/>
    </w:r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Times New Roman" w:hAnsi="Times New Roman" w:eastAsia="仿宋_GB2312"/>
      <w:sz w:val="18"/>
      <w:szCs w:val="18"/>
    </w:rPr>
  </w:style>
  <w:style w:type="paragraph" w:styleId="8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unhideWhenUsed/>
    <w:uiPriority w:val="99"/>
    <w:rPr>
      <w:color w:val="0000FF"/>
      <w:u w:val="single"/>
    </w:rPr>
  </w:style>
  <w:style w:type="paragraph" w:customStyle="1" w:styleId="15">
    <w:name w:val="公文正文"/>
    <w:qFormat/>
    <w:uiPriority w:val="0"/>
    <w:pPr>
      <w:widowControl w:val="0"/>
      <w:topLinePunct/>
      <w:adjustRightInd w:val="0"/>
      <w:snapToGrid w:val="0"/>
      <w:spacing w:line="312" w:lineRule="auto"/>
      <w:ind w:firstLine="200" w:firstLineChars="200"/>
      <w:jc w:val="both"/>
    </w:pPr>
    <w:rPr>
      <w:rFonts w:ascii="Times New Roman" w:hAnsi="Times New Roman" w:eastAsia="方正仿宋简体" w:cs="Times New Roman"/>
      <w:sz w:val="32"/>
      <w:lang w:val="en-US" w:eastAsia="zh-CN" w:bidi="ar-SA"/>
    </w:rPr>
  </w:style>
  <w:style w:type="character" w:customStyle="1" w:styleId="16">
    <w:name w:val="页脚 Char"/>
    <w:link w:val="7"/>
    <w:uiPriority w:val="0"/>
    <w:rPr>
      <w:rFonts w:eastAsia="仿宋_GB2312"/>
      <w:kern w:val="2"/>
      <w:sz w:val="18"/>
      <w:szCs w:val="18"/>
    </w:rPr>
  </w:style>
  <w:style w:type="character" w:customStyle="1" w:styleId="17">
    <w:name w:val="页眉 Char"/>
    <w:link w:val="8"/>
    <w:uiPriority w:val="0"/>
    <w:rPr>
      <w:rFonts w:ascii="Arial" w:hAnsi="Arial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5</Pages>
  <Words>927</Words>
  <Characters>951</Characters>
  <Lines>71</Lines>
  <Paragraphs>33</Paragraphs>
  <TotalTime>20</TotalTime>
  <ScaleCrop>false</ScaleCrop>
  <LinksUpToDate>false</LinksUpToDate>
  <CharactersWithSpaces>1052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2022-06-13T02:15:00Z</dcterms:created>
  <dc:creator>孙桂林</dc:creator>
  <cp:lastModifiedBy>sir.</cp:lastModifiedBy>
  <cp:lastPrinted>2025-07-18T06:16:50Z</cp:lastPrinted>
  <dcterms:modified xsi:type="dcterms:W3CDTF">2025-07-25T01:17:04Z</dcterms:modified>
  <dc:title>苏经信减负〔2017〕883号              签发人：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KSOTemplateDocerSaveRecord">
    <vt:lpwstr>eyJoZGlkIjoiMTExODFmZmU4ZTRkM2U1YmVlMDAxNDgzYTk2Yjg4OTQiLCJ1c2VySWQiOiI2MzAyMTAwNjIifQ==</vt:lpwstr>
  </property>
  <property fmtid="{D5CDD505-2E9C-101B-9397-08002B2CF9AE}" pid="4" name="ICV">
    <vt:lpwstr>DEE9C9E10D2A49B9A94EC11BBBE5B67B_12</vt:lpwstr>
  </property>
</Properties>
</file>