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44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p>
    <w:p w14:paraId="243AFA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p>
    <w:p w14:paraId="223AB8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p>
    <w:p w14:paraId="0AC963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p>
    <w:p w14:paraId="19C2B9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r>
        <w:rPr>
          <w:rFonts w:hint="default" w:ascii="Times New Roman" w:hAnsi="Times New Roman" w:eastAsia="方正小标宋_GBK" w:cs="Times New Roman"/>
          <w:i w:val="0"/>
          <w:iCs w:val="0"/>
          <w:caps w:val="0"/>
          <w:color w:val="auto"/>
          <w:spacing w:val="0"/>
          <w:sz w:val="44"/>
          <w:szCs w:val="44"/>
          <w:shd w:val="clear" w:fill="FFFFFF"/>
          <w:lang w:val="en-US" w:eastAsia="zh-CN"/>
        </w:rPr>
        <w:t>成都市经济和信息化局</w:t>
      </w:r>
    </w:p>
    <w:p w14:paraId="42DD16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rPr>
      </w:pPr>
      <w:r>
        <w:rPr>
          <w:rFonts w:hint="default" w:ascii="Times New Roman" w:hAnsi="Times New Roman" w:eastAsia="方正小标宋_GBK" w:cs="Times New Roman"/>
          <w:i w:val="0"/>
          <w:iCs w:val="0"/>
          <w:caps w:val="0"/>
          <w:color w:val="auto"/>
          <w:spacing w:val="0"/>
          <w:sz w:val="44"/>
          <w:szCs w:val="44"/>
          <w:shd w:val="clear" w:fill="FFFFFF"/>
        </w:rPr>
        <w:t>关于开展工业和信息化部2025年度制造业</w:t>
      </w:r>
      <w:bookmarkStart w:id="0" w:name="_GoBack"/>
      <w:bookmarkEnd w:id="0"/>
      <w:r>
        <w:rPr>
          <w:rFonts w:hint="default" w:ascii="Times New Roman" w:hAnsi="Times New Roman" w:eastAsia="方正小标宋_GBK" w:cs="Times New Roman"/>
          <w:i w:val="0"/>
          <w:iCs w:val="0"/>
          <w:caps w:val="0"/>
          <w:color w:val="auto"/>
          <w:spacing w:val="0"/>
          <w:sz w:val="44"/>
          <w:szCs w:val="44"/>
          <w:shd w:val="clear" w:fill="FFFFFF"/>
        </w:rPr>
        <w:t>数字化转型典型案例申报工作的通知</w:t>
      </w:r>
    </w:p>
    <w:p w14:paraId="2E57233A">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i w:val="0"/>
          <w:iCs w:val="0"/>
          <w:caps w:val="0"/>
          <w:color w:val="auto"/>
          <w:spacing w:val="0"/>
          <w:sz w:val="44"/>
          <w:szCs w:val="44"/>
          <w:shd w:val="clear" w:fill="FFFFFF"/>
        </w:rPr>
      </w:pPr>
    </w:p>
    <w:p w14:paraId="2D111AA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各区（市）县工业和信息化主管部门</w:t>
      </w:r>
      <w:r>
        <w:rPr>
          <w:rFonts w:hint="eastAsia" w:ascii="Times New Roman" w:hAnsi="Times New Roman" w:eastAsia="方正仿宋_GBK" w:cs="Times New Roman"/>
          <w:i w:val="0"/>
          <w:iCs w:val="0"/>
          <w:caps w:val="0"/>
          <w:color w:val="auto"/>
          <w:spacing w:val="0"/>
          <w:sz w:val="32"/>
          <w:szCs w:val="32"/>
          <w:shd w:val="clear" w:fill="FFFFFF"/>
          <w:lang w:val="en-US" w:eastAsia="zh-CN"/>
        </w:rPr>
        <w:t>，有关单位</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p>
    <w:p w14:paraId="7EEE47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根据《工业和信息化部规划司关于开展2025年度制造业数字化转型典型案例推荐工作的通知》（工规函〔2025〕524号）</w:t>
      </w:r>
      <w:r>
        <w:rPr>
          <w:rFonts w:hint="eastAsia" w:ascii="Times New Roman" w:hAnsi="Times New Roman" w:eastAsia="方正仿宋_GBK" w:cs="Times New Roman"/>
          <w:i w:val="0"/>
          <w:iCs w:val="0"/>
          <w:caps w:val="0"/>
          <w:color w:val="auto"/>
          <w:spacing w:val="0"/>
          <w:sz w:val="32"/>
          <w:szCs w:val="32"/>
          <w:shd w:val="clear" w:fill="FFFFFF"/>
          <w:lang w:val="en-US" w:eastAsia="zh-CN"/>
        </w:rPr>
        <w:t>和经信厅有关要求</w:t>
      </w:r>
      <w:r>
        <w:rPr>
          <w:rFonts w:hint="default" w:ascii="Times New Roman" w:hAnsi="Times New Roman" w:eastAsia="方正仿宋_GBK" w:cs="Times New Roman"/>
          <w:i w:val="0"/>
          <w:iCs w:val="0"/>
          <w:caps w:val="0"/>
          <w:color w:val="auto"/>
          <w:spacing w:val="0"/>
          <w:sz w:val="32"/>
          <w:szCs w:val="32"/>
          <w:shd w:val="clear" w:fill="FFFFFF"/>
          <w:lang w:val="en-US" w:eastAsia="zh-CN"/>
        </w:rPr>
        <w:t>，为引导广大制造业企业深刻认识数字化转型的重大意义，激发企业实施数字化改造的积极性，现组织开展2025年度制造业数字化转型典型案例推荐工作。有关事项通知如下：</w:t>
      </w:r>
    </w:p>
    <w:p w14:paraId="451459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一、案例主体</w:t>
      </w:r>
    </w:p>
    <w:p w14:paraId="1536A2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案例主体包括重点园区</w:t>
      </w:r>
      <w:r>
        <w:rPr>
          <w:rFonts w:hint="eastAsia" w:ascii="方正楷体简体" w:hAnsi="方正楷体简体" w:eastAsia="方正楷体简体" w:cs="方正楷体简体"/>
          <w:i w:val="0"/>
          <w:iCs w:val="0"/>
          <w:caps w:val="0"/>
          <w:color w:val="auto"/>
          <w:spacing w:val="0"/>
          <w:sz w:val="32"/>
          <w:szCs w:val="32"/>
          <w:shd w:val="clear" w:fill="FFFFFF"/>
          <w:lang w:val="en-US" w:eastAsia="zh-CN"/>
        </w:rPr>
        <w:t>（指列入国家开发区公告目录内且以工业为主导产业的园区，包括国家高新区、国家级经开区等）</w:t>
      </w:r>
      <w:r>
        <w:rPr>
          <w:rFonts w:hint="default" w:ascii="Times New Roman" w:hAnsi="Times New Roman" w:eastAsia="方正仿宋_GBK" w:cs="Times New Roman"/>
          <w:i w:val="0"/>
          <w:iCs w:val="0"/>
          <w:caps w:val="0"/>
          <w:color w:val="auto"/>
          <w:spacing w:val="0"/>
          <w:sz w:val="32"/>
          <w:szCs w:val="32"/>
          <w:shd w:val="clear" w:fill="FFFFFF"/>
          <w:lang w:val="en-US" w:eastAsia="zh-CN"/>
        </w:rPr>
        <w:t>、产业集群</w:t>
      </w:r>
      <w:r>
        <w:rPr>
          <w:rFonts w:hint="default" w:ascii="方正楷体简体" w:hAnsi="方正楷体简体" w:eastAsia="方正楷体简体" w:cs="方正楷体简体"/>
          <w:i w:val="0"/>
          <w:iCs w:val="0"/>
          <w:caps w:val="0"/>
          <w:color w:val="auto"/>
          <w:spacing w:val="0"/>
          <w:sz w:val="32"/>
          <w:szCs w:val="32"/>
          <w:shd w:val="clear" w:fill="FFFFFF"/>
          <w:lang w:val="en-US" w:eastAsia="zh-CN"/>
        </w:rPr>
        <w:t>（包括国家先进制造业集群等）</w:t>
      </w:r>
      <w:r>
        <w:rPr>
          <w:rFonts w:hint="default" w:ascii="Times New Roman" w:hAnsi="Times New Roman" w:eastAsia="方正仿宋_GBK" w:cs="Times New Roman"/>
          <w:i w:val="0"/>
          <w:iCs w:val="0"/>
          <w:caps w:val="0"/>
          <w:color w:val="auto"/>
          <w:spacing w:val="0"/>
          <w:sz w:val="32"/>
          <w:szCs w:val="32"/>
          <w:shd w:val="clear" w:fill="FFFFFF"/>
          <w:lang w:val="en-US" w:eastAsia="zh-CN"/>
        </w:rPr>
        <w:t>、企业</w:t>
      </w:r>
      <w:r>
        <w:rPr>
          <w:rFonts w:hint="default" w:ascii="方正楷体简体" w:hAnsi="方正楷体简体" w:eastAsia="方正楷体简体" w:cs="方正楷体简体"/>
          <w:i w:val="0"/>
          <w:iCs w:val="0"/>
          <w:caps w:val="0"/>
          <w:color w:val="auto"/>
          <w:spacing w:val="0"/>
          <w:sz w:val="32"/>
          <w:szCs w:val="32"/>
          <w:shd w:val="clear" w:fill="FFFFFF"/>
          <w:lang w:val="en-US" w:eastAsia="zh-CN"/>
        </w:rPr>
        <w:t>（包括制造业企业、数字化转型服务商）</w:t>
      </w:r>
      <w:r>
        <w:rPr>
          <w:rFonts w:hint="default" w:ascii="Times New Roman" w:hAnsi="Times New Roman" w:eastAsia="方正仿宋_GBK" w:cs="Times New Roman"/>
          <w:i w:val="0"/>
          <w:iCs w:val="0"/>
          <w:caps w:val="0"/>
          <w:color w:val="auto"/>
          <w:spacing w:val="0"/>
          <w:sz w:val="32"/>
          <w:szCs w:val="32"/>
          <w:shd w:val="clear" w:fill="FFFFFF"/>
          <w:lang w:val="en-US" w:eastAsia="zh-CN"/>
        </w:rPr>
        <w:t>。其中，重点园区案例和产业集群案例侧重为推动园区内或集群内企业数字化改造采取的主要做法，包括但不限于建设制造业数字化转型促进中心、优化升级基础设施、促进产业链上下游企业链式改造、强化公共服务保障等；企业案例侧重聚焦通过数字化技术产品与服务解决企业痛点问题、探索基于大模型的智能制造新模式、培育具有工业基因的数字化转型服务机构，突出解决方案的成效、可复制性和行业特点。</w:t>
      </w:r>
    </w:p>
    <w:p w14:paraId="7A7375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二、案例要求</w:t>
      </w:r>
    </w:p>
    <w:p w14:paraId="4183FC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（一）案例要坚持正确的政治方向、舆论导向与价值取向，客观真实，不存在虚假夸大陈述。</w:t>
      </w:r>
    </w:p>
    <w:p w14:paraId="446835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（二）案例应符合国家有关法律法规及相关政策要求，可对外公开。</w:t>
      </w:r>
    </w:p>
    <w:p w14:paraId="3FEE8B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（三）案例具有较强的创新性、代表性、示范性和实效性，具有较强的借鉴意义和推广价值。</w:t>
      </w:r>
    </w:p>
    <w:p w14:paraId="222002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（四）案例应重点突出、表述准确、逻辑清晰，资料详实，图文并茂，按照规范格式编写（详见附件1），字数不超过2500字。</w:t>
      </w:r>
    </w:p>
    <w:p w14:paraId="19E30E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（五）申报企业主体在</w:t>
      </w:r>
      <w:r>
        <w:rPr>
          <w:rFonts w:hint="eastAsia" w:ascii="Times New Roman" w:hAnsi="Times New Roman" w:eastAsia="方正仿宋_GBK" w:cs="Times New Roman"/>
          <w:i w:val="0"/>
          <w:iCs w:val="0"/>
          <w:caps w:val="0"/>
          <w:color w:val="auto"/>
          <w:spacing w:val="0"/>
          <w:sz w:val="32"/>
          <w:szCs w:val="32"/>
          <w:shd w:val="clear" w:fill="FFFFFF"/>
          <w:lang w:val="en-US" w:eastAsia="zh-CN"/>
        </w:rPr>
        <w:t>成都市</w:t>
      </w:r>
      <w:r>
        <w:rPr>
          <w:rFonts w:hint="default" w:ascii="Times New Roman" w:hAnsi="Times New Roman" w:eastAsia="方正仿宋_GBK" w:cs="Times New Roman"/>
          <w:i w:val="0"/>
          <w:iCs w:val="0"/>
          <w:caps w:val="0"/>
          <w:color w:val="auto"/>
          <w:spacing w:val="0"/>
          <w:sz w:val="32"/>
          <w:szCs w:val="32"/>
          <w:shd w:val="clear" w:fill="FFFFFF"/>
          <w:lang w:val="en-US" w:eastAsia="zh-CN"/>
        </w:rPr>
        <w:t>内注册，具有独立法人资格，近三年经济效益良好、信用记录良好且近三年未发生过重大安全（含网络安全、数据安全）、质量等事故，无违法违规行为。</w:t>
      </w:r>
    </w:p>
    <w:p w14:paraId="3B8794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（六）已入选2024年制造业数字化转型典型案例的主体，不再重复申报。</w:t>
      </w:r>
    </w:p>
    <w:p w14:paraId="74AD17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三、申报流程</w:t>
      </w:r>
    </w:p>
    <w:p w14:paraId="78540A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请各</w:t>
      </w:r>
      <w:r>
        <w:rPr>
          <w:rFonts w:hint="eastAsia" w:ascii="Times New Roman" w:hAnsi="Times New Roman" w:eastAsia="方正仿宋_GBK" w:cs="Times New Roman"/>
          <w:i w:val="0"/>
          <w:iCs w:val="0"/>
          <w:caps w:val="0"/>
          <w:color w:val="auto"/>
          <w:spacing w:val="0"/>
          <w:sz w:val="32"/>
          <w:szCs w:val="32"/>
          <w:shd w:val="clear" w:fill="FFFFFF"/>
          <w:lang w:val="en-US" w:eastAsia="zh-CN"/>
        </w:rPr>
        <w:t>区（市）县工业和信息化主管部门</w:t>
      </w:r>
      <w:r>
        <w:rPr>
          <w:rFonts w:hint="default" w:ascii="Times New Roman" w:hAnsi="Times New Roman" w:eastAsia="方正仿宋_GBK" w:cs="Times New Roman"/>
          <w:i w:val="0"/>
          <w:iCs w:val="0"/>
          <w:caps w:val="0"/>
          <w:color w:val="auto"/>
          <w:spacing w:val="0"/>
          <w:sz w:val="32"/>
          <w:szCs w:val="32"/>
          <w:shd w:val="clear" w:fill="FFFFFF"/>
          <w:lang w:val="en-US" w:eastAsia="zh-CN"/>
        </w:rPr>
        <w:t>加强组织，企业案例采取在线申报方式，申报主体于7月</w:t>
      </w:r>
      <w:r>
        <w:rPr>
          <w:rFonts w:hint="eastAsia" w:ascii="Times New Roman" w:hAnsi="Times New Roman" w:eastAsia="方正仿宋_GBK" w:cs="Times New Roman"/>
          <w:i w:val="0"/>
          <w:iCs w:val="0"/>
          <w:caps w:val="0"/>
          <w:color w:val="auto"/>
          <w:spacing w:val="0"/>
          <w:sz w:val="32"/>
          <w:szCs w:val="32"/>
          <w:shd w:val="clear" w:fill="FFFFFF"/>
          <w:lang w:val="en-US" w:eastAsia="zh-CN"/>
        </w:rPr>
        <w:t>20</w:t>
      </w:r>
      <w:r>
        <w:rPr>
          <w:rFonts w:hint="default" w:ascii="Times New Roman" w:hAnsi="Times New Roman" w:eastAsia="方正仿宋_GBK" w:cs="Times New Roman"/>
          <w:i w:val="0"/>
          <w:iCs w:val="0"/>
          <w:caps w:val="0"/>
          <w:color w:val="auto"/>
          <w:spacing w:val="0"/>
          <w:sz w:val="32"/>
          <w:szCs w:val="32"/>
          <w:shd w:val="clear" w:fill="FFFFFF"/>
          <w:lang w:val="en-US" w:eastAsia="zh-CN"/>
        </w:rPr>
        <w:t>日前登录制造业数字化转型综合信息服务平台（https://szgx.miit.gov.cn/zzyszh），在“数字化转型典型案例”入口，根据提示进行注册填报。申报企业需对所提供全部材料的真实性负责。重点园区、产业集群案例无需在系统申报，由各</w:t>
      </w:r>
      <w:r>
        <w:rPr>
          <w:rFonts w:hint="eastAsia" w:ascii="Times New Roman" w:hAnsi="Times New Roman" w:eastAsia="方正仿宋_GBK" w:cs="Times New Roman"/>
          <w:i w:val="0"/>
          <w:iCs w:val="0"/>
          <w:caps w:val="0"/>
          <w:color w:val="auto"/>
          <w:spacing w:val="0"/>
          <w:sz w:val="32"/>
          <w:szCs w:val="32"/>
          <w:shd w:val="clear" w:fill="FFFFFF"/>
          <w:lang w:val="en-US" w:eastAsia="zh-CN"/>
        </w:rPr>
        <w:t>区（市）县工业和信息化主管部门</w:t>
      </w:r>
      <w:r>
        <w:rPr>
          <w:rFonts w:hint="default" w:ascii="Times New Roman" w:hAnsi="Times New Roman" w:eastAsia="方正仿宋_GBK" w:cs="Times New Roman"/>
          <w:i w:val="0"/>
          <w:iCs w:val="0"/>
          <w:caps w:val="0"/>
          <w:color w:val="auto"/>
          <w:spacing w:val="0"/>
          <w:sz w:val="32"/>
          <w:szCs w:val="32"/>
          <w:shd w:val="clear" w:fill="FFFFFF"/>
          <w:lang w:val="en-US" w:eastAsia="zh-CN"/>
        </w:rPr>
        <w:t>推荐至</w:t>
      </w:r>
      <w:r>
        <w:rPr>
          <w:rFonts w:hint="eastAsia" w:ascii="Times New Roman" w:hAnsi="Times New Roman" w:eastAsia="方正仿宋_GBK" w:cs="Times New Roman"/>
          <w:i w:val="0"/>
          <w:iCs w:val="0"/>
          <w:caps w:val="0"/>
          <w:color w:val="auto"/>
          <w:spacing w:val="0"/>
          <w:sz w:val="32"/>
          <w:szCs w:val="32"/>
          <w:shd w:val="clear" w:fill="FFFFFF"/>
          <w:lang w:val="en-US" w:eastAsia="zh-CN"/>
        </w:rPr>
        <w:t>我局</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p>
    <w:p w14:paraId="29533C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四、有关要求</w:t>
      </w:r>
    </w:p>
    <w:p w14:paraId="48ED6B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（一）请各</w:t>
      </w:r>
      <w:r>
        <w:rPr>
          <w:rFonts w:hint="eastAsia" w:ascii="Times New Roman" w:hAnsi="Times New Roman" w:eastAsia="方正仿宋_GBK" w:cs="Times New Roman"/>
          <w:i w:val="0"/>
          <w:iCs w:val="0"/>
          <w:caps w:val="0"/>
          <w:color w:val="auto"/>
          <w:spacing w:val="0"/>
          <w:sz w:val="32"/>
          <w:szCs w:val="32"/>
          <w:shd w:val="clear" w:fill="FFFFFF"/>
          <w:lang w:val="en-US" w:eastAsia="zh-CN"/>
        </w:rPr>
        <w:t>区（市）县工业和信息化主管部门</w:t>
      </w:r>
      <w:r>
        <w:rPr>
          <w:rFonts w:hint="default" w:ascii="Times New Roman" w:hAnsi="Times New Roman" w:eastAsia="方正仿宋_GBK" w:cs="Times New Roman"/>
          <w:i w:val="0"/>
          <w:iCs w:val="0"/>
          <w:caps w:val="0"/>
          <w:color w:val="auto"/>
          <w:spacing w:val="0"/>
          <w:sz w:val="32"/>
          <w:szCs w:val="32"/>
          <w:shd w:val="clear" w:fill="FFFFFF"/>
          <w:lang w:val="en-US" w:eastAsia="zh-CN"/>
        </w:rPr>
        <w:t>认真审核，于7月</w:t>
      </w:r>
      <w:r>
        <w:rPr>
          <w:rFonts w:hint="eastAsia" w:ascii="Times New Roman" w:hAnsi="Times New Roman" w:eastAsia="方正仿宋_GBK" w:cs="Times New Roman"/>
          <w:i w:val="0"/>
          <w:iCs w:val="0"/>
          <w:caps w:val="0"/>
          <w:color w:val="auto"/>
          <w:spacing w:val="0"/>
          <w:sz w:val="32"/>
          <w:szCs w:val="32"/>
          <w:shd w:val="clear" w:fill="FFFFFF"/>
          <w:lang w:val="en-US" w:eastAsia="zh-CN"/>
        </w:rPr>
        <w:t>17</w:t>
      </w:r>
      <w:r>
        <w:rPr>
          <w:rFonts w:hint="default" w:ascii="Times New Roman" w:hAnsi="Times New Roman" w:eastAsia="方正仿宋_GBK" w:cs="Times New Roman"/>
          <w:i w:val="0"/>
          <w:iCs w:val="0"/>
          <w:caps w:val="0"/>
          <w:color w:val="auto"/>
          <w:spacing w:val="0"/>
          <w:sz w:val="32"/>
          <w:szCs w:val="32"/>
          <w:shd w:val="clear" w:fill="FFFFFF"/>
          <w:lang w:val="en-US" w:eastAsia="zh-CN"/>
        </w:rPr>
        <w:t>日前将纸质版申报书（附件1）一式一份报送</w:t>
      </w:r>
      <w:r>
        <w:rPr>
          <w:rFonts w:hint="eastAsia" w:ascii="Times New Roman" w:hAnsi="Times New Roman" w:eastAsia="方正仿宋_GBK" w:cs="Times New Roman"/>
          <w:i w:val="0"/>
          <w:iCs w:val="0"/>
          <w:caps w:val="0"/>
          <w:color w:val="auto"/>
          <w:spacing w:val="0"/>
          <w:sz w:val="32"/>
          <w:szCs w:val="32"/>
          <w:shd w:val="clear" w:fill="FFFFFF"/>
          <w:lang w:val="en-US" w:eastAsia="zh-CN"/>
        </w:rPr>
        <w:t>至蜀锦路68号C415</w:t>
      </w:r>
      <w:r>
        <w:rPr>
          <w:rFonts w:hint="default" w:ascii="Times New Roman" w:hAnsi="Times New Roman" w:eastAsia="方正仿宋_GBK" w:cs="Times New Roman"/>
          <w:i w:val="0"/>
          <w:iCs w:val="0"/>
          <w:caps w:val="0"/>
          <w:color w:val="auto"/>
          <w:spacing w:val="0"/>
          <w:sz w:val="32"/>
          <w:szCs w:val="32"/>
          <w:shd w:val="clear" w:fill="FFFFFF"/>
          <w:lang w:val="en-US" w:eastAsia="zh-CN"/>
        </w:rPr>
        <w:t>，并将申报书（附件1）和案例推荐汇总表（附件2）电子版发送到指定邮箱。</w:t>
      </w:r>
    </w:p>
    <w:p w14:paraId="6D20B3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（二）请各</w:t>
      </w:r>
      <w:r>
        <w:rPr>
          <w:rFonts w:hint="eastAsia" w:ascii="Times New Roman" w:hAnsi="Times New Roman" w:eastAsia="方正仿宋_GBK" w:cs="Times New Roman"/>
          <w:i w:val="0"/>
          <w:iCs w:val="0"/>
          <w:caps w:val="0"/>
          <w:color w:val="auto"/>
          <w:spacing w:val="0"/>
          <w:sz w:val="32"/>
          <w:szCs w:val="32"/>
          <w:shd w:val="clear" w:fill="FFFFFF"/>
          <w:lang w:val="en-US" w:eastAsia="zh-CN"/>
        </w:rPr>
        <w:t>区（市）县</w:t>
      </w:r>
      <w:r>
        <w:rPr>
          <w:rFonts w:hint="default" w:ascii="Times New Roman" w:hAnsi="Times New Roman" w:eastAsia="方正仿宋_GBK" w:cs="Times New Roman"/>
          <w:i w:val="0"/>
          <w:iCs w:val="0"/>
          <w:caps w:val="0"/>
          <w:color w:val="auto"/>
          <w:spacing w:val="0"/>
          <w:sz w:val="32"/>
          <w:szCs w:val="32"/>
          <w:shd w:val="clear" w:fill="FFFFFF"/>
          <w:lang w:val="en-US" w:eastAsia="zh-CN"/>
        </w:rPr>
        <w:t>推荐的典型案例将纳入全</w:t>
      </w:r>
      <w:r>
        <w:rPr>
          <w:rFonts w:hint="eastAsia" w:ascii="Times New Roman" w:hAnsi="Times New Roman" w:eastAsia="方正仿宋_GBK" w:cs="Times New Roman"/>
          <w:i w:val="0"/>
          <w:iCs w:val="0"/>
          <w:caps w:val="0"/>
          <w:color w:val="auto"/>
          <w:spacing w:val="0"/>
          <w:sz w:val="32"/>
          <w:szCs w:val="32"/>
          <w:shd w:val="clear" w:fill="FFFFFF"/>
          <w:lang w:val="en-US" w:eastAsia="zh-CN"/>
        </w:rPr>
        <w:t>市</w:t>
      </w:r>
      <w:r>
        <w:rPr>
          <w:rFonts w:hint="default" w:ascii="Times New Roman" w:hAnsi="Times New Roman" w:eastAsia="方正仿宋_GBK" w:cs="Times New Roman"/>
          <w:i w:val="0"/>
          <w:iCs w:val="0"/>
          <w:caps w:val="0"/>
          <w:color w:val="auto"/>
          <w:spacing w:val="0"/>
          <w:sz w:val="32"/>
          <w:szCs w:val="32"/>
          <w:shd w:val="clear" w:fill="FFFFFF"/>
          <w:lang w:val="en-US" w:eastAsia="zh-CN"/>
        </w:rPr>
        <w:t>制造业智改数转典型案例储备和培育名单，我</w:t>
      </w:r>
      <w:r>
        <w:rPr>
          <w:rFonts w:hint="eastAsia" w:ascii="Times New Roman" w:hAnsi="Times New Roman" w:eastAsia="方正仿宋_GBK" w:cs="Times New Roman"/>
          <w:i w:val="0"/>
          <w:iCs w:val="0"/>
          <w:caps w:val="0"/>
          <w:color w:val="auto"/>
          <w:spacing w:val="0"/>
          <w:sz w:val="32"/>
          <w:szCs w:val="32"/>
          <w:shd w:val="clear" w:fill="FFFFFF"/>
          <w:lang w:val="en-US" w:eastAsia="zh-CN"/>
        </w:rPr>
        <w:t>局</w:t>
      </w:r>
      <w:r>
        <w:rPr>
          <w:rFonts w:hint="default" w:ascii="Times New Roman" w:hAnsi="Times New Roman" w:eastAsia="方正仿宋_GBK" w:cs="Times New Roman"/>
          <w:i w:val="0"/>
          <w:iCs w:val="0"/>
          <w:caps w:val="0"/>
          <w:color w:val="auto"/>
          <w:spacing w:val="0"/>
          <w:sz w:val="32"/>
          <w:szCs w:val="32"/>
          <w:shd w:val="clear" w:fill="FFFFFF"/>
          <w:lang w:val="en-US" w:eastAsia="zh-CN"/>
        </w:rPr>
        <w:t>将择优报送</w:t>
      </w:r>
      <w:r>
        <w:rPr>
          <w:rFonts w:hint="eastAsia" w:ascii="Times New Roman" w:hAnsi="Times New Roman" w:eastAsia="方正仿宋_GBK" w:cs="Times New Roman"/>
          <w:i w:val="0"/>
          <w:iCs w:val="0"/>
          <w:caps w:val="0"/>
          <w:color w:val="auto"/>
          <w:spacing w:val="0"/>
          <w:sz w:val="32"/>
          <w:szCs w:val="32"/>
          <w:shd w:val="clear" w:fill="FFFFFF"/>
          <w:lang w:val="en-US" w:eastAsia="zh-CN"/>
        </w:rPr>
        <w:t>经济和信息化厅</w:t>
      </w:r>
      <w:r>
        <w:rPr>
          <w:rFonts w:hint="default" w:ascii="Times New Roman" w:hAnsi="Times New Roman" w:eastAsia="方正仿宋_GBK" w:cs="Times New Roman"/>
          <w:i w:val="0"/>
          <w:iCs w:val="0"/>
          <w:caps w:val="0"/>
          <w:color w:val="auto"/>
          <w:spacing w:val="0"/>
          <w:sz w:val="32"/>
          <w:szCs w:val="32"/>
          <w:shd w:val="clear" w:fill="FFFFFF"/>
          <w:lang w:val="en-US" w:eastAsia="zh-CN"/>
        </w:rPr>
        <w:t>，在全省制造业智改数转现场会上或择机进行发布，宣传推广典型做法。</w:t>
      </w:r>
    </w:p>
    <w:p w14:paraId="6A3E65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五、联系方式</w:t>
      </w:r>
    </w:p>
    <w:p w14:paraId="132B96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联系电话：028-</w:t>
      </w:r>
      <w:r>
        <w:rPr>
          <w:rFonts w:hint="eastAsia" w:ascii="Times New Roman" w:hAnsi="Times New Roman" w:eastAsia="方正仿宋_GBK" w:cs="Times New Roman"/>
          <w:i w:val="0"/>
          <w:iCs w:val="0"/>
          <w:caps w:val="0"/>
          <w:color w:val="auto"/>
          <w:spacing w:val="0"/>
          <w:sz w:val="32"/>
          <w:szCs w:val="32"/>
          <w:shd w:val="clear" w:fill="FFFFFF"/>
          <w:lang w:val="en-US" w:eastAsia="zh-CN"/>
        </w:rPr>
        <w:t>61883970</w:t>
      </w:r>
    </w:p>
    <w:p w14:paraId="59AB9E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联系邮箱：</w:t>
      </w:r>
      <w:r>
        <w:rPr>
          <w:rFonts w:hint="eastAsia" w:ascii="Times New Roman" w:hAnsi="Times New Roman" w:eastAsia="方正仿宋_GBK" w:cs="Times New Roman"/>
          <w:i w:val="0"/>
          <w:iCs w:val="0"/>
          <w:caps w:val="0"/>
          <w:color w:val="auto"/>
          <w:spacing w:val="0"/>
          <w:sz w:val="32"/>
          <w:szCs w:val="32"/>
          <w:shd w:val="clear" w:fill="FFFFFF"/>
          <w:lang w:val="en-US" w:eastAsia="zh-CN"/>
        </w:rPr>
        <w:t>729284016</w:t>
      </w:r>
      <w:r>
        <w:rPr>
          <w:rFonts w:hint="default" w:ascii="Times New Roman" w:hAnsi="Times New Roman" w:eastAsia="方正仿宋_GBK" w:cs="Times New Roman"/>
          <w:i w:val="0"/>
          <w:iCs w:val="0"/>
          <w:caps w:val="0"/>
          <w:color w:val="auto"/>
          <w:spacing w:val="0"/>
          <w:sz w:val="32"/>
          <w:szCs w:val="32"/>
          <w:shd w:val="clear" w:fill="FFFFFF"/>
          <w:lang w:val="en-US" w:eastAsia="zh-CN"/>
        </w:rPr>
        <w:t>@qq.com</w:t>
      </w:r>
    </w:p>
    <w:p w14:paraId="1AB6C9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附  件：1.制造业数字化转型典型案例申报模板</w:t>
      </w:r>
    </w:p>
    <w:p w14:paraId="4D8B52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        2.制造业数字化转型典型案例推荐表</w:t>
      </w:r>
    </w:p>
    <w:p w14:paraId="3BC399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p>
    <w:p w14:paraId="318E5C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成都市经济和信息化局</w:t>
      </w:r>
    </w:p>
    <w:p w14:paraId="42C5DF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2025年7月</w:t>
      </w:r>
      <w:r>
        <w:rPr>
          <w:rFonts w:hint="eastAsia" w:ascii="Times New Roman" w:hAnsi="Times New Roman" w:eastAsia="方正仿宋_GBK" w:cs="Times New Roman"/>
          <w:i w:val="0"/>
          <w:iCs w:val="0"/>
          <w:caps w:val="0"/>
          <w:color w:val="auto"/>
          <w:spacing w:val="0"/>
          <w:sz w:val="32"/>
          <w:szCs w:val="32"/>
          <w:shd w:val="clear" w:fill="FFFFFF"/>
          <w:lang w:val="en-US" w:eastAsia="zh-CN"/>
        </w:rPr>
        <w:t>8</w:t>
      </w:r>
      <w:r>
        <w:rPr>
          <w:rFonts w:hint="default" w:ascii="Times New Roman" w:hAnsi="Times New Roman" w:eastAsia="方正仿宋_GBK" w:cs="Times New Roman"/>
          <w:i w:val="0"/>
          <w:iCs w:val="0"/>
          <w:caps w:val="0"/>
          <w:color w:val="auto"/>
          <w:spacing w:val="0"/>
          <w:sz w:val="32"/>
          <w:szCs w:val="32"/>
          <w:shd w:val="clear" w:fill="FFFFFF"/>
          <w:lang w:val="en-US" w:eastAsia="zh-CN"/>
        </w:rPr>
        <w:t>日</w:t>
      </w:r>
    </w:p>
    <w:p w14:paraId="6158B4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14:paraId="5AD0EA77">
      <w:pPr>
        <w:numPr>
          <w:ilvl w:val="0"/>
          <w:numId w:val="0"/>
        </w:numPr>
        <w:rPr>
          <w:rFonts w:hint="eastAsia" w:ascii="黑体" w:hAnsi="黑体" w:eastAsia="黑体" w:cs="仿宋_GB2312"/>
          <w:b w:val="0"/>
          <w:bCs/>
          <w:sz w:val="32"/>
          <w:szCs w:val="32"/>
          <w:lang w:val="en-US" w:eastAsia="zh-CN"/>
        </w:rPr>
      </w:pPr>
      <w:r>
        <w:rPr>
          <w:rFonts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1</w:t>
      </w:r>
    </w:p>
    <w:p w14:paraId="072E5C09">
      <w:pPr>
        <w:pStyle w:val="2"/>
        <w:numPr>
          <w:ilvl w:val="0"/>
          <w:numId w:val="0"/>
        </w:numPr>
        <w:ind w:leftChars="0"/>
        <w:rPr>
          <w:rFonts w:hint="default"/>
          <w:lang w:val="en-US" w:eastAsia="zh-CN"/>
        </w:rPr>
      </w:pPr>
    </w:p>
    <w:p w14:paraId="5F8BA478">
      <w:pPr>
        <w:spacing w:beforeLines="0" w:afterLines="0" w:line="60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制造业数字化转型典型案例申报模板</w:t>
      </w:r>
    </w:p>
    <w:p w14:paraId="71599C11">
      <w:pPr>
        <w:spacing w:beforeLines="0" w:afterLines="0" w:line="600" w:lineRule="exact"/>
        <w:ind w:firstLine="640" w:firstLineChars="200"/>
        <w:jc w:val="both"/>
        <w:rPr>
          <w:rFonts w:ascii="Times New Roman" w:hAnsi="Times New Roman" w:eastAsia="黑体" w:cs="Times New Roman"/>
          <w:sz w:val="32"/>
          <w:szCs w:val="32"/>
        </w:rPr>
      </w:pPr>
    </w:p>
    <w:p w14:paraId="3DB0BD23">
      <w:pPr>
        <w:spacing w:beforeLines="0" w:afterLines="0" w:line="600" w:lineRule="exact"/>
        <w:ind w:firstLine="640" w:firstLineChars="200"/>
        <w:jc w:val="both"/>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案例</w:t>
      </w:r>
      <w:r>
        <w:rPr>
          <w:rFonts w:hint="eastAsia" w:ascii="Times New Roman" w:hAnsi="Times New Roman" w:eastAsia="黑体" w:cs="Times New Roman"/>
          <w:sz w:val="32"/>
          <w:szCs w:val="32"/>
          <w:lang w:eastAsia="zh-CN"/>
        </w:rPr>
        <w:t>类别</w:t>
      </w:r>
      <w:r>
        <w:rPr>
          <w:rFonts w:ascii="Times New Roman" w:hAnsi="Times New Roman" w:eastAsia="黑体" w:cs="Times New Roman"/>
          <w:sz w:val="32"/>
          <w:szCs w:val="32"/>
        </w:rPr>
        <w:t>：</w:t>
      </w:r>
      <w:r>
        <w:rPr>
          <w:rFonts w:hint="eastAsia" w:ascii="Times New Roman" w:hAnsi="Times New Roman" w:eastAsia="仿宋_GB2312" w:cs="Times New Roman"/>
          <w:sz w:val="32"/>
          <w:szCs w:val="32"/>
          <w:lang w:val="en-US" w:eastAsia="zh-CN"/>
        </w:rPr>
        <w:t>城市/重点园区/产业集群/企业</w:t>
      </w:r>
    </w:p>
    <w:p w14:paraId="746F0AAC">
      <w:pPr>
        <w:spacing w:beforeLines="0" w:afterLines="0"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案例名称</w:t>
      </w:r>
      <w:r>
        <w:rPr>
          <w:rFonts w:hint="eastAsia" w:ascii="Times New Roman" w:hAnsi="Times New Roman" w:eastAsia="黑体" w:cs="Times New Roman"/>
          <w:sz w:val="32"/>
          <w:szCs w:val="32"/>
          <w:lang w:eastAsia="zh-CN"/>
        </w:rPr>
        <w:t>：</w:t>
      </w:r>
      <w:r>
        <w:rPr>
          <w:rFonts w:hint="eastAsia" w:ascii="Times New Roman" w:hAnsi="Times New Roman" w:eastAsia="仿宋_GB2312" w:cs="Times New Roman"/>
          <w:sz w:val="32"/>
          <w:szCs w:val="32"/>
          <w:lang w:eastAsia="zh-CN"/>
        </w:rPr>
        <w:t>案例名称应体现案例特色亮点，示例：X</w:t>
      </w:r>
      <w:r>
        <w:rPr>
          <w:rFonts w:hint="eastAsia" w:ascii="Times New Roman" w:hAnsi="Times New Roman" w:eastAsia="仿宋_GB2312" w:cs="Times New Roman"/>
          <w:sz w:val="32"/>
          <w:szCs w:val="32"/>
          <w:lang w:val="en-US" w:eastAsia="zh-CN"/>
        </w:rPr>
        <w:t>X（企业）</w:t>
      </w:r>
      <w:r>
        <w:rPr>
          <w:rFonts w:hint="eastAsia" w:ascii="Times New Roman" w:hAnsi="Times New Roman" w:eastAsia="仿宋_GB2312" w:cs="Times New Roman"/>
          <w:sz w:val="32"/>
          <w:szCs w:val="32"/>
          <w:lang w:eastAsia="zh-CN"/>
        </w:rPr>
        <w:t>：应用</w:t>
      </w:r>
      <w:r>
        <w:rPr>
          <w:rFonts w:hint="eastAsia" w:ascii="Times New Roman" w:hAnsi="Times New Roman" w:eastAsia="仿宋_GB2312" w:cs="Times New Roman"/>
          <w:sz w:val="32"/>
          <w:szCs w:val="32"/>
          <w:lang w:val="en-US" w:eastAsia="zh-CN"/>
        </w:rPr>
        <w:t>XX技术推动XX（场景）实现XX（成效）。</w:t>
      </w:r>
    </w:p>
    <w:p w14:paraId="55EB185D">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摘要：</w:t>
      </w:r>
      <w:r>
        <w:rPr>
          <w:rFonts w:ascii="Times New Roman" w:hAnsi="Times New Roman" w:eastAsia="仿宋_GB2312" w:cs="Times New Roman"/>
          <w:sz w:val="32"/>
          <w:szCs w:val="32"/>
        </w:rPr>
        <w:t>对案例进行概括描述，字数300字以内。</w:t>
      </w:r>
    </w:p>
    <w:p w14:paraId="037718F0">
      <w:pPr>
        <w:pStyle w:val="2"/>
      </w:pPr>
    </w:p>
    <w:p w14:paraId="0427CD93">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正文：</w:t>
      </w:r>
      <w:r>
        <w:rPr>
          <w:rFonts w:ascii="Times New Roman" w:hAnsi="Times New Roman" w:eastAsia="仿宋" w:cs="Times New Roman"/>
          <w:sz w:val="32"/>
          <w:szCs w:val="32"/>
        </w:rPr>
        <w:t>图文并茂，篇幅控制在</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00字以内。</w:t>
      </w:r>
    </w:p>
    <w:p w14:paraId="019AAF27">
      <w:pPr>
        <w:numPr>
          <w:ilvl w:val="0"/>
          <w:numId w:val="1"/>
        </w:numPr>
        <w:spacing w:beforeLines="0" w:afterLines="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背景</w:t>
      </w:r>
      <w:r>
        <w:rPr>
          <w:rFonts w:hint="eastAsia" w:ascii="Times New Roman" w:hAnsi="Times New Roman" w:eastAsia="黑体" w:cs="Times New Roman"/>
          <w:sz w:val="32"/>
          <w:szCs w:val="32"/>
          <w:lang w:eastAsia="zh-CN"/>
        </w:rPr>
        <w:t>情况</w:t>
      </w:r>
    </w:p>
    <w:p w14:paraId="1555E93B">
      <w:pPr>
        <w:spacing w:beforeLines="0" w:afterLines="0"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阐述</w:t>
      </w:r>
      <w:r>
        <w:rPr>
          <w:rFonts w:hint="eastAsia" w:ascii="Times New Roman" w:hAnsi="Times New Roman" w:eastAsia="仿宋_GB2312" w:cs="Times New Roman"/>
          <w:sz w:val="32"/>
          <w:szCs w:val="32"/>
          <w:lang w:eastAsia="zh-CN"/>
        </w:rPr>
        <w:t>面临</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问题挑战和</w:t>
      </w:r>
      <w:r>
        <w:rPr>
          <w:rFonts w:ascii="Times New Roman" w:hAnsi="Times New Roman" w:eastAsia="仿宋_GB2312" w:cs="Times New Roman"/>
          <w:sz w:val="32"/>
          <w:szCs w:val="32"/>
        </w:rPr>
        <w:t>需求</w:t>
      </w:r>
      <w:r>
        <w:rPr>
          <w:rFonts w:hint="eastAsia" w:ascii="Times New Roman" w:hAnsi="Times New Roman" w:eastAsia="仿宋_GB2312" w:cs="Times New Roman"/>
          <w:sz w:val="32"/>
          <w:szCs w:val="32"/>
          <w:lang w:eastAsia="zh-CN"/>
        </w:rPr>
        <w:t>，预期实现的</w:t>
      </w:r>
      <w:r>
        <w:rPr>
          <w:rFonts w:hint="eastAsia" w:ascii="Times New Roman" w:hAnsi="Times New Roman" w:eastAsia="仿宋_GB2312" w:cs="Times New Roman"/>
          <w:sz w:val="32"/>
          <w:szCs w:val="32"/>
        </w:rPr>
        <w:t>目标</w:t>
      </w:r>
      <w:r>
        <w:rPr>
          <w:rFonts w:ascii="Times New Roman" w:hAnsi="Times New Roman" w:eastAsia="仿宋_GB2312" w:cs="Times New Roman"/>
          <w:sz w:val="32"/>
          <w:szCs w:val="32"/>
        </w:rPr>
        <w:t>等。</w:t>
      </w:r>
    </w:p>
    <w:p w14:paraId="1A247398">
      <w:pPr>
        <w:spacing w:beforeLines="0" w:afterLines="0" w:line="60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主要做法</w:t>
      </w:r>
    </w:p>
    <w:p w14:paraId="478177BA">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分条说明采取的具体举措和做法。</w:t>
      </w:r>
    </w:p>
    <w:p w14:paraId="6AB3ED19">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城市案例侧重为推动本地区制造业企业数字化改造采取的政策举措和组织模式等典型经验做法。</w:t>
      </w:r>
    </w:p>
    <w:p w14:paraId="5E61F01C">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重点园区</w:t>
      </w:r>
      <w:r>
        <w:rPr>
          <w:rFonts w:hint="eastAsia" w:ascii="Times New Roman" w:hAnsi="Times New Roman" w:eastAsia="仿宋_GB2312" w:cs="Times New Roman"/>
          <w:sz w:val="32"/>
          <w:szCs w:val="32"/>
          <w:lang w:val="en-US" w:eastAsia="zh-CN"/>
        </w:rPr>
        <w:t>/产业集群</w:t>
      </w:r>
      <w:r>
        <w:rPr>
          <w:rFonts w:hint="eastAsia" w:ascii="Times New Roman" w:hAnsi="Times New Roman" w:eastAsia="仿宋_GB2312" w:cs="Times New Roman"/>
          <w:sz w:val="32"/>
          <w:szCs w:val="32"/>
          <w:lang w:eastAsia="zh-CN"/>
        </w:rPr>
        <w:t>案例侧重为推动园区</w:t>
      </w:r>
      <w:r>
        <w:rPr>
          <w:rFonts w:hint="eastAsia" w:ascii="Times New Roman" w:hAnsi="Times New Roman" w:eastAsia="仿宋_GB2312" w:cs="Times New Roman"/>
          <w:sz w:val="32"/>
          <w:szCs w:val="32"/>
          <w:lang w:val="en-US" w:eastAsia="zh-CN"/>
        </w:rPr>
        <w:t>/集群</w:t>
      </w:r>
      <w:r>
        <w:rPr>
          <w:rFonts w:hint="eastAsia" w:ascii="Times New Roman" w:hAnsi="Times New Roman" w:eastAsia="仿宋_GB2312" w:cs="Times New Roman"/>
          <w:sz w:val="32"/>
          <w:szCs w:val="32"/>
          <w:lang w:eastAsia="zh-CN"/>
        </w:rPr>
        <w:t>内企业数字化改造采取的主要做法，包括但不限于优化升级基础设施、促进产业链上下游企业链式改造、强化公共服务保障等。</w:t>
      </w:r>
    </w:p>
    <w:p w14:paraId="7C58237F">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制造业</w:t>
      </w:r>
      <w:r>
        <w:rPr>
          <w:rFonts w:hint="eastAsia" w:ascii="Times New Roman" w:hAnsi="Times New Roman" w:eastAsia="仿宋_GB2312" w:cs="Times New Roman"/>
          <w:sz w:val="32"/>
          <w:szCs w:val="32"/>
          <w:lang w:eastAsia="zh-CN"/>
        </w:rPr>
        <w:t>企业案例侧重聚焦解决企业痛点问题运用的数字化技术产品（</w:t>
      </w:r>
      <w:r>
        <w:rPr>
          <w:rFonts w:hint="eastAsia" w:ascii="Times New Roman" w:hAnsi="Times New Roman" w:eastAsia="仿宋_GB2312" w:cs="Times New Roman"/>
          <w:sz w:val="32"/>
          <w:szCs w:val="32"/>
          <w:lang w:val="en-US" w:eastAsia="zh-CN"/>
        </w:rPr>
        <w:t>包括人工智能大模型应用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采取的数字化解决方案等，突出行业特点。</w:t>
      </w:r>
    </w:p>
    <w:p w14:paraId="757A96C5">
      <w:pPr>
        <w:spacing w:beforeLines="0" w:afterLines="0" w:line="600" w:lineRule="exact"/>
        <w:ind w:firstLine="614" w:firstLineChars="19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数字化转型服务商案例侧重服务制造业企业实现数字化转型、大模型应用等情况，突出解决方案的行业特点和可复制性。</w:t>
      </w:r>
    </w:p>
    <w:p w14:paraId="4E3518E5">
      <w:pPr>
        <w:spacing w:beforeLines="0" w:afterLines="0"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szCs w:val="32"/>
        </w:rPr>
        <w:t>三、</w:t>
      </w:r>
      <w:r>
        <w:rPr>
          <w:rFonts w:hint="eastAsia" w:ascii="Times New Roman" w:hAnsi="Times New Roman" w:eastAsia="黑体" w:cs="Times New Roman"/>
          <w:sz w:val="32"/>
        </w:rPr>
        <w:t>成效与亮点</w:t>
      </w:r>
    </w:p>
    <w:p w14:paraId="008646D9">
      <w:pPr>
        <w:spacing w:beforeLines="0" w:afterLines="0" w:line="600" w:lineRule="exact"/>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分条提炼取得的具体成效、特色亮点和发挥的作用等</w:t>
      </w:r>
      <w:r>
        <w:rPr>
          <w:rFonts w:ascii="Times New Roman" w:hAnsi="Times New Roman" w:eastAsia="仿宋_GB2312" w:cs="Times New Roman"/>
          <w:sz w:val="32"/>
          <w:szCs w:val="32"/>
        </w:rPr>
        <w:t>。</w:t>
      </w:r>
    </w:p>
    <w:p w14:paraId="36A9E39D">
      <w:pPr>
        <w:spacing w:beforeLines="0" w:afterLines="0" w:line="600" w:lineRule="exact"/>
        <w:ind w:firstLine="614" w:firstLineChars="192"/>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经验启示</w:t>
      </w:r>
    </w:p>
    <w:p w14:paraId="1D8A8E60">
      <w:pPr>
        <w:spacing w:beforeLines="0" w:afterLines="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总结提炼取得的主要经验，分析案例的应用推广前景和方式，提出相关工作建议等</w:t>
      </w:r>
      <w:r>
        <w:rPr>
          <w:rFonts w:ascii="Times New Roman" w:hAnsi="Times New Roman" w:eastAsia="仿宋_GB2312" w:cs="Times New Roman"/>
          <w:sz w:val="32"/>
          <w:szCs w:val="32"/>
        </w:rPr>
        <w:t>。</w:t>
      </w:r>
    </w:p>
    <w:p w14:paraId="29EEC87A">
      <w:pPr>
        <w:spacing w:beforeLines="0" w:afterLines="0" w:line="600" w:lineRule="exact"/>
        <w:ind w:firstLine="640" w:firstLineChars="200"/>
        <w:rPr>
          <w:rFonts w:ascii="Times New Roman" w:hAnsi="Times New Roman" w:eastAsia="仿宋_GB2312" w:cs="Times New Roman"/>
          <w:sz w:val="32"/>
          <w:szCs w:val="32"/>
        </w:rPr>
      </w:pPr>
    </w:p>
    <w:p w14:paraId="4F809B0D">
      <w:pPr>
        <w:spacing w:beforeLines="0" w:afterLines="0"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p w14:paraId="4A2CF4F8">
      <w:pPr>
        <w:pStyle w:val="8"/>
        <w:spacing w:beforeLines="0" w:afterLines="0" w:line="600" w:lineRule="exact"/>
        <w:rPr>
          <w:rFonts w:ascii="Times New Roman" w:hAnsi="Times New Roman" w:eastAsia="仿宋_GB2312" w:cs="Times New Roman"/>
          <w:sz w:val="32"/>
        </w:rPr>
      </w:pPr>
      <w:r>
        <w:rPr>
          <w:rFonts w:ascii="Times New Roman" w:hAnsi="Times New Roman" w:eastAsia="仿宋_GB2312" w:cs="Times New Roman"/>
          <w:sz w:val="32"/>
        </w:rPr>
        <w:t>1.格式要求：一级标题用三号黑体，二级标题用三号楷体，三级标题用三号仿宋_GB2312，正文用三号仿宋_GB2312。注释用五号宋体。可提供与案例相关的图片或表格，图片格式为jpg或bmp。图题为黑体，五号，加粗，位于图片下方，居中。表题为黑体，五号，加粗，位于表格上方，居中。</w:t>
      </w:r>
    </w:p>
    <w:p w14:paraId="68F22A30">
      <w:pPr>
        <w:spacing w:beforeLines="0" w:afterLines="0"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ascii="Times New Roman" w:hAnsi="Times New Roman" w:eastAsia="仿宋_GB2312" w:cs="Times New Roman"/>
          <w:sz w:val="32"/>
        </w:rPr>
        <w:t>文件命名：案例</w:t>
      </w:r>
      <w:r>
        <w:rPr>
          <w:rFonts w:hint="eastAsia" w:ascii="Times New Roman" w:hAnsi="Times New Roman" w:eastAsia="仿宋_GB2312" w:cs="Times New Roman"/>
          <w:sz w:val="32"/>
          <w:lang w:eastAsia="zh-CN"/>
        </w:rPr>
        <w:t>类别</w:t>
      </w:r>
      <w:r>
        <w:rPr>
          <w:rFonts w:ascii="Times New Roman" w:hAnsi="Times New Roman" w:eastAsia="仿宋_GB2312" w:cs="Times New Roman"/>
          <w:sz w:val="32"/>
        </w:rPr>
        <w:t>-案例名称。</w:t>
      </w:r>
    </w:p>
    <w:p w14:paraId="1D8483AA">
      <w:pPr>
        <w:pStyle w:val="2"/>
        <w:numPr>
          <w:ilvl w:val="0"/>
          <w:numId w:val="0"/>
        </w:numPr>
        <w:ind w:leftChars="0"/>
        <w:rPr>
          <w:rFonts w:hint="default"/>
          <w:lang w:val="en-US" w:eastAsia="zh-CN"/>
        </w:rPr>
      </w:pPr>
    </w:p>
    <w:p w14:paraId="516128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14:paraId="473D18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2ED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84CEDB">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184CEDB">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8727"/>
    <w:multiLevelType w:val="singleLevel"/>
    <w:tmpl w:val="214387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7BEF"/>
    <w:rsid w:val="140D522C"/>
    <w:rsid w:val="39297BEF"/>
    <w:rsid w:val="F932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spacing w:line="560" w:lineRule="exact"/>
      <w:ind w:firstLine="64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1182</Words>
  <Characters>1278</Characters>
  <Lines>0</Lines>
  <Paragraphs>0</Paragraphs>
  <TotalTime>21</TotalTime>
  <ScaleCrop>false</ScaleCrop>
  <LinksUpToDate>false</LinksUpToDate>
  <CharactersWithSpaces>1307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2025-07-07T15:52:00Z</dcterms:created>
  <dc:creator>黄雪芹</dc:creator>
  <cp:lastModifiedBy>黄雪芹</cp:lastModifiedBy>
  <cp:lastPrinted>2025-07-08T06:45:57Z</cp:lastPrinted>
  <dcterms:modified xsi:type="dcterms:W3CDTF">2025-07-08T07:10:10Z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6A9463CA7912427BA4C60328592B70B2_13</vt:lpwstr>
  </property>
  <property fmtid="{D5CDD505-2E9C-101B-9397-08002B2CF9AE}" pid="4" name="KSOTemplateDocerSaveRecord">
    <vt:lpwstr>eyJoZGlkIjoiZmE3M2M0MTQwNDhmOTFkMGM3NTc0YjRkZWIyYjBiZmIiLCJ1c2VySWQiOiIyMTU4MzExMjUifQ==</vt:lpwstr>
  </property>
</Properties>
</file>