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tabs>
          <w:tab w:val="left" w:pos="7380"/>
          <w:tab w:val="left" w:pos="7560"/>
          <w:tab w:val="left" w:pos="7740"/>
        </w:tabs>
        <w:adjustRightInd w:val="0"/>
        <w:snapToGrid w:val="0"/>
        <w:spacing w:line="590" w:lineRule="exact"/>
        <w:ind w:firstLine="0" w:firstLineChars="0"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附件2</w:t>
      </w:r>
    </w:p>
    <w:p>
      <w:pPr>
        <w:adjustRightInd w:val="0"/>
        <w:snapToGrid w:val="0"/>
        <w:jc w:val="center"/>
        <w:rPr>
          <w:rFonts w:ascii="Times New Roman" w:hAnsi="Times New Roman" w:eastAsia="黑体"/>
          <w:sz w:val="32"/>
          <w:szCs w:val="32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2024</w:t>
      </w:r>
      <w:r>
        <w:rPr>
          <w:rFonts w:eastAsia="方正小标宋简体"/>
          <w:sz w:val="44"/>
          <w:szCs w:val="44"/>
        </w:rPr>
        <w:t>年数字赋能政策第</w:t>
      </w:r>
      <w:r>
        <w:rPr>
          <w:rFonts w:hint="eastAsia" w:eastAsia="方正小标宋简体"/>
          <w:sz w:val="44"/>
          <w:szCs w:val="44"/>
          <w:lang w:val="en-US" w:eastAsia="zh-CN"/>
        </w:rPr>
        <w:t>二</w:t>
      </w:r>
      <w:r>
        <w:rPr>
          <w:rFonts w:eastAsia="方正小标宋简体"/>
          <w:sz w:val="44"/>
          <w:szCs w:val="44"/>
        </w:rPr>
        <w:t>批“易申快享”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扶持资金</w:t>
      </w:r>
      <w:r>
        <w:rPr>
          <w:rFonts w:hint="eastAsia" w:eastAsia="方正小标宋简体" w:cs="Times New Roman"/>
          <w:sz w:val="44"/>
          <w:szCs w:val="44"/>
          <w:lang w:val="en-US" w:eastAsia="zh-CN"/>
        </w:rPr>
        <w:t>项目情况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表</w:t>
      </w:r>
    </w:p>
    <w:bookmarkEnd w:id="0"/>
    <w:tbl>
      <w:tblPr>
        <w:tblStyle w:val="2"/>
        <w:tblW w:w="479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6010"/>
        <w:gridCol w:w="4284"/>
        <w:gridCol w:w="136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1" w:hRule="atLeast"/>
          <w:tblHeader/>
        </w:trPr>
        <w:tc>
          <w:tcPr>
            <w:tcW w:w="26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line="579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smallCaps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mallCaps w:val="0"/>
                <w:kern w:val="0"/>
                <w:sz w:val="28"/>
                <w:szCs w:val="28"/>
              </w:rPr>
              <w:t>序号</w:t>
            </w:r>
          </w:p>
        </w:tc>
        <w:tc>
          <w:tcPr>
            <w:tcW w:w="243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line="579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smallCaps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mallCaps w:val="0"/>
                <w:kern w:val="0"/>
                <w:sz w:val="28"/>
                <w:szCs w:val="28"/>
              </w:rPr>
              <w:t>申报项目名称</w:t>
            </w:r>
          </w:p>
        </w:tc>
        <w:tc>
          <w:tcPr>
            <w:tcW w:w="173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line="579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smallCaps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mallCaps w:val="0"/>
                <w:kern w:val="0"/>
                <w:sz w:val="28"/>
                <w:szCs w:val="28"/>
              </w:rPr>
              <w:t>企业名称</w:t>
            </w:r>
          </w:p>
        </w:tc>
        <w:tc>
          <w:tcPr>
            <w:tcW w:w="55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19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smallCaps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smallCaps w:val="0"/>
                <w:kern w:val="0"/>
                <w:sz w:val="28"/>
                <w:szCs w:val="28"/>
                <w:lang w:val="en-US" w:eastAsia="zh-CN"/>
              </w:rPr>
              <w:t>补贴金额</w:t>
            </w:r>
            <w:r>
              <w:rPr>
                <w:rFonts w:hint="default" w:ascii="Times New Roman" w:hAnsi="Times New Roman" w:eastAsia="黑体" w:cs="Times New Roman"/>
                <w:smallCaps w:val="0"/>
                <w:kern w:val="0"/>
                <w:sz w:val="28"/>
                <w:szCs w:val="28"/>
              </w:rPr>
              <w:t>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tblHeader/>
        </w:trPr>
        <w:tc>
          <w:tcPr>
            <w:tcW w:w="267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439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构建现代农业冷链物流体系扶持资金</w:t>
            </w:r>
          </w:p>
        </w:tc>
        <w:tc>
          <w:tcPr>
            <w:tcW w:w="1738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四川玛王农业发展有限公司</w:t>
            </w:r>
          </w:p>
        </w:tc>
        <w:tc>
          <w:tcPr>
            <w:tcW w:w="554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120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tblHeader/>
        </w:trPr>
        <w:tc>
          <w:tcPr>
            <w:tcW w:w="267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2439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构建现代农业冷链物流体系扶持资金</w:t>
            </w:r>
          </w:p>
        </w:tc>
        <w:tc>
          <w:tcPr>
            <w:tcW w:w="1738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成都润田源农业有限公司</w:t>
            </w:r>
          </w:p>
        </w:tc>
        <w:tc>
          <w:tcPr>
            <w:tcW w:w="554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25.6223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tblHeader/>
        </w:trPr>
        <w:tc>
          <w:tcPr>
            <w:tcW w:w="267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2439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线上平台销售农副产品扶持资金</w:t>
            </w:r>
          </w:p>
        </w:tc>
        <w:tc>
          <w:tcPr>
            <w:tcW w:w="1738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四川途礼信息技术有限公司</w:t>
            </w:r>
          </w:p>
        </w:tc>
        <w:tc>
          <w:tcPr>
            <w:tcW w:w="554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6.7707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exact"/>
          <w:tblHeader/>
        </w:trPr>
        <w:tc>
          <w:tcPr>
            <w:tcW w:w="267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4</w:t>
            </w:r>
          </w:p>
        </w:tc>
        <w:tc>
          <w:tcPr>
            <w:tcW w:w="2439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购买农机购置补贴目录外的先进适用农业机械扶持资金</w:t>
            </w:r>
          </w:p>
        </w:tc>
        <w:tc>
          <w:tcPr>
            <w:tcW w:w="1738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成都云峰农业有限公司</w:t>
            </w:r>
          </w:p>
        </w:tc>
        <w:tc>
          <w:tcPr>
            <w:tcW w:w="554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1.6584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tblHeader/>
        </w:trPr>
        <w:tc>
          <w:tcPr>
            <w:tcW w:w="267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5</w:t>
            </w:r>
          </w:p>
        </w:tc>
        <w:tc>
          <w:tcPr>
            <w:tcW w:w="2439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新乡村数字服务供给扶持资金</w:t>
            </w:r>
          </w:p>
        </w:tc>
        <w:tc>
          <w:tcPr>
            <w:tcW w:w="1738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中化现代农业四川有限公司</w:t>
            </w:r>
          </w:p>
        </w:tc>
        <w:tc>
          <w:tcPr>
            <w:tcW w:w="554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tblHeader/>
        </w:trPr>
        <w:tc>
          <w:tcPr>
            <w:tcW w:w="267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6</w:t>
            </w:r>
          </w:p>
        </w:tc>
        <w:tc>
          <w:tcPr>
            <w:tcW w:w="2439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“物联网+智慧农业”新技术新模式项目扶持资金</w:t>
            </w:r>
          </w:p>
        </w:tc>
        <w:tc>
          <w:tcPr>
            <w:tcW w:w="1738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成都新津丰景良田种养殖专业合作社</w:t>
            </w:r>
          </w:p>
        </w:tc>
        <w:tc>
          <w:tcPr>
            <w:tcW w:w="554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158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tblHeader/>
        </w:trPr>
        <w:tc>
          <w:tcPr>
            <w:tcW w:w="267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7</w:t>
            </w:r>
          </w:p>
        </w:tc>
        <w:tc>
          <w:tcPr>
            <w:tcW w:w="2439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新入驻企业租赁经认定的产业载体</w:t>
            </w:r>
          </w:p>
        </w:tc>
        <w:tc>
          <w:tcPr>
            <w:tcW w:w="1738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四川众信通用电力有限公司</w:t>
            </w:r>
          </w:p>
        </w:tc>
        <w:tc>
          <w:tcPr>
            <w:tcW w:w="554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4.8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tblHeader/>
        </w:trPr>
        <w:tc>
          <w:tcPr>
            <w:tcW w:w="267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8</w:t>
            </w:r>
          </w:p>
        </w:tc>
        <w:tc>
          <w:tcPr>
            <w:tcW w:w="2439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智能化改造补助</w:t>
            </w:r>
          </w:p>
        </w:tc>
        <w:tc>
          <w:tcPr>
            <w:tcW w:w="1738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成都新津锦台包装制品有限公司</w:t>
            </w:r>
          </w:p>
        </w:tc>
        <w:tc>
          <w:tcPr>
            <w:tcW w:w="554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42.6548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tblHeader/>
        </w:trPr>
        <w:tc>
          <w:tcPr>
            <w:tcW w:w="267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9</w:t>
            </w:r>
          </w:p>
        </w:tc>
        <w:tc>
          <w:tcPr>
            <w:tcW w:w="2439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智能化改造补助</w:t>
            </w:r>
          </w:p>
        </w:tc>
        <w:tc>
          <w:tcPr>
            <w:tcW w:w="1738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中粮（成都）粮油工业有限公司</w:t>
            </w:r>
          </w:p>
        </w:tc>
        <w:tc>
          <w:tcPr>
            <w:tcW w:w="554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300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tblHeader/>
        </w:trPr>
        <w:tc>
          <w:tcPr>
            <w:tcW w:w="267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10</w:t>
            </w:r>
          </w:p>
        </w:tc>
        <w:tc>
          <w:tcPr>
            <w:tcW w:w="2439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智能化改造补助</w:t>
            </w:r>
          </w:p>
        </w:tc>
        <w:tc>
          <w:tcPr>
            <w:tcW w:w="1738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四川中德新能源科技有限公司</w:t>
            </w:r>
          </w:p>
        </w:tc>
        <w:tc>
          <w:tcPr>
            <w:tcW w:w="554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135.09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tblHeader/>
        </w:trPr>
        <w:tc>
          <w:tcPr>
            <w:tcW w:w="267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11</w:t>
            </w:r>
          </w:p>
        </w:tc>
        <w:tc>
          <w:tcPr>
            <w:tcW w:w="2439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智能化改造补助</w:t>
            </w:r>
          </w:p>
        </w:tc>
        <w:tc>
          <w:tcPr>
            <w:tcW w:w="1738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纳爱斯成都有限责任公司</w:t>
            </w:r>
          </w:p>
        </w:tc>
        <w:tc>
          <w:tcPr>
            <w:tcW w:w="554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20.6314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tblHeader/>
        </w:trPr>
        <w:tc>
          <w:tcPr>
            <w:tcW w:w="267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12</w:t>
            </w:r>
          </w:p>
        </w:tc>
        <w:tc>
          <w:tcPr>
            <w:tcW w:w="2439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新入驻企业租赁经认定的产业载体</w:t>
            </w:r>
          </w:p>
        </w:tc>
        <w:tc>
          <w:tcPr>
            <w:tcW w:w="1738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四川复津安科技有限责任公司</w:t>
            </w:r>
          </w:p>
        </w:tc>
        <w:tc>
          <w:tcPr>
            <w:tcW w:w="554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13.93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tblHeader/>
        </w:trPr>
        <w:tc>
          <w:tcPr>
            <w:tcW w:w="267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13</w:t>
            </w:r>
          </w:p>
        </w:tc>
        <w:tc>
          <w:tcPr>
            <w:tcW w:w="2439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工业互联网服务平台建设扶持资金</w:t>
            </w:r>
          </w:p>
        </w:tc>
        <w:tc>
          <w:tcPr>
            <w:tcW w:w="1738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中材智能科技（成都）有限公司</w:t>
            </w:r>
          </w:p>
        </w:tc>
        <w:tc>
          <w:tcPr>
            <w:tcW w:w="554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200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tblHeader/>
        </w:trPr>
        <w:tc>
          <w:tcPr>
            <w:tcW w:w="267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14</w:t>
            </w:r>
          </w:p>
        </w:tc>
        <w:tc>
          <w:tcPr>
            <w:tcW w:w="2439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新入驻企业租赁经认定的产业载体扶持资金</w:t>
            </w:r>
          </w:p>
        </w:tc>
        <w:tc>
          <w:tcPr>
            <w:tcW w:w="1738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成都太安塾科技有限公司</w:t>
            </w:r>
          </w:p>
        </w:tc>
        <w:tc>
          <w:tcPr>
            <w:tcW w:w="554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23.4368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tblHeader/>
        </w:trPr>
        <w:tc>
          <w:tcPr>
            <w:tcW w:w="267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15</w:t>
            </w:r>
          </w:p>
        </w:tc>
        <w:tc>
          <w:tcPr>
            <w:tcW w:w="2439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年度研发投入扶持资金</w:t>
            </w:r>
          </w:p>
        </w:tc>
        <w:tc>
          <w:tcPr>
            <w:tcW w:w="1738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成都新晨新材科技有限公司</w:t>
            </w:r>
          </w:p>
        </w:tc>
        <w:tc>
          <w:tcPr>
            <w:tcW w:w="554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61.80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tblHeader/>
        </w:trPr>
        <w:tc>
          <w:tcPr>
            <w:tcW w:w="267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16</w:t>
            </w:r>
          </w:p>
        </w:tc>
        <w:tc>
          <w:tcPr>
            <w:tcW w:w="2439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年度研发投入扶持资金</w:t>
            </w:r>
          </w:p>
        </w:tc>
        <w:tc>
          <w:tcPr>
            <w:tcW w:w="1738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民航成都电子技术有限责任公司</w:t>
            </w:r>
          </w:p>
        </w:tc>
        <w:tc>
          <w:tcPr>
            <w:tcW w:w="554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255.20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tblHeader/>
        </w:trPr>
        <w:tc>
          <w:tcPr>
            <w:tcW w:w="267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17</w:t>
            </w:r>
          </w:p>
        </w:tc>
        <w:tc>
          <w:tcPr>
            <w:tcW w:w="2439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年度研发投入扶持资金</w:t>
            </w:r>
          </w:p>
        </w:tc>
        <w:tc>
          <w:tcPr>
            <w:tcW w:w="1738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成都市新津事丰医疗器械有限公司</w:t>
            </w:r>
          </w:p>
        </w:tc>
        <w:tc>
          <w:tcPr>
            <w:tcW w:w="554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56.22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tblHeader/>
        </w:trPr>
        <w:tc>
          <w:tcPr>
            <w:tcW w:w="267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18</w:t>
            </w:r>
          </w:p>
        </w:tc>
        <w:tc>
          <w:tcPr>
            <w:tcW w:w="2439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年度研发投入扶持资金</w:t>
            </w:r>
          </w:p>
        </w:tc>
        <w:tc>
          <w:tcPr>
            <w:tcW w:w="1738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成都市大通路桥机械有限公司</w:t>
            </w:r>
          </w:p>
        </w:tc>
        <w:tc>
          <w:tcPr>
            <w:tcW w:w="554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50.76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tblHeader/>
        </w:trPr>
        <w:tc>
          <w:tcPr>
            <w:tcW w:w="267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19</w:t>
            </w:r>
          </w:p>
        </w:tc>
        <w:tc>
          <w:tcPr>
            <w:tcW w:w="2439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年度研发投入扶持资金</w:t>
            </w:r>
          </w:p>
        </w:tc>
        <w:tc>
          <w:tcPr>
            <w:tcW w:w="1738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四川府星仪表有限公司</w:t>
            </w:r>
          </w:p>
        </w:tc>
        <w:tc>
          <w:tcPr>
            <w:tcW w:w="554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11.95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tblHeader/>
        </w:trPr>
        <w:tc>
          <w:tcPr>
            <w:tcW w:w="267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20</w:t>
            </w:r>
          </w:p>
        </w:tc>
        <w:tc>
          <w:tcPr>
            <w:tcW w:w="2439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年度研发投入扶持资金</w:t>
            </w:r>
          </w:p>
        </w:tc>
        <w:tc>
          <w:tcPr>
            <w:tcW w:w="1738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四川复津安科技有限责任公司</w:t>
            </w:r>
          </w:p>
        </w:tc>
        <w:tc>
          <w:tcPr>
            <w:tcW w:w="554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19.34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tblHeader/>
        </w:trPr>
        <w:tc>
          <w:tcPr>
            <w:tcW w:w="267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21</w:t>
            </w:r>
          </w:p>
        </w:tc>
        <w:tc>
          <w:tcPr>
            <w:tcW w:w="2439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年度研发投入扶持资金</w:t>
            </w:r>
          </w:p>
        </w:tc>
        <w:tc>
          <w:tcPr>
            <w:tcW w:w="1738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四川中德塑钢型材有限公司</w:t>
            </w:r>
          </w:p>
        </w:tc>
        <w:tc>
          <w:tcPr>
            <w:tcW w:w="554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10.31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tblHeader/>
        </w:trPr>
        <w:tc>
          <w:tcPr>
            <w:tcW w:w="267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22</w:t>
            </w:r>
          </w:p>
        </w:tc>
        <w:tc>
          <w:tcPr>
            <w:tcW w:w="2439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年度研发投入扶持资金</w:t>
            </w:r>
          </w:p>
        </w:tc>
        <w:tc>
          <w:tcPr>
            <w:tcW w:w="1738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成都友一包装材料有限公司</w:t>
            </w:r>
          </w:p>
        </w:tc>
        <w:tc>
          <w:tcPr>
            <w:tcW w:w="554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18.77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tblHeader/>
        </w:trPr>
        <w:tc>
          <w:tcPr>
            <w:tcW w:w="267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23</w:t>
            </w:r>
          </w:p>
        </w:tc>
        <w:tc>
          <w:tcPr>
            <w:tcW w:w="2439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年度研发投入扶持资金</w:t>
            </w:r>
          </w:p>
        </w:tc>
        <w:tc>
          <w:tcPr>
            <w:tcW w:w="1738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四川中德铝业有限公司</w:t>
            </w:r>
          </w:p>
        </w:tc>
        <w:tc>
          <w:tcPr>
            <w:tcW w:w="554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138.32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tblHeader/>
        </w:trPr>
        <w:tc>
          <w:tcPr>
            <w:tcW w:w="267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24</w:t>
            </w:r>
          </w:p>
        </w:tc>
        <w:tc>
          <w:tcPr>
            <w:tcW w:w="2439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年度研发投入扶持资金</w:t>
            </w:r>
          </w:p>
        </w:tc>
        <w:tc>
          <w:tcPr>
            <w:tcW w:w="1738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四川众信通用电能股份有限公司</w:t>
            </w:r>
          </w:p>
        </w:tc>
        <w:tc>
          <w:tcPr>
            <w:tcW w:w="554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44.12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tblHeader/>
        </w:trPr>
        <w:tc>
          <w:tcPr>
            <w:tcW w:w="267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25</w:t>
            </w:r>
          </w:p>
        </w:tc>
        <w:tc>
          <w:tcPr>
            <w:tcW w:w="2439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年度研发投入扶持资金</w:t>
            </w:r>
          </w:p>
        </w:tc>
        <w:tc>
          <w:tcPr>
            <w:tcW w:w="1738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四川腾华智控科技有限公司</w:t>
            </w:r>
          </w:p>
        </w:tc>
        <w:tc>
          <w:tcPr>
            <w:tcW w:w="554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16.20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tblHeader/>
        </w:trPr>
        <w:tc>
          <w:tcPr>
            <w:tcW w:w="267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26</w:t>
            </w:r>
          </w:p>
        </w:tc>
        <w:tc>
          <w:tcPr>
            <w:tcW w:w="2439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年度研发投入扶持资金</w:t>
            </w:r>
          </w:p>
        </w:tc>
        <w:tc>
          <w:tcPr>
            <w:tcW w:w="1738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济通智能装备股份有限公司</w:t>
            </w:r>
          </w:p>
        </w:tc>
        <w:tc>
          <w:tcPr>
            <w:tcW w:w="554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87.43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tblHeader/>
        </w:trPr>
        <w:tc>
          <w:tcPr>
            <w:tcW w:w="267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27</w:t>
            </w:r>
          </w:p>
        </w:tc>
        <w:tc>
          <w:tcPr>
            <w:tcW w:w="2439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年度研发投入扶持资金</w:t>
            </w:r>
          </w:p>
        </w:tc>
        <w:tc>
          <w:tcPr>
            <w:tcW w:w="1738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成都和贵换热器有限公司</w:t>
            </w:r>
          </w:p>
        </w:tc>
        <w:tc>
          <w:tcPr>
            <w:tcW w:w="554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7.25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tblHeader/>
        </w:trPr>
        <w:tc>
          <w:tcPr>
            <w:tcW w:w="267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28</w:t>
            </w:r>
          </w:p>
        </w:tc>
        <w:tc>
          <w:tcPr>
            <w:tcW w:w="2439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年度研发投入扶持资金</w:t>
            </w:r>
          </w:p>
        </w:tc>
        <w:tc>
          <w:tcPr>
            <w:tcW w:w="1738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四川至臻精密光学有限公司</w:t>
            </w:r>
          </w:p>
        </w:tc>
        <w:tc>
          <w:tcPr>
            <w:tcW w:w="554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67.05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tblHeader/>
        </w:trPr>
        <w:tc>
          <w:tcPr>
            <w:tcW w:w="267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29</w:t>
            </w:r>
          </w:p>
        </w:tc>
        <w:tc>
          <w:tcPr>
            <w:tcW w:w="2439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年度研发投入扶持资金</w:t>
            </w:r>
          </w:p>
        </w:tc>
        <w:tc>
          <w:tcPr>
            <w:tcW w:w="1738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中材科技（成都）有限公司</w:t>
            </w:r>
          </w:p>
        </w:tc>
        <w:tc>
          <w:tcPr>
            <w:tcW w:w="554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262.79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tblHeader/>
        </w:trPr>
        <w:tc>
          <w:tcPr>
            <w:tcW w:w="267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30</w:t>
            </w:r>
          </w:p>
        </w:tc>
        <w:tc>
          <w:tcPr>
            <w:tcW w:w="2439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年度研发投入扶持资金</w:t>
            </w:r>
          </w:p>
        </w:tc>
        <w:tc>
          <w:tcPr>
            <w:tcW w:w="1738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成都达威智能制造有限公司</w:t>
            </w:r>
          </w:p>
        </w:tc>
        <w:tc>
          <w:tcPr>
            <w:tcW w:w="554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20.36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tblHeader/>
        </w:trPr>
        <w:tc>
          <w:tcPr>
            <w:tcW w:w="267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31</w:t>
            </w:r>
          </w:p>
        </w:tc>
        <w:tc>
          <w:tcPr>
            <w:tcW w:w="2439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年度研发投入扶持资金</w:t>
            </w:r>
          </w:p>
        </w:tc>
        <w:tc>
          <w:tcPr>
            <w:tcW w:w="1738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成都鲁晨新材料科技有限公司</w:t>
            </w:r>
          </w:p>
        </w:tc>
        <w:tc>
          <w:tcPr>
            <w:tcW w:w="554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44.50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tblHeader/>
        </w:trPr>
        <w:tc>
          <w:tcPr>
            <w:tcW w:w="267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32</w:t>
            </w:r>
          </w:p>
        </w:tc>
        <w:tc>
          <w:tcPr>
            <w:tcW w:w="2439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年度研发投入扶持资金</w:t>
            </w:r>
          </w:p>
        </w:tc>
        <w:tc>
          <w:tcPr>
            <w:tcW w:w="1738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成都艾恩科技有限公司</w:t>
            </w:r>
          </w:p>
        </w:tc>
        <w:tc>
          <w:tcPr>
            <w:tcW w:w="554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9.59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tblHeader/>
        </w:trPr>
        <w:tc>
          <w:tcPr>
            <w:tcW w:w="267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33</w:t>
            </w:r>
          </w:p>
        </w:tc>
        <w:tc>
          <w:tcPr>
            <w:tcW w:w="2439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年度研发投入扶持资金</w:t>
            </w:r>
          </w:p>
        </w:tc>
        <w:tc>
          <w:tcPr>
            <w:tcW w:w="1738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成都市新筑路桥机械股份有限公司</w:t>
            </w:r>
          </w:p>
        </w:tc>
        <w:tc>
          <w:tcPr>
            <w:tcW w:w="554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88.47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tblHeader/>
        </w:trPr>
        <w:tc>
          <w:tcPr>
            <w:tcW w:w="267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34</w:t>
            </w:r>
          </w:p>
        </w:tc>
        <w:tc>
          <w:tcPr>
            <w:tcW w:w="2439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年度研发投入扶持资金</w:t>
            </w:r>
          </w:p>
        </w:tc>
        <w:tc>
          <w:tcPr>
            <w:tcW w:w="1738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成都市欣欣高强度紧固件制造有限公司</w:t>
            </w:r>
          </w:p>
        </w:tc>
        <w:tc>
          <w:tcPr>
            <w:tcW w:w="554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27.88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tblHeader/>
        </w:trPr>
        <w:tc>
          <w:tcPr>
            <w:tcW w:w="267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35</w:t>
            </w:r>
          </w:p>
        </w:tc>
        <w:tc>
          <w:tcPr>
            <w:tcW w:w="2439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年度研发投入扶持资金</w:t>
            </w:r>
          </w:p>
        </w:tc>
        <w:tc>
          <w:tcPr>
            <w:tcW w:w="1738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四川坤宇沃达智能科技有限公司</w:t>
            </w:r>
          </w:p>
        </w:tc>
        <w:tc>
          <w:tcPr>
            <w:tcW w:w="554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34.46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tblHeader/>
        </w:trPr>
        <w:tc>
          <w:tcPr>
            <w:tcW w:w="267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36</w:t>
            </w:r>
          </w:p>
        </w:tc>
        <w:tc>
          <w:tcPr>
            <w:tcW w:w="2439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年度研发投入扶持资金</w:t>
            </w:r>
          </w:p>
        </w:tc>
        <w:tc>
          <w:tcPr>
            <w:tcW w:w="1738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新津邦得科技有限公司</w:t>
            </w:r>
          </w:p>
        </w:tc>
        <w:tc>
          <w:tcPr>
            <w:tcW w:w="554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39.56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tblHeader/>
        </w:trPr>
        <w:tc>
          <w:tcPr>
            <w:tcW w:w="267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37</w:t>
            </w:r>
          </w:p>
        </w:tc>
        <w:tc>
          <w:tcPr>
            <w:tcW w:w="2439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年度研发投入扶持资金</w:t>
            </w:r>
          </w:p>
        </w:tc>
        <w:tc>
          <w:tcPr>
            <w:tcW w:w="1738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成都希望食品有限公司</w:t>
            </w:r>
          </w:p>
        </w:tc>
        <w:tc>
          <w:tcPr>
            <w:tcW w:w="554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50.73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tblHeader/>
        </w:trPr>
        <w:tc>
          <w:tcPr>
            <w:tcW w:w="267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38</w:t>
            </w:r>
          </w:p>
        </w:tc>
        <w:tc>
          <w:tcPr>
            <w:tcW w:w="2439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年度研发投入扶持资金</w:t>
            </w:r>
          </w:p>
        </w:tc>
        <w:tc>
          <w:tcPr>
            <w:tcW w:w="1738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成都新成汽车检测设备有限公司</w:t>
            </w:r>
          </w:p>
        </w:tc>
        <w:tc>
          <w:tcPr>
            <w:tcW w:w="554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20.03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tblHeader/>
        </w:trPr>
        <w:tc>
          <w:tcPr>
            <w:tcW w:w="267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39</w:t>
            </w:r>
          </w:p>
        </w:tc>
        <w:tc>
          <w:tcPr>
            <w:tcW w:w="2439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年度研发投入扶持资金</w:t>
            </w:r>
          </w:p>
        </w:tc>
        <w:tc>
          <w:tcPr>
            <w:tcW w:w="1738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成都市新筑交通科技有限公司</w:t>
            </w:r>
          </w:p>
        </w:tc>
        <w:tc>
          <w:tcPr>
            <w:tcW w:w="554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123.74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tblHeader/>
        </w:trPr>
        <w:tc>
          <w:tcPr>
            <w:tcW w:w="267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40</w:t>
            </w:r>
          </w:p>
        </w:tc>
        <w:tc>
          <w:tcPr>
            <w:tcW w:w="2439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年度研发投入扶持资金</w:t>
            </w:r>
          </w:p>
        </w:tc>
        <w:tc>
          <w:tcPr>
            <w:tcW w:w="1738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成都小巨人畜牧设备有限公司</w:t>
            </w:r>
          </w:p>
        </w:tc>
        <w:tc>
          <w:tcPr>
            <w:tcW w:w="554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140.17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tblHeader/>
        </w:trPr>
        <w:tc>
          <w:tcPr>
            <w:tcW w:w="267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41</w:t>
            </w:r>
          </w:p>
        </w:tc>
        <w:tc>
          <w:tcPr>
            <w:tcW w:w="2439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年度研发投入扶持资金</w:t>
            </w:r>
          </w:p>
        </w:tc>
        <w:tc>
          <w:tcPr>
            <w:tcW w:w="1738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成都润封电碳有限公司</w:t>
            </w:r>
          </w:p>
        </w:tc>
        <w:tc>
          <w:tcPr>
            <w:tcW w:w="554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11.99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tblHeader/>
        </w:trPr>
        <w:tc>
          <w:tcPr>
            <w:tcW w:w="267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42</w:t>
            </w:r>
          </w:p>
        </w:tc>
        <w:tc>
          <w:tcPr>
            <w:tcW w:w="2439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年度研发投入扶持资金</w:t>
            </w:r>
          </w:p>
        </w:tc>
        <w:tc>
          <w:tcPr>
            <w:tcW w:w="1738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成都德美精英化工有限公司</w:t>
            </w:r>
          </w:p>
        </w:tc>
        <w:tc>
          <w:tcPr>
            <w:tcW w:w="554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34.34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tblHeader/>
        </w:trPr>
        <w:tc>
          <w:tcPr>
            <w:tcW w:w="267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43</w:t>
            </w:r>
          </w:p>
        </w:tc>
        <w:tc>
          <w:tcPr>
            <w:tcW w:w="2439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年度研发投入扶持资金</w:t>
            </w:r>
          </w:p>
        </w:tc>
        <w:tc>
          <w:tcPr>
            <w:tcW w:w="1738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四川达威科技股份有限公司</w:t>
            </w:r>
          </w:p>
        </w:tc>
        <w:tc>
          <w:tcPr>
            <w:tcW w:w="554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123.25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tblHeader/>
        </w:trPr>
        <w:tc>
          <w:tcPr>
            <w:tcW w:w="267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44</w:t>
            </w:r>
          </w:p>
        </w:tc>
        <w:tc>
          <w:tcPr>
            <w:tcW w:w="2439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年度研发投入扶持资金</w:t>
            </w:r>
          </w:p>
        </w:tc>
        <w:tc>
          <w:tcPr>
            <w:tcW w:w="1738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成都新澳冠医疗器械有限公司</w:t>
            </w:r>
          </w:p>
        </w:tc>
        <w:tc>
          <w:tcPr>
            <w:tcW w:w="554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4.23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tblHeader/>
        </w:trPr>
        <w:tc>
          <w:tcPr>
            <w:tcW w:w="267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45</w:t>
            </w:r>
          </w:p>
        </w:tc>
        <w:tc>
          <w:tcPr>
            <w:tcW w:w="2439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年度研发投入扶持资金</w:t>
            </w:r>
          </w:p>
        </w:tc>
        <w:tc>
          <w:tcPr>
            <w:tcW w:w="1738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left"/>
              <w:textAlignment w:val="center"/>
              <w:rPr>
                <w:rFonts w:hint="eastAsia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四川林奥科技有限公司</w:t>
            </w:r>
          </w:p>
        </w:tc>
        <w:tc>
          <w:tcPr>
            <w:tcW w:w="554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42.98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exact"/>
          <w:tblHeader/>
        </w:trPr>
        <w:tc>
          <w:tcPr>
            <w:tcW w:w="4445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19" w:lineRule="exact"/>
              <w:ind w:left="-39" w:leftChars="-20" w:right="-39" w:rightChars="-20"/>
              <w:jc w:val="center"/>
              <w:textAlignment w:val="center"/>
              <w:rPr>
                <w:rFonts w:hint="default" w:ascii="Times New Roman" w:hAnsi="Times New Roman" w:eastAsia="仿宋_GB2312" w:cs="Times New Roman"/>
                <w:smallCaps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mallCaps w:val="0"/>
                <w:sz w:val="28"/>
                <w:szCs w:val="28"/>
                <w:lang w:val="en-US" w:eastAsia="zh-CN" w:bidi="ar-SA"/>
              </w:rPr>
              <w:t>总计</w:t>
            </w:r>
          </w:p>
        </w:tc>
        <w:tc>
          <w:tcPr>
            <w:tcW w:w="554" w:type="pct"/>
            <w:noWrap w:val="0"/>
            <w:vAlign w:val="center"/>
          </w:tcPr>
          <w:p>
            <w:pPr>
              <w:widowControl/>
              <w:spacing w:line="400" w:lineRule="exact"/>
              <w:ind w:left="-39" w:leftChars="-20" w:right="-39" w:rightChars="-20"/>
              <w:jc w:val="center"/>
              <w:textAlignment w:val="center"/>
              <w:rPr>
                <w:rFonts w:hint="default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smallCaps w:val="0"/>
                <w:color w:val="000000"/>
                <w:kern w:val="0"/>
                <w:sz w:val="24"/>
                <w:lang w:val="en-US" w:eastAsia="zh-CN" w:bidi="ar"/>
              </w:rPr>
              <w:t>3076.3844</w:t>
            </w:r>
          </w:p>
        </w:tc>
      </w:tr>
    </w:tbl>
    <w:p>
      <w:pPr>
        <w:pStyle w:val="4"/>
        <w:tabs>
          <w:tab w:val="left" w:pos="7380"/>
          <w:tab w:val="left" w:pos="7560"/>
          <w:tab w:val="left" w:pos="7740"/>
        </w:tabs>
        <w:adjustRightInd w:val="0"/>
        <w:snapToGrid w:val="0"/>
        <w:spacing w:line="590" w:lineRule="exact"/>
        <w:ind w:firstLine="0" w:firstLineChars="0"/>
        <w:jc w:val="left"/>
        <w:rPr>
          <w:rFonts w:ascii="Times New Roman" w:hAnsi="Times New Roman" w:eastAsia="黑体"/>
          <w:sz w:val="32"/>
          <w:szCs w:val="32"/>
        </w:rPr>
        <w:sectPr>
          <w:pgSz w:w="16838" w:h="11906" w:orient="landscape"/>
          <w:pgMar w:top="1588" w:right="2098" w:bottom="1587" w:left="2098" w:header="851" w:footer="1701" w:gutter="0"/>
          <w:cols w:space="720" w:num="1"/>
          <w:docGrid w:type="linesAndChars" w:linePitch="289" w:charSpace="-3273"/>
        </w:sectPr>
      </w:pPr>
    </w:p>
    <w:p>
      <w:pPr>
        <w:rPr>
          <w:rFonts w:hint="default"/>
          <w:lang w:val="en-US" w:eastAsia="zh-CN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1MjYxNjFjMTBmYWZlMzVlMWQzOTFiMTE1YjFiNmEifQ=="/>
  </w:docVars>
  <w:rsids>
    <w:rsidRoot w:val="50FB2CD1"/>
    <w:rsid w:val="50FB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001"/>
    <w:autoRedefine/>
    <w:qFormat/>
    <w:uiPriority w:val="0"/>
    <w:pPr>
      <w:widowControl w:val="0"/>
      <w:spacing w:line="360" w:lineRule="auto"/>
      <w:ind w:firstLine="560" w:firstLineChars="200"/>
      <w:jc w:val="both"/>
    </w:pPr>
    <w:rPr>
      <w:rFonts w:ascii="宋体" w:hAnsi="宋体" w:eastAsia="宋体" w:cs="Times New Roman"/>
      <w:kern w:val="2"/>
      <w:sz w:val="28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2025-06-27T05:45:00Z</dcterms:created>
  <dc:creator>Double 薛</dc:creator>
  <cp:lastModifiedBy>Double 薛</cp:lastModifiedBy>
  <dcterms:modified xsi:type="dcterms:W3CDTF">2025-06-27T05:46:36Z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8378D250DC924DB99DB2BF4B90CD6F88_11</vt:lpwstr>
  </property>
</Properties>
</file>