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E38D4">
      <w:pPr>
        <w:adjustRightInd w:val="0"/>
        <w:snapToGrid w:val="0"/>
        <w:rPr>
          <w:rFonts w:hint="eastAsia" w:eastAsia="黑体"/>
          <w:lang w:val="en-US" w:eastAsia="zh-CN"/>
        </w:rPr>
      </w:pPr>
      <w:bookmarkStart w:id="0" w:name="_GoBack"/>
      <w:bookmarkEnd w:id="0"/>
      <w:r>
        <w:rPr>
          <w:rFonts w:eastAsia="黑体"/>
        </w:rPr>
        <w:t>附件</w:t>
      </w:r>
      <w:r>
        <w:rPr>
          <w:rFonts w:hint="eastAsia" w:eastAsia="黑体"/>
          <w:lang w:val="en-US" w:eastAsia="zh-CN"/>
        </w:rPr>
        <w:t>4</w:t>
      </w:r>
    </w:p>
    <w:p w14:paraId="2B41B1B6">
      <w:pPr>
        <w:adjustRightInd w:val="0"/>
        <w:snapToGrid w:val="0"/>
        <w:jc w:val="center"/>
        <w:rPr>
          <w:rFonts w:eastAsia="方正小标宋简体"/>
          <w:sz w:val="44"/>
          <w:szCs w:val="44"/>
        </w:rPr>
      </w:pPr>
    </w:p>
    <w:p w14:paraId="397AA54F">
      <w:pPr>
        <w:adjustRightInd w:val="0"/>
        <w:snapToGrid w:val="0"/>
        <w:jc w:val="center"/>
        <w:rPr>
          <w:rFonts w:eastAsia="方正小标宋简体"/>
          <w:sz w:val="44"/>
          <w:szCs w:val="44"/>
        </w:rPr>
      </w:pPr>
      <w:r>
        <w:rPr>
          <w:rFonts w:eastAsia="方正小标宋简体"/>
          <w:sz w:val="44"/>
          <w:szCs w:val="44"/>
        </w:rPr>
        <w:t>成都工业精品申报</w:t>
      </w:r>
      <w:r>
        <w:rPr>
          <w:rFonts w:hint="eastAsia" w:eastAsia="方正小标宋简体"/>
          <w:sz w:val="44"/>
          <w:szCs w:val="44"/>
        </w:rPr>
        <w:t>佐证</w:t>
      </w:r>
      <w:r>
        <w:rPr>
          <w:rFonts w:eastAsia="方正小标宋简体"/>
          <w:sz w:val="44"/>
          <w:szCs w:val="44"/>
        </w:rPr>
        <w:t>材料</w:t>
      </w:r>
    </w:p>
    <w:p w14:paraId="3BEB2C9D">
      <w:pPr>
        <w:adjustRightInd w:val="0"/>
        <w:snapToGrid w:val="0"/>
        <w:jc w:val="center"/>
        <w:rPr>
          <w:rFonts w:ascii="楷体_GB2312" w:eastAsia="楷体_GB2312"/>
          <w:szCs w:val="44"/>
        </w:rPr>
      </w:pPr>
      <w:r>
        <w:rPr>
          <w:rFonts w:hint="eastAsia" w:ascii="楷体_GB2312" w:eastAsia="楷体_GB2312"/>
          <w:szCs w:val="44"/>
        </w:rPr>
        <w:t>（包括但不限于以下材料）</w:t>
      </w:r>
    </w:p>
    <w:p w14:paraId="28E4975B">
      <w:pPr>
        <w:adjustRightInd w:val="0"/>
        <w:snapToGrid w:val="0"/>
        <w:spacing w:line="312" w:lineRule="auto"/>
        <w:ind w:firstLine="640" w:firstLineChars="200"/>
      </w:pPr>
    </w:p>
    <w:p w14:paraId="0F891413">
      <w:pPr>
        <w:adjustRightInd w:val="0"/>
        <w:snapToGrid w:val="0"/>
        <w:spacing w:line="312" w:lineRule="auto"/>
        <w:ind w:firstLine="640" w:firstLineChars="200"/>
      </w:pPr>
      <w:r>
        <w:t>1．企业或产品获得国际、国内相关荣誉、奖励等证书和其他证明材料复印件。</w:t>
      </w:r>
    </w:p>
    <w:p w14:paraId="14A0F7B1">
      <w:pPr>
        <w:adjustRightInd w:val="0"/>
        <w:snapToGrid w:val="0"/>
        <w:spacing w:line="312" w:lineRule="auto"/>
        <w:ind w:firstLine="640" w:firstLineChars="200"/>
      </w:pPr>
      <w:r>
        <w:t>2．有效期内的企业相关证书、行业准入证明复印件；属于强制、特殊行业的企业需提供特殊行业生产许可证、强制性产品认证证书或准入证明复印件。生物医药、医疗器械、通信等有特殊行业管理要求的，须提交行业规定许可生产、销售的必备文件的复印件。</w:t>
      </w:r>
    </w:p>
    <w:p w14:paraId="2910FAC0">
      <w:pPr>
        <w:adjustRightInd w:val="0"/>
        <w:snapToGrid w:val="0"/>
        <w:spacing w:line="312" w:lineRule="auto"/>
        <w:ind w:firstLine="640" w:firstLineChars="200"/>
      </w:pPr>
      <w:r>
        <w:t>3．申报产品的商标注册证、自主知识产权证明、有效发明专利证书、软件著作权登记证书（属于共有的，申请单位需为第一权利人，且需提供共有权利人同意申请的证明）等复印件。</w:t>
      </w:r>
    </w:p>
    <w:p w14:paraId="45752510">
      <w:pPr>
        <w:adjustRightInd w:val="0"/>
        <w:snapToGrid w:val="0"/>
        <w:spacing w:line="312" w:lineRule="auto"/>
        <w:ind w:firstLine="640" w:firstLineChars="200"/>
      </w:pPr>
      <w:r>
        <w:t>4．中国合格评定国家认可委员会（CNAS）或国际实验室认可合作组织（ILAC）正式成员出具的申报产品技术、性能、质量指标的检验、检测、测试报告或认证证书复印件。</w:t>
      </w:r>
    </w:p>
    <w:p w14:paraId="132A4AC2">
      <w:pPr>
        <w:adjustRightInd w:val="0"/>
        <w:snapToGrid w:val="0"/>
        <w:spacing w:line="312" w:lineRule="auto"/>
        <w:ind w:firstLine="640" w:firstLineChars="200"/>
      </w:pPr>
      <w:r>
        <w:t>5．纳入各类公告、指导、规范、鼓励、推荐、推广、示范、应用名单（目录）等复印件。</w:t>
      </w:r>
    </w:p>
    <w:p w14:paraId="5C0C9C44">
      <w:pPr>
        <w:adjustRightInd w:val="0"/>
        <w:snapToGrid w:val="0"/>
        <w:spacing w:line="312" w:lineRule="auto"/>
        <w:ind w:firstLine="640" w:firstLineChars="200"/>
      </w:pPr>
      <w:r>
        <w:t>6．全国性社会团体或具有执业资质的第三方机构出具的申报产品具备国际、国内先进性或创新性，居于行业领先水平鉴定证明材料，包括但不限于科技查新报告、科技成果鉴定报告等复印件。</w:t>
      </w:r>
    </w:p>
    <w:p w14:paraId="33558658">
      <w:pPr>
        <w:adjustRightInd w:val="0"/>
        <w:snapToGrid w:val="0"/>
        <w:spacing w:line="312" w:lineRule="auto"/>
        <w:ind w:firstLine="640" w:firstLineChars="200"/>
      </w:pPr>
      <w:r>
        <w:t>7．企业主导或参与制修订的与申报产品相关的国际、国家、行业标准复印件。</w:t>
      </w:r>
    </w:p>
    <w:p w14:paraId="4CB6E8F5">
      <w:pPr>
        <w:adjustRightInd w:val="0"/>
        <w:snapToGrid w:val="0"/>
        <w:spacing w:line="312" w:lineRule="auto"/>
        <w:ind w:firstLine="640" w:firstLineChars="200"/>
      </w:pPr>
      <w:r>
        <w:t>8．申报产品相关销售合同及发票、货款到账凭证等复印件或市场影响力、占有率等相关证明复印件。</w:t>
      </w:r>
    </w:p>
    <w:p w14:paraId="13B1286F">
      <w:pPr>
        <w:adjustRightInd w:val="0"/>
        <w:snapToGrid w:val="0"/>
        <w:spacing w:line="312" w:lineRule="auto"/>
        <w:ind w:firstLine="640" w:firstLineChars="200"/>
      </w:pPr>
      <w:r>
        <w:t>9．企业专业人才相关证明材料、有效身份证明，人才与所在企业关系证明（包括劳动合同、社保证明、工资单等材料）复印件。</w:t>
      </w:r>
    </w:p>
    <w:p w14:paraId="78BA9E0A">
      <w:pPr>
        <w:adjustRightInd w:val="0"/>
        <w:snapToGrid w:val="0"/>
        <w:spacing w:line="312" w:lineRule="auto"/>
        <w:ind w:firstLine="640" w:firstLineChars="200"/>
      </w:pPr>
      <w:r>
        <w:t>10．涉及以控股（母/子）公司产品申报的，提供申报企业及/或控股子公司的股权架构图、申报企业及/或控股子公司在市场监督管理部门登记备案的股权情况证明文件复印件、控股（母/子）公司的授权委托书原件。</w:t>
      </w:r>
    </w:p>
    <w:p w14:paraId="58BDBE89">
      <w:pPr>
        <w:adjustRightInd w:val="0"/>
        <w:snapToGrid w:val="0"/>
        <w:spacing w:line="312" w:lineRule="auto"/>
        <w:ind w:firstLine="640" w:firstLineChars="200"/>
      </w:pPr>
      <w:r>
        <w:t>11．税务部门出具的上一年度企业税收完税证明。</w:t>
      </w:r>
    </w:p>
    <w:p w14:paraId="2F708CFE">
      <w:pPr>
        <w:adjustRightInd w:val="0"/>
        <w:snapToGrid w:val="0"/>
        <w:spacing w:line="312" w:lineRule="auto"/>
        <w:ind w:firstLine="640" w:firstLineChars="200"/>
      </w:pPr>
      <w:r>
        <w:t>12．经注册会计师事务所审计的企业</w:t>
      </w:r>
      <w:r>
        <w:rPr>
          <w:rFonts w:hint="eastAsia"/>
        </w:rPr>
        <w:t>近三年</w:t>
      </w:r>
      <w:r>
        <w:t>年度财务审计报告复印件（具二维码标识，需体现企业营业收入、利润和研发费用等数据）。</w:t>
      </w:r>
    </w:p>
    <w:p w14:paraId="08AC2E3B">
      <w:pPr>
        <w:adjustRightInd w:val="0"/>
        <w:snapToGrid w:val="0"/>
        <w:spacing w:line="312" w:lineRule="auto"/>
        <w:ind w:firstLine="640" w:firstLineChars="200"/>
      </w:pPr>
      <w:r>
        <w:t>13．其他佐证材料。</w:t>
      </w:r>
    </w:p>
    <w:p w14:paraId="7F33D3DB"/>
    <w:sectPr>
      <w:headerReference r:id="rId3"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2010601030101010101"/>
    <w:charset w:val="86"/>
    <w:family w:val="script"/>
    <w:pitch w:val="default"/>
    <w:sig w:usb0="00000001" w:usb1="080E0000" w:usb2="00000000" w:usb3="00000000" w:csb0="00040000" w:csb1="00000000"/>
  </w:font>
  <w:font w:name="公文小标宋简">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永中仿宋">
    <w:altName w:val="宋体"/>
    <w:panose1 w:val="00000000000000000000"/>
    <w:charset w:val="86"/>
    <w:family w:val="auto"/>
    <w:pitch w:val="default"/>
    <w:sig w:usb0="00000000" w:usb1="00000000" w:usb2="0000001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001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6FF23">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D5EA0">
    <w:pPr>
      <w:pStyle w:val="9"/>
      <w:framePr w:wrap="around" w:vAnchor="text" w:hAnchor="margin" w:xAlign="outside" w:y="1"/>
      <w:rPr>
        <w:rStyle w:val="15"/>
        <w:rFonts w:ascii="宋体" w:hAnsi="宋体" w:eastAsia="宋体"/>
        <w:sz w:val="28"/>
        <w:szCs w:val="28"/>
      </w:rPr>
    </w:pPr>
    <w:r>
      <w:rPr>
        <w:rStyle w:val="15"/>
        <w:rFonts w:hint="eastAsia" w:ascii="宋体" w:hAnsi="宋体" w:eastAsia="宋体"/>
        <w:sz w:val="28"/>
        <w:szCs w:val="28"/>
      </w:rPr>
      <w:t xml:space="preserve">— </w:t>
    </w:r>
    <w:r>
      <w:rPr>
        <w:rStyle w:val="15"/>
        <w:rFonts w:ascii="宋体" w:hAnsi="宋体" w:eastAsia="宋体"/>
        <w:sz w:val="28"/>
        <w:szCs w:val="28"/>
      </w:rPr>
      <w:fldChar w:fldCharType="begin"/>
    </w:r>
    <w:r>
      <w:rPr>
        <w:rStyle w:val="15"/>
        <w:rFonts w:ascii="宋体" w:hAnsi="宋体" w:eastAsia="宋体"/>
        <w:sz w:val="28"/>
        <w:szCs w:val="28"/>
      </w:rPr>
      <w:instrText xml:space="preserve">PAGE  </w:instrText>
    </w:r>
    <w:r>
      <w:rPr>
        <w:rStyle w:val="15"/>
        <w:rFonts w:ascii="宋体" w:hAnsi="宋体" w:eastAsia="宋体"/>
        <w:sz w:val="28"/>
        <w:szCs w:val="28"/>
      </w:rPr>
      <w:fldChar w:fldCharType="separate"/>
    </w:r>
    <w:r>
      <w:rPr>
        <w:rStyle w:val="15"/>
        <w:rFonts w:ascii="宋体" w:hAnsi="宋体" w:eastAsia="宋体"/>
        <w:sz w:val="28"/>
        <w:szCs w:val="28"/>
      </w:rPr>
      <w:t>52</w:t>
    </w:r>
    <w:r>
      <w:rPr>
        <w:rStyle w:val="15"/>
        <w:rFonts w:ascii="宋体" w:hAnsi="宋体" w:eastAsia="宋体"/>
        <w:sz w:val="28"/>
        <w:szCs w:val="28"/>
      </w:rPr>
      <w:fldChar w:fldCharType="end"/>
    </w:r>
    <w:r>
      <w:rPr>
        <w:rStyle w:val="15"/>
        <w:rFonts w:hint="eastAsia" w:ascii="宋体" w:hAnsi="宋体" w:eastAsia="宋体"/>
        <w:sz w:val="28"/>
        <w:szCs w:val="28"/>
      </w:rPr>
      <w:t xml:space="preserve"> —</w:t>
    </w:r>
  </w:p>
  <w:p w14:paraId="3DBCF202">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F6BA1">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3A6B"/>
    <w:rsid w:val="00012DF3"/>
    <w:rsid w:val="00213A6B"/>
    <w:rsid w:val="00213FC5"/>
    <w:rsid w:val="002876AF"/>
    <w:rsid w:val="00485953"/>
    <w:rsid w:val="004D41FB"/>
    <w:rsid w:val="005A5BB1"/>
    <w:rsid w:val="00684BC2"/>
    <w:rsid w:val="006D41DC"/>
    <w:rsid w:val="007578BD"/>
    <w:rsid w:val="007A28AC"/>
    <w:rsid w:val="007C33CC"/>
    <w:rsid w:val="007D39FE"/>
    <w:rsid w:val="008468D3"/>
    <w:rsid w:val="00860EE6"/>
    <w:rsid w:val="008A6DEB"/>
    <w:rsid w:val="008B7948"/>
    <w:rsid w:val="009131F1"/>
    <w:rsid w:val="00927339"/>
    <w:rsid w:val="009D266C"/>
    <w:rsid w:val="009F7A26"/>
    <w:rsid w:val="00A315EF"/>
    <w:rsid w:val="00AB48B7"/>
    <w:rsid w:val="00B91863"/>
    <w:rsid w:val="00BD1F15"/>
    <w:rsid w:val="00CA5557"/>
    <w:rsid w:val="00DF4151"/>
    <w:rsid w:val="00DF68D1"/>
    <w:rsid w:val="00E341B7"/>
    <w:rsid w:val="00E73875"/>
    <w:rsid w:val="00ED2A75"/>
    <w:rsid w:val="00F45F38"/>
    <w:rsid w:val="00FA518A"/>
    <w:rsid w:val="32893B41"/>
    <w:rsid w:val="4A635797"/>
    <w:rsid w:val="5ACA2FB8"/>
    <w:rsid w:val="71111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32"/>
      <w:lang w:val="en-US" w:eastAsia="zh-CN" w:bidi="ar-SA"/>
    </w:rPr>
  </w:style>
  <w:style w:type="paragraph" w:styleId="2">
    <w:name w:val="heading 3"/>
    <w:basedOn w:val="1"/>
    <w:next w:val="1"/>
    <w:link w:val="17"/>
    <w:qFormat/>
    <w:uiPriority w:val="0"/>
    <w:pPr>
      <w:keepNext/>
      <w:keepLines/>
      <w:spacing w:before="240" w:after="240"/>
      <w:ind w:firstLine="723"/>
      <w:jc w:val="left"/>
      <w:outlineLvl w:val="2"/>
    </w:pPr>
    <w:rPr>
      <w:rFonts w:eastAsia="黑体"/>
      <w:bCs/>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eastAsia="宋体"/>
      <w:sz w:val="21"/>
      <w:szCs w:val="21"/>
    </w:rPr>
  </w:style>
  <w:style w:type="paragraph" w:styleId="4">
    <w:name w:val="Salutation"/>
    <w:basedOn w:val="1"/>
    <w:next w:val="1"/>
    <w:link w:val="24"/>
    <w:qFormat/>
    <w:uiPriority w:val="0"/>
  </w:style>
  <w:style w:type="paragraph" w:styleId="5">
    <w:name w:val="Body Text"/>
    <w:basedOn w:val="1"/>
    <w:link w:val="20"/>
    <w:qFormat/>
    <w:uiPriority w:val="0"/>
    <w:pPr>
      <w:spacing w:line="324" w:lineRule="auto"/>
      <w:jc w:val="center"/>
    </w:pPr>
    <w:rPr>
      <w:rFonts w:eastAsia="公文小标宋简"/>
      <w:sz w:val="44"/>
    </w:rPr>
  </w:style>
  <w:style w:type="paragraph" w:styleId="6">
    <w:name w:val="Body Text Indent"/>
    <w:basedOn w:val="1"/>
    <w:link w:val="21"/>
    <w:qFormat/>
    <w:uiPriority w:val="0"/>
    <w:pPr>
      <w:spacing w:line="324" w:lineRule="auto"/>
      <w:ind w:firstLine="640" w:firstLineChars="200"/>
    </w:pPr>
    <w:rPr>
      <w:rFonts w:hint="eastAsia" w:ascii="仿宋_GB2312"/>
    </w:rPr>
  </w:style>
  <w:style w:type="paragraph" w:styleId="7">
    <w:name w:val="Date"/>
    <w:basedOn w:val="1"/>
    <w:next w:val="1"/>
    <w:link w:val="25"/>
    <w:qFormat/>
    <w:uiPriority w:val="0"/>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spacing w:before="100" w:beforeAutospacing="1" w:after="100" w:afterAutospacing="1"/>
    </w:pPr>
    <w:rPr>
      <w:rFonts w:ascii="宋体" w:hAnsi="宋体" w:eastAsia="宋体" w:cs="宋体"/>
      <w:sz w:val="21"/>
      <w:szCs w:val="20"/>
    </w:rPr>
  </w:style>
  <w:style w:type="character" w:styleId="14">
    <w:name w:val="Strong"/>
    <w:qFormat/>
    <w:uiPriority w:val="0"/>
    <w:rPr>
      <w:b/>
      <w:bCs/>
    </w:rPr>
  </w:style>
  <w:style w:type="character" w:styleId="15">
    <w:name w:val="page number"/>
    <w:basedOn w:val="13"/>
    <w:qFormat/>
    <w:uiPriority w:val="0"/>
  </w:style>
  <w:style w:type="character" w:styleId="16">
    <w:name w:val="Hyperlink"/>
    <w:qFormat/>
    <w:uiPriority w:val="0"/>
    <w:rPr>
      <w:color w:val="0000FF"/>
      <w:u w:val="single"/>
    </w:rPr>
  </w:style>
  <w:style w:type="character" w:customStyle="1" w:styleId="17">
    <w:name w:val="标题 3 Char"/>
    <w:basedOn w:val="13"/>
    <w:link w:val="2"/>
    <w:qFormat/>
    <w:uiPriority w:val="0"/>
    <w:rPr>
      <w:rFonts w:ascii="Times New Roman" w:hAnsi="Times New Roman" w:eastAsia="黑体" w:cs="Times New Roman"/>
      <w:bCs/>
      <w:sz w:val="24"/>
      <w:szCs w:val="32"/>
    </w:rPr>
  </w:style>
  <w:style w:type="character" w:customStyle="1" w:styleId="18">
    <w:name w:val="页脚 Char"/>
    <w:basedOn w:val="13"/>
    <w:link w:val="9"/>
    <w:qFormat/>
    <w:uiPriority w:val="0"/>
    <w:rPr>
      <w:rFonts w:ascii="Times New Roman" w:hAnsi="Times New Roman" w:eastAsia="方正仿宋简体" w:cs="Times New Roman"/>
      <w:sz w:val="18"/>
      <w:szCs w:val="18"/>
    </w:rPr>
  </w:style>
  <w:style w:type="character" w:customStyle="1" w:styleId="19">
    <w:name w:val="页眉 Char"/>
    <w:basedOn w:val="13"/>
    <w:link w:val="10"/>
    <w:qFormat/>
    <w:uiPriority w:val="0"/>
    <w:rPr>
      <w:rFonts w:ascii="Times New Roman" w:hAnsi="Times New Roman" w:eastAsia="方正仿宋简体" w:cs="Times New Roman"/>
      <w:sz w:val="18"/>
      <w:szCs w:val="18"/>
    </w:rPr>
  </w:style>
  <w:style w:type="character" w:customStyle="1" w:styleId="20">
    <w:name w:val="正文文本 Char"/>
    <w:basedOn w:val="13"/>
    <w:link w:val="5"/>
    <w:uiPriority w:val="0"/>
    <w:rPr>
      <w:rFonts w:ascii="Times New Roman" w:hAnsi="Times New Roman" w:eastAsia="公文小标宋简" w:cs="Times New Roman"/>
      <w:sz w:val="44"/>
      <w:szCs w:val="32"/>
    </w:rPr>
  </w:style>
  <w:style w:type="character" w:customStyle="1" w:styleId="21">
    <w:name w:val="正文文本缩进 Char"/>
    <w:basedOn w:val="13"/>
    <w:link w:val="6"/>
    <w:uiPriority w:val="0"/>
    <w:rPr>
      <w:rFonts w:ascii="仿宋_GB2312" w:hAnsi="Times New Roman" w:eastAsia="方正仿宋简体" w:cs="Times New Roman"/>
      <w:sz w:val="32"/>
      <w:szCs w:val="32"/>
    </w:rPr>
  </w:style>
  <w:style w:type="paragraph" w:customStyle="1" w:styleId="22">
    <w:name w:val="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23">
    <w:name w:val="_Style 3"/>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24">
    <w:name w:val="称呼 Char"/>
    <w:basedOn w:val="13"/>
    <w:link w:val="4"/>
    <w:qFormat/>
    <w:uiPriority w:val="0"/>
    <w:rPr>
      <w:rFonts w:ascii="Times New Roman" w:hAnsi="Times New Roman" w:eastAsia="方正仿宋简体" w:cs="Times New Roman"/>
      <w:sz w:val="32"/>
      <w:szCs w:val="32"/>
    </w:rPr>
  </w:style>
  <w:style w:type="character" w:customStyle="1" w:styleId="25">
    <w:name w:val="日期 Char"/>
    <w:basedOn w:val="13"/>
    <w:link w:val="7"/>
    <w:qFormat/>
    <w:uiPriority w:val="0"/>
    <w:rPr>
      <w:rFonts w:ascii="Times New Roman" w:hAnsi="Times New Roman" w:eastAsia="方正仿宋简体" w:cs="Times New Roman"/>
      <w:sz w:val="32"/>
      <w:szCs w:val="32"/>
    </w:rPr>
  </w:style>
  <w:style w:type="paragraph" w:customStyle="1" w:styleId="26">
    <w:name w:val="样式1"/>
    <w:basedOn w:val="1"/>
    <w:next w:val="1"/>
    <w:qFormat/>
    <w:uiPriority w:val="0"/>
    <w:pPr>
      <w:widowControl/>
      <w:spacing w:line="360" w:lineRule="auto"/>
    </w:pPr>
    <w:rPr>
      <w:rFonts w:eastAsia="永中仿宋"/>
      <w:color w:val="000000"/>
      <w:kern w:val="0"/>
      <w:szCs w:val="20"/>
    </w:rPr>
  </w:style>
  <w:style w:type="paragraph" w:customStyle="1" w:styleId="27">
    <w:name w:val="font7"/>
    <w:basedOn w:val="1"/>
    <w:qFormat/>
    <w:uiPriority w:val="0"/>
    <w:pPr>
      <w:widowControl/>
      <w:spacing w:before="100" w:beforeAutospacing="1" w:after="100" w:afterAutospacing="1"/>
      <w:jc w:val="left"/>
    </w:pPr>
    <w:rPr>
      <w:rFonts w:eastAsia="宋体"/>
      <w:color w:val="000000"/>
      <w:kern w:val="0"/>
      <w:sz w:val="24"/>
      <w:szCs w:val="24"/>
    </w:rPr>
  </w:style>
  <w:style w:type="paragraph" w:customStyle="1" w:styleId="28">
    <w:name w:val="et2"/>
    <w:basedOn w:val="1"/>
    <w:qFormat/>
    <w:uiPriority w:val="0"/>
    <w:pPr>
      <w:widowControl/>
      <w:spacing w:before="100" w:beforeAutospacing="1" w:after="100" w:afterAutospacing="1"/>
      <w:jc w:val="left"/>
    </w:pPr>
    <w:rPr>
      <w:rFonts w:ascii="宋体" w:hAnsi="宋体" w:eastAsia="宋体" w:cs="宋体"/>
      <w:kern w:val="0"/>
    </w:rPr>
  </w:style>
  <w:style w:type="paragraph" w:customStyle="1" w:styleId="29">
    <w:name w:val="et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0">
    <w:name w:val="et4"/>
    <w:basedOn w:val="1"/>
    <w:qFormat/>
    <w:uiPriority w:val="0"/>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1">
    <w:name w:val="et5"/>
    <w:basedOn w:val="1"/>
    <w:qFormat/>
    <w:uiPriority w:val="0"/>
    <w:pPr>
      <w:widowControl/>
      <w:pBdr>
        <w:top w:val="single" w:color="000000" w:sz="4" w:space="0"/>
        <w:bottom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2">
    <w:name w:val="et6"/>
    <w:basedOn w:val="1"/>
    <w:qFormat/>
    <w:uiPriority w:val="0"/>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character" w:customStyle="1" w:styleId="33">
    <w:name w:val="批注框文本 Char"/>
    <w:basedOn w:val="13"/>
    <w:link w:val="8"/>
    <w:semiHidden/>
    <w:uiPriority w:val="99"/>
    <w:rPr>
      <w:rFonts w:ascii="Times New Roman" w:hAnsi="Times New Roman" w:eastAsia="方正仿宋简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782</Words>
  <Characters>792</Characters>
  <Lines>5</Lines>
  <Paragraphs>1</Paragraphs>
  <TotalTime>29</TotalTime>
  <ScaleCrop>false</ScaleCrop>
  <LinksUpToDate>false</LinksUpToDate>
  <CharactersWithSpaces>792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2024-01-08T03:53:00Z</dcterms:created>
  <dc:creator>KK</dc:creator>
  <cp:lastModifiedBy>如果哈利不波特</cp:lastModifiedBy>
  <cp:lastPrinted>2025-06-05T06:52:42Z</cp:lastPrinted>
  <dcterms:modified xsi:type="dcterms:W3CDTF">2025-06-05T08:19:30Z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eyJoZGlkIjoiOGY2NmUyYWJiMTRiMzMzNGQxYjM2ZTg1NGIxNTdmZWMiLCJ1c2VySWQiOiI1NDI4MjIwNTgifQ==</vt:lpwstr>
  </property>
  <property fmtid="{D5CDD505-2E9C-101B-9397-08002B2CF9AE}" pid="3" name="KSOProductBuildVer">
    <vt:lpwstr>2052-12.1.0.21171</vt:lpwstr>
  </property>
  <property fmtid="{D5CDD505-2E9C-101B-9397-08002B2CF9AE}" pid="4" name="ICV">
    <vt:lpwstr>20EAD8354F204078AC76CA9538D2E817_12</vt:lpwstr>
  </property>
</Properties>
</file>