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600" w:lineRule="atLeast"/>
        <w:jc w:val="center"/>
        <w:rPr>
          <w:rFonts w:hint="eastAsia" w:ascii="方正小标宋简体" w:hAnsi="方正小标宋简体" w:eastAsia="方正小标宋简体" w:cs="方正小标宋简体"/>
          <w:b w:val="0"/>
          <w:bCs w:val="0"/>
          <w:sz w:val="44"/>
          <w:szCs w:val="44"/>
          <w:shd w:val="clear" w:color="auto" w:fill="FFFFFF"/>
          <w:lang w:eastAsia="zh-CN"/>
        </w:rPr>
      </w:pPr>
      <w:r>
        <w:rPr>
          <w:rFonts w:hint="eastAsia" w:ascii="方正小标宋简体" w:hAnsi="方正小标宋简体" w:eastAsia="方正小标宋简体" w:cs="方正小标宋简体"/>
          <w:b w:val="0"/>
          <w:bCs w:val="0"/>
          <w:sz w:val="44"/>
          <w:szCs w:val="44"/>
          <w:shd w:val="clear" w:color="auto" w:fill="FFFFFF"/>
          <w:lang w:eastAsia="zh-CN"/>
        </w:rPr>
        <w:t>成都市经济和信息化局</w:t>
      </w:r>
    </w:p>
    <w:p>
      <w:pPr>
        <w:pStyle w:val="2"/>
        <w:widowControl/>
        <w:shd w:val="clear" w:color="auto" w:fill="FFFFFF"/>
        <w:spacing w:before="0" w:beforeAutospacing="0" w:after="0" w:afterAutospacing="0" w:line="600" w:lineRule="atLeast"/>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关于征集成都市工业文化领域</w:t>
      </w:r>
    </w:p>
    <w:p>
      <w:pPr>
        <w:pStyle w:val="2"/>
        <w:widowControl/>
        <w:shd w:val="clear" w:color="auto" w:fill="FFFFFF"/>
        <w:spacing w:before="0" w:beforeAutospacing="0" w:after="0" w:afterAutospacing="0" w:line="600" w:lineRule="atLeast"/>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专家库成员的通知</w:t>
      </w:r>
    </w:p>
    <w:p>
      <w:bookmarkStart w:id="0" w:name="_GoBack"/>
      <w:bookmarkEnd w:id="0"/>
    </w:p>
    <w:p>
      <w:pPr>
        <w:pStyle w:val="7"/>
        <w:widowControl/>
        <w:spacing w:before="0" w:beforeAutospacing="0" w:after="0" w:afterAutospacing="0" w:line="30" w:lineRule="atLeast"/>
        <w:rPr>
          <w:rFonts w:ascii="宋体" w:hAnsi="宋体" w:cs="宋体"/>
          <w:color w:val="333333"/>
          <w:shd w:val="clear" w:color="auto" w:fill="FFFFFF"/>
        </w:rPr>
      </w:pPr>
    </w:p>
    <w:p>
      <w:pPr>
        <w:pStyle w:val="7"/>
        <w:widowControl/>
        <w:spacing w:before="0" w:beforeAutospacing="0" w:after="0" w:afterAutospacing="0" w:line="30" w:lineRule="atLeast"/>
        <w:rPr>
          <w:rFonts w:ascii="Times New Roman" w:hAnsi="Times New Roman" w:eastAsia="仿宋_GB2312"/>
          <w:sz w:val="32"/>
          <w:szCs w:val="32"/>
        </w:rPr>
      </w:pPr>
      <w:r>
        <w:rPr>
          <w:rFonts w:ascii="Times New Roman" w:hAnsi="Times New Roman" w:eastAsia="仿宋_GB2312"/>
          <w:color w:val="333333"/>
          <w:sz w:val="32"/>
          <w:szCs w:val="32"/>
          <w:shd w:val="clear" w:color="auto" w:fill="FFFFFF"/>
        </w:rPr>
        <w:t>各相关单位：</w:t>
      </w:r>
    </w:p>
    <w:p>
      <w:pPr>
        <w:widowControl/>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为充分发挥专家在决策咨询、项目评审、人才培养等方面的重要作用，进一步推动成都市工业文化领域的研究、保护、传承与创新发展，按照《成都市经济和信息化局关于印发</w:t>
      </w:r>
      <w:r>
        <w:rPr>
          <w:rFonts w:hint="eastAsia" w:ascii="仿宋_GB2312"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市经信局市新经济委专家库管理办法（试行）</w:t>
      </w:r>
      <w:r>
        <w:rPr>
          <w:rFonts w:hint="eastAsia" w:ascii="仿宋_GB2312"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的通知》</w:t>
      </w:r>
      <w:r>
        <w:rPr>
          <w:rFonts w:hint="eastAsia" w:ascii="仿宋_GB2312" w:hAnsi="仿宋_GB2312" w:eastAsia="仿宋_GB2312" w:cs="仿宋_GB2312"/>
          <w:color w:val="333333"/>
          <w:sz w:val="32"/>
          <w:szCs w:val="32"/>
          <w:shd w:val="clear" w:color="auto" w:fill="FFFFFF"/>
        </w:rPr>
        <w:t>要求，</w:t>
      </w:r>
      <w:r>
        <w:rPr>
          <w:rFonts w:hint="eastAsia" w:ascii="Times New Roman" w:hAnsi="Times New Roman" w:eastAsia="仿宋_GB2312"/>
          <w:color w:val="333333"/>
          <w:sz w:val="32"/>
          <w:szCs w:val="32"/>
          <w:shd w:val="clear" w:color="auto" w:fill="FFFFFF"/>
        </w:rPr>
        <w:t>现面向社会公开征集成都市工业文化领域专家，建立专家信息库。具体事项通知如下。</w:t>
      </w:r>
    </w:p>
    <w:p>
      <w:pPr>
        <w:pStyle w:val="7"/>
        <w:widowControl/>
        <w:numPr>
          <w:ilvl w:val="0"/>
          <w:numId w:val="1"/>
        </w:numPr>
        <w:spacing w:before="0" w:beforeAutospacing="0" w:after="0" w:afterAutospacing="0" w:line="30" w:lineRule="atLeast"/>
        <w:ind w:firstLine="42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征集范围</w:t>
      </w:r>
    </w:p>
    <w:p>
      <w:pPr>
        <w:pStyle w:val="7"/>
        <w:widowControl/>
        <w:spacing w:before="0" w:beforeAutospacing="0" w:after="0" w:afterAutospacing="0" w:line="30" w:lineRule="atLeast"/>
        <w:ind w:firstLine="640" w:firstLineChars="200"/>
        <w:rPr>
          <w:rFonts w:ascii="Times New Roman" w:hAnsi="Times New Roman" w:eastAsia="仿宋_GB2312"/>
          <w:sz w:val="32"/>
          <w:szCs w:val="32"/>
        </w:rPr>
      </w:pPr>
      <w:r>
        <w:rPr>
          <w:rFonts w:ascii="Times New Roman" w:hAnsi="Times New Roman" w:eastAsia="仿宋_GB2312"/>
          <w:color w:val="333333"/>
          <w:sz w:val="32"/>
          <w:szCs w:val="32"/>
          <w:shd w:val="clear" w:color="auto" w:fill="FFFFFF"/>
        </w:rPr>
        <w:t>成都市域内机关、企事业单位、行业协会（学会）、高校和科研院所从事</w:t>
      </w:r>
      <w:r>
        <w:rPr>
          <w:rFonts w:hint="eastAsia" w:ascii="Times New Roman" w:hAnsi="Times New Roman" w:eastAsia="仿宋_GB2312"/>
          <w:color w:val="333333"/>
          <w:sz w:val="32"/>
          <w:szCs w:val="32"/>
          <w:shd w:val="clear" w:color="auto" w:fill="FFFFFF"/>
        </w:rPr>
        <w:t>工业历史、工业遗产、工业旅游、工艺美术等工业文化相关领域</w:t>
      </w:r>
      <w:r>
        <w:rPr>
          <w:rFonts w:ascii="Times New Roman" w:hAnsi="Times New Roman" w:eastAsia="仿宋_GB2312"/>
          <w:color w:val="333333"/>
          <w:sz w:val="32"/>
          <w:szCs w:val="32"/>
          <w:shd w:val="clear" w:color="auto" w:fill="FFFFFF"/>
        </w:rPr>
        <w:t>工作的在职在岗</w:t>
      </w:r>
      <w:r>
        <w:rPr>
          <w:rFonts w:hint="eastAsia" w:ascii="Times New Roman" w:hAnsi="Times New Roman" w:eastAsia="仿宋_GB2312"/>
          <w:color w:val="333333"/>
          <w:sz w:val="32"/>
          <w:szCs w:val="32"/>
          <w:shd w:val="clear" w:color="auto" w:fill="FFFFFF"/>
        </w:rPr>
        <w:t>的</w:t>
      </w:r>
      <w:r>
        <w:rPr>
          <w:rFonts w:ascii="Times New Roman" w:hAnsi="Times New Roman" w:eastAsia="仿宋_GB2312"/>
          <w:color w:val="333333"/>
          <w:sz w:val="32"/>
          <w:szCs w:val="32"/>
          <w:shd w:val="clear" w:color="auto" w:fill="FFFFFF"/>
        </w:rPr>
        <w:t>副高级及以上专业技术人员。</w:t>
      </w:r>
    </w:p>
    <w:p>
      <w:pPr>
        <w:pStyle w:val="7"/>
        <w:widowControl/>
        <w:spacing w:before="0" w:beforeAutospacing="0" w:after="0" w:afterAutospacing="0" w:line="30" w:lineRule="atLeast"/>
        <w:ind w:firstLine="420"/>
        <w:rPr>
          <w:rFonts w:ascii="黑体" w:hAnsi="黑体" w:eastAsia="黑体" w:cs="黑体"/>
          <w:sz w:val="32"/>
          <w:szCs w:val="32"/>
        </w:rPr>
      </w:pPr>
      <w:r>
        <w:rPr>
          <w:rFonts w:hint="eastAsia" w:ascii="黑体" w:hAnsi="黑体" w:eastAsia="黑体" w:cs="黑体"/>
          <w:color w:val="333333"/>
          <w:sz w:val="32"/>
          <w:szCs w:val="32"/>
          <w:shd w:val="clear" w:color="auto" w:fill="FFFFFF"/>
        </w:rPr>
        <w:t>二、征集时间</w:t>
      </w:r>
    </w:p>
    <w:p>
      <w:pPr>
        <w:pStyle w:val="7"/>
        <w:widowControl/>
        <w:spacing w:before="0" w:beforeAutospacing="0" w:after="0" w:afterAutospacing="0" w:line="30" w:lineRule="atLeast"/>
        <w:ind w:firstLine="420"/>
        <w:rPr>
          <w:rFonts w:ascii="Times New Roman" w:hAnsi="Times New Roman" w:eastAsia="仿宋_GB2312"/>
          <w:sz w:val="32"/>
          <w:szCs w:val="32"/>
        </w:rPr>
      </w:pPr>
      <w:r>
        <w:rPr>
          <w:rFonts w:ascii="Times New Roman" w:hAnsi="Times New Roman" w:eastAsia="仿宋_GB2312"/>
          <w:color w:val="333333"/>
          <w:sz w:val="32"/>
          <w:szCs w:val="32"/>
          <w:shd w:val="clear" w:color="auto" w:fill="FFFFFF"/>
        </w:rPr>
        <w:t>202</w:t>
      </w:r>
      <w:r>
        <w:rPr>
          <w:rFonts w:hint="eastAsia" w:ascii="Times New Roman" w:hAnsi="Times New Roman" w:eastAsia="仿宋_GB2312"/>
          <w:color w:val="333333"/>
          <w:sz w:val="32"/>
          <w:szCs w:val="32"/>
          <w:shd w:val="clear" w:color="auto" w:fill="FFFFFF"/>
        </w:rPr>
        <w:t>5</w:t>
      </w:r>
      <w:r>
        <w:rPr>
          <w:rFonts w:ascii="Times New Roman" w:hAnsi="Times New Roman" w:eastAsia="仿宋_GB2312"/>
          <w:color w:val="333333"/>
          <w:sz w:val="32"/>
          <w:szCs w:val="32"/>
          <w:shd w:val="clear" w:color="auto" w:fill="FFFFFF"/>
        </w:rPr>
        <w:t>年</w:t>
      </w:r>
      <w:r>
        <w:rPr>
          <w:rFonts w:hint="eastAsia" w:ascii="Times New Roman" w:hAnsi="Times New Roman" w:eastAsia="仿宋_GB2312"/>
          <w:color w:val="333333"/>
          <w:sz w:val="32"/>
          <w:szCs w:val="32"/>
          <w:shd w:val="clear" w:color="auto" w:fill="FFFFFF"/>
        </w:rPr>
        <w:t>5</w:t>
      </w:r>
      <w:r>
        <w:rPr>
          <w:rFonts w:ascii="Times New Roman" w:hAnsi="Times New Roman" w:eastAsia="仿宋_GB2312"/>
          <w:color w:val="333333"/>
          <w:sz w:val="32"/>
          <w:szCs w:val="32"/>
          <w:shd w:val="clear" w:color="auto" w:fill="FFFFFF"/>
        </w:rPr>
        <w:t>月</w:t>
      </w:r>
      <w:r>
        <w:rPr>
          <w:rFonts w:hint="eastAsia" w:ascii="Times New Roman" w:hAnsi="Times New Roman" w:eastAsia="仿宋_GB2312"/>
          <w:color w:val="333333"/>
          <w:sz w:val="32"/>
          <w:szCs w:val="32"/>
          <w:shd w:val="clear" w:color="auto" w:fill="FFFFFF"/>
          <w:lang w:val="en-US" w:eastAsia="zh-CN"/>
        </w:rPr>
        <w:t>23</w:t>
      </w:r>
      <w:r>
        <w:rPr>
          <w:rFonts w:ascii="Times New Roman" w:hAnsi="Times New Roman" w:eastAsia="仿宋_GB2312"/>
          <w:color w:val="333333"/>
          <w:sz w:val="32"/>
          <w:szCs w:val="32"/>
          <w:shd w:val="clear" w:color="auto" w:fill="FFFFFF"/>
        </w:rPr>
        <w:t>日—202</w:t>
      </w:r>
      <w:r>
        <w:rPr>
          <w:rFonts w:hint="eastAsia" w:ascii="Times New Roman" w:hAnsi="Times New Roman" w:eastAsia="仿宋_GB2312"/>
          <w:color w:val="333333"/>
          <w:sz w:val="32"/>
          <w:szCs w:val="32"/>
          <w:shd w:val="clear" w:color="auto" w:fill="FFFFFF"/>
        </w:rPr>
        <w:t>5</w:t>
      </w:r>
      <w:r>
        <w:rPr>
          <w:rFonts w:ascii="Times New Roman" w:hAnsi="Times New Roman" w:eastAsia="仿宋_GB2312"/>
          <w:color w:val="333333"/>
          <w:sz w:val="32"/>
          <w:szCs w:val="32"/>
          <w:shd w:val="clear" w:color="auto" w:fill="FFFFFF"/>
        </w:rPr>
        <w:t>年</w:t>
      </w:r>
      <w:r>
        <w:rPr>
          <w:rFonts w:hint="eastAsia" w:ascii="Times New Roman" w:hAnsi="Times New Roman" w:eastAsia="仿宋_GB2312"/>
          <w:color w:val="333333"/>
          <w:sz w:val="32"/>
          <w:szCs w:val="32"/>
          <w:shd w:val="clear" w:color="auto" w:fill="FFFFFF"/>
        </w:rPr>
        <w:t>6</w:t>
      </w:r>
      <w:r>
        <w:rPr>
          <w:rFonts w:ascii="Times New Roman" w:hAnsi="Times New Roman" w:eastAsia="仿宋_GB2312"/>
          <w:color w:val="333333"/>
          <w:sz w:val="32"/>
          <w:szCs w:val="32"/>
          <w:shd w:val="clear" w:color="auto" w:fill="FFFFFF"/>
        </w:rPr>
        <w:t>月</w:t>
      </w:r>
      <w:r>
        <w:rPr>
          <w:rFonts w:hint="eastAsia" w:ascii="Times New Roman" w:hAnsi="Times New Roman" w:eastAsia="仿宋_GB2312"/>
          <w:color w:val="333333"/>
          <w:sz w:val="32"/>
          <w:szCs w:val="32"/>
          <w:shd w:val="clear" w:color="auto" w:fill="FFFFFF"/>
          <w:lang w:val="en-US" w:eastAsia="zh-CN"/>
        </w:rPr>
        <w:t>23</w:t>
      </w:r>
      <w:r>
        <w:rPr>
          <w:rFonts w:ascii="Times New Roman" w:hAnsi="Times New Roman" w:eastAsia="仿宋_GB2312"/>
          <w:color w:val="333333"/>
          <w:sz w:val="32"/>
          <w:szCs w:val="32"/>
          <w:shd w:val="clear" w:color="auto" w:fill="FFFFFF"/>
        </w:rPr>
        <w:t>日。</w:t>
      </w:r>
    </w:p>
    <w:p>
      <w:pPr>
        <w:pStyle w:val="7"/>
        <w:widowControl/>
        <w:spacing w:before="0" w:beforeAutospacing="0" w:after="0" w:afterAutospacing="0" w:line="30" w:lineRule="atLeast"/>
        <w:ind w:firstLine="420"/>
        <w:rPr>
          <w:rFonts w:ascii="黑体" w:hAnsi="黑体" w:eastAsia="黑体" w:cs="黑体"/>
          <w:sz w:val="32"/>
          <w:szCs w:val="32"/>
        </w:rPr>
      </w:pPr>
      <w:r>
        <w:rPr>
          <w:rFonts w:hint="eastAsia" w:ascii="黑体" w:hAnsi="黑体" w:eastAsia="黑体" w:cs="黑体"/>
          <w:color w:val="333333"/>
          <w:sz w:val="32"/>
          <w:szCs w:val="32"/>
          <w:shd w:val="clear" w:color="auto" w:fill="FFFFFF"/>
        </w:rPr>
        <w:t>三、征集条件</w:t>
      </w:r>
    </w:p>
    <w:p>
      <w:pPr>
        <w:pStyle w:val="7"/>
        <w:widowControl/>
        <w:spacing w:before="0" w:beforeAutospacing="0" w:after="0" w:afterAutospacing="0" w:line="30" w:lineRule="atLeast"/>
        <w:ind w:firstLine="420"/>
        <w:rPr>
          <w:rFonts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（一）基本条件</w:t>
      </w:r>
    </w:p>
    <w:p>
      <w:pPr>
        <w:pStyle w:val="7"/>
        <w:widowControl/>
        <w:spacing w:before="0" w:beforeAutospacing="0" w:after="0" w:afterAutospacing="0" w:line="30" w:lineRule="atLeas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1.</w:t>
      </w:r>
      <w:r>
        <w:rPr>
          <w:rFonts w:ascii="Times New Roman" w:hAnsi="Times New Roman" w:eastAsia="仿宋_GB2312"/>
          <w:color w:val="333333"/>
          <w:sz w:val="32"/>
          <w:szCs w:val="32"/>
          <w:shd w:val="clear" w:color="auto" w:fill="FFFFFF"/>
        </w:rPr>
        <w:t xml:space="preserve"> 政治立场坚定，坚持原则，廉洁奉公，责任心强；遵守国家有关法律、法规</w:t>
      </w:r>
      <w:r>
        <w:rPr>
          <w:rFonts w:hint="eastAsia" w:ascii="Times New Roman" w:hAnsi="Times New Roman" w:eastAsia="仿宋_GB2312"/>
          <w:color w:val="333333"/>
          <w:sz w:val="32"/>
          <w:szCs w:val="32"/>
          <w:shd w:val="clear" w:color="auto" w:fill="FFFFFF"/>
        </w:rPr>
        <w:t>，有良好的</w:t>
      </w:r>
      <w:r>
        <w:rPr>
          <w:rFonts w:ascii="Times New Roman" w:hAnsi="Times New Roman" w:eastAsia="仿宋_GB2312"/>
          <w:color w:val="333333"/>
          <w:sz w:val="32"/>
          <w:szCs w:val="32"/>
          <w:shd w:val="clear" w:color="auto" w:fill="FFFFFF"/>
        </w:rPr>
        <w:t>职业道德，服从管理，自觉接受监督</w:t>
      </w:r>
      <w:r>
        <w:rPr>
          <w:rFonts w:hint="eastAsia" w:ascii="Times New Roman" w:hAnsi="Times New Roman" w:eastAsia="仿宋_GB2312"/>
          <w:color w:val="333333"/>
          <w:sz w:val="32"/>
          <w:szCs w:val="32"/>
          <w:shd w:val="clear" w:color="auto" w:fill="FFFFFF"/>
        </w:rPr>
        <w:t>;</w:t>
      </w:r>
    </w:p>
    <w:p>
      <w:pPr>
        <w:pStyle w:val="7"/>
        <w:widowControl/>
        <w:spacing w:before="0" w:beforeAutospacing="0" w:after="0" w:afterAutospacing="0" w:line="30" w:lineRule="atLeas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2.</w:t>
      </w:r>
      <w:r>
        <w:rPr>
          <w:rFonts w:ascii="Times New Roman" w:hAnsi="Times New Roman" w:eastAsia="仿宋_GB2312"/>
          <w:color w:val="333333"/>
          <w:sz w:val="32"/>
          <w:szCs w:val="32"/>
          <w:shd w:val="clear" w:color="auto" w:fill="FFFFFF"/>
        </w:rPr>
        <w:t xml:space="preserve"> 具有</w:t>
      </w:r>
      <w:r>
        <w:rPr>
          <w:rFonts w:hint="eastAsia" w:ascii="Times New Roman" w:hAnsi="Times New Roman" w:eastAsia="仿宋_GB2312"/>
          <w:color w:val="333333"/>
          <w:sz w:val="32"/>
          <w:szCs w:val="32"/>
          <w:shd w:val="clear" w:color="auto" w:fill="FFFFFF"/>
        </w:rPr>
        <w:t>等</w:t>
      </w:r>
      <w:r>
        <w:rPr>
          <w:rFonts w:ascii="Times New Roman" w:hAnsi="Times New Roman" w:eastAsia="仿宋_GB2312"/>
          <w:color w:val="333333"/>
          <w:sz w:val="32"/>
          <w:szCs w:val="32"/>
          <w:shd w:val="clear" w:color="auto" w:fill="FFFFFF"/>
        </w:rPr>
        <w:t>相关专业领域副高级及以上专业技术职称</w:t>
      </w:r>
      <w:r>
        <w:rPr>
          <w:rFonts w:hint="eastAsia" w:ascii="Times New Roman" w:hAnsi="Times New Roman" w:eastAsia="仿宋_GB2312"/>
          <w:color w:val="333333"/>
          <w:sz w:val="32"/>
          <w:szCs w:val="32"/>
          <w:shd w:val="clear" w:color="auto" w:fill="FFFFFF"/>
        </w:rPr>
        <w:t>（详见附件3学科认证）</w:t>
      </w:r>
      <w:r>
        <w:rPr>
          <w:rFonts w:ascii="Times New Roman" w:hAnsi="Times New Roman" w:eastAsia="仿宋_GB2312"/>
          <w:color w:val="333333"/>
          <w:sz w:val="32"/>
          <w:szCs w:val="32"/>
          <w:shd w:val="clear" w:color="auto" w:fill="FFFFFF"/>
        </w:rPr>
        <w:t>，熟悉</w:t>
      </w:r>
      <w:r>
        <w:rPr>
          <w:rFonts w:hint="eastAsia" w:ascii="Times New Roman" w:hAnsi="Times New Roman" w:eastAsia="仿宋_GB2312"/>
          <w:color w:val="333333"/>
          <w:sz w:val="32"/>
          <w:szCs w:val="32"/>
          <w:shd w:val="clear" w:color="auto" w:fill="FFFFFF"/>
        </w:rPr>
        <w:t>工业文化领域的法律法规、政策标准和行业发展动态，具有扎实的专业知识和实践经验；</w:t>
      </w:r>
    </w:p>
    <w:p>
      <w:pPr>
        <w:pStyle w:val="7"/>
        <w:widowControl/>
        <w:spacing w:before="0" w:beforeAutospacing="0" w:after="0" w:afterAutospacing="0" w:line="30" w:lineRule="atLeas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3.</w:t>
      </w:r>
      <w:r>
        <w:rPr>
          <w:rFonts w:ascii="Times New Roman" w:hAnsi="Times New Roman" w:eastAsia="仿宋_GB2312"/>
          <w:color w:val="333333"/>
          <w:sz w:val="32"/>
          <w:szCs w:val="32"/>
          <w:shd w:val="clear" w:color="auto" w:fill="FFFFFF"/>
        </w:rPr>
        <w:t>年龄不超过65周岁，身体健康，能胜任</w:t>
      </w:r>
      <w:r>
        <w:rPr>
          <w:rFonts w:hint="eastAsia" w:ascii="Times New Roman" w:hAnsi="Times New Roman" w:eastAsia="仿宋_GB2312"/>
          <w:color w:val="333333"/>
          <w:sz w:val="32"/>
          <w:szCs w:val="32"/>
          <w:shd w:val="clear" w:color="auto" w:fill="FFFFFF"/>
        </w:rPr>
        <w:t>工业文化领域专业咨询、论证及项目</w:t>
      </w:r>
      <w:r>
        <w:rPr>
          <w:rFonts w:ascii="Times New Roman" w:hAnsi="Times New Roman" w:eastAsia="仿宋_GB2312"/>
          <w:color w:val="333333"/>
          <w:sz w:val="32"/>
          <w:szCs w:val="32"/>
          <w:shd w:val="clear" w:color="auto" w:fill="FFFFFF"/>
        </w:rPr>
        <w:t>评审</w:t>
      </w:r>
      <w:r>
        <w:rPr>
          <w:rFonts w:hint="eastAsia" w:ascii="Times New Roman" w:hAnsi="Times New Roman" w:eastAsia="仿宋_GB2312"/>
          <w:color w:val="333333"/>
          <w:sz w:val="32"/>
          <w:szCs w:val="32"/>
          <w:shd w:val="clear" w:color="auto" w:fill="FFFFFF"/>
        </w:rPr>
        <w:t>等</w:t>
      </w:r>
      <w:r>
        <w:rPr>
          <w:rFonts w:ascii="Times New Roman" w:hAnsi="Times New Roman" w:eastAsia="仿宋_GB2312"/>
          <w:color w:val="333333"/>
          <w:sz w:val="32"/>
          <w:szCs w:val="32"/>
          <w:shd w:val="clear" w:color="auto" w:fill="FFFFFF"/>
        </w:rPr>
        <w:t>工作</w:t>
      </w:r>
      <w:r>
        <w:rPr>
          <w:rFonts w:hint="eastAsia" w:ascii="Times New Roman" w:hAnsi="Times New Roman" w:eastAsia="仿宋_GB2312"/>
          <w:color w:val="333333"/>
          <w:sz w:val="32"/>
          <w:szCs w:val="32"/>
          <w:shd w:val="clear" w:color="auto" w:fill="FFFFFF"/>
        </w:rPr>
        <w:t>。</w:t>
      </w:r>
    </w:p>
    <w:p>
      <w:pPr>
        <w:pStyle w:val="7"/>
        <w:widowControl/>
        <w:spacing w:before="0" w:beforeAutospacing="0" w:after="0" w:afterAutospacing="0" w:line="30" w:lineRule="atLeast"/>
        <w:ind w:firstLine="420"/>
        <w:rPr>
          <w:rFonts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（二）有下列情形之一 的，视为审核不通过不予入库:</w:t>
      </w:r>
    </w:p>
    <w:p>
      <w:pPr>
        <w:pStyle w:val="7"/>
        <w:widowControl/>
        <w:spacing w:before="0" w:beforeAutospacing="0" w:after="0" w:afterAutospacing="0" w:line="30" w:lineRule="atLeas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1.</w:t>
      </w:r>
      <w:r>
        <w:rPr>
          <w:rFonts w:ascii="Times New Roman" w:hAnsi="Times New Roman" w:eastAsia="仿宋_GB2312"/>
          <w:color w:val="333333"/>
          <w:sz w:val="32"/>
          <w:szCs w:val="32"/>
          <w:shd w:val="clear" w:color="auto" w:fill="FFFFFF"/>
        </w:rPr>
        <w:t>无民事行为能力或者限制民事行为能力的;</w:t>
      </w:r>
    </w:p>
    <w:p>
      <w:pPr>
        <w:pStyle w:val="7"/>
        <w:widowControl/>
        <w:spacing w:before="0" w:beforeAutospacing="0" w:after="0" w:afterAutospacing="0" w:line="30" w:lineRule="atLeas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2.</w:t>
      </w:r>
      <w:r>
        <w:rPr>
          <w:rFonts w:ascii="Times New Roman" w:hAnsi="Times New Roman" w:eastAsia="仿宋_GB2312"/>
          <w:color w:val="333333"/>
          <w:sz w:val="32"/>
          <w:szCs w:val="32"/>
          <w:shd w:val="clear" w:color="auto" w:fill="FFFFFF"/>
        </w:rPr>
        <w:t>受过刑事处罚的;</w:t>
      </w:r>
    </w:p>
    <w:p>
      <w:pPr>
        <w:pStyle w:val="7"/>
        <w:widowControl/>
        <w:spacing w:before="0" w:beforeAutospacing="0" w:after="0" w:afterAutospacing="0" w:line="30" w:lineRule="atLeas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3.</w:t>
      </w:r>
      <w:r>
        <w:rPr>
          <w:rFonts w:ascii="Times New Roman" w:hAnsi="Times New Roman" w:eastAsia="仿宋_GB2312"/>
          <w:color w:val="333333"/>
          <w:sz w:val="32"/>
          <w:szCs w:val="32"/>
          <w:shd w:val="clear" w:color="auto" w:fill="FFFFFF"/>
        </w:rPr>
        <w:t>被开除公职的</w:t>
      </w:r>
      <w:r>
        <w:rPr>
          <w:rFonts w:hint="eastAsia" w:ascii="Times New Roman" w:hAnsi="Times New Roman" w:eastAsia="仿宋_GB2312"/>
          <w:color w:val="333333"/>
          <w:sz w:val="32"/>
          <w:szCs w:val="32"/>
          <w:shd w:val="clear" w:color="auto" w:fill="FFFFFF"/>
        </w:rPr>
        <w:t>；</w:t>
      </w:r>
    </w:p>
    <w:p>
      <w:pPr>
        <w:pStyle w:val="7"/>
        <w:widowControl/>
        <w:spacing w:before="0" w:beforeAutospacing="0" w:after="0" w:afterAutospacing="0" w:line="30" w:lineRule="atLeas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4.</w:t>
      </w:r>
      <w:r>
        <w:rPr>
          <w:rFonts w:ascii="Times New Roman" w:hAnsi="Times New Roman" w:eastAsia="仿宋_GB2312"/>
          <w:color w:val="333333"/>
          <w:sz w:val="32"/>
          <w:szCs w:val="32"/>
          <w:shd w:val="clear" w:color="auto" w:fill="FFFFFF"/>
        </w:rPr>
        <w:t>伪造履历及资格等方式骗取专家资格的。</w:t>
      </w:r>
    </w:p>
    <w:p>
      <w:pPr>
        <w:pStyle w:val="7"/>
        <w:widowControl/>
        <w:spacing w:before="0" w:beforeAutospacing="0" w:after="0" w:afterAutospacing="0" w:line="30" w:lineRule="atLeast"/>
        <w:ind w:firstLine="420"/>
        <w:rPr>
          <w:rFonts w:ascii="黑体" w:hAnsi="黑体" w:eastAsia="黑体" w:cs="黑体"/>
          <w:sz w:val="32"/>
          <w:szCs w:val="32"/>
        </w:rPr>
      </w:pPr>
      <w:r>
        <w:rPr>
          <w:rFonts w:hint="eastAsia" w:ascii="黑体" w:hAnsi="黑体" w:eastAsia="黑体" w:cs="黑体"/>
          <w:color w:val="333333"/>
          <w:sz w:val="32"/>
          <w:szCs w:val="32"/>
          <w:shd w:val="clear" w:color="auto" w:fill="FFFFFF"/>
        </w:rPr>
        <w:t>四、征集方式和程序</w:t>
      </w:r>
    </w:p>
    <w:p>
      <w:pPr>
        <w:pStyle w:val="7"/>
        <w:widowControl/>
        <w:spacing w:before="0" w:beforeAutospacing="0" w:after="0" w:afterAutospacing="0" w:line="30" w:lineRule="atLeast"/>
        <w:ind w:firstLine="420"/>
        <w:rPr>
          <w:rFonts w:ascii="楷体" w:hAnsi="楷体" w:eastAsia="楷体" w:cs="楷体"/>
          <w:sz w:val="32"/>
          <w:szCs w:val="32"/>
        </w:rPr>
      </w:pPr>
      <w:r>
        <w:rPr>
          <w:rFonts w:hint="eastAsia" w:ascii="楷体" w:hAnsi="楷体" w:eastAsia="楷体" w:cs="楷体"/>
          <w:color w:val="333333"/>
          <w:sz w:val="32"/>
          <w:szCs w:val="32"/>
          <w:shd w:val="clear" w:color="auto" w:fill="FFFFFF"/>
        </w:rPr>
        <w:t>（一）申报方式</w:t>
      </w:r>
    </w:p>
    <w:p>
      <w:pPr>
        <w:pStyle w:val="7"/>
        <w:widowControl/>
        <w:spacing w:before="0" w:beforeAutospacing="0" w:after="0" w:afterAutospacing="0" w:line="30" w:lineRule="atLeast"/>
        <w:ind w:firstLine="420"/>
        <w:rPr>
          <w:rFonts w:ascii="Times New Roman" w:hAnsi="Times New Roman" w:eastAsia="仿宋_GB2312"/>
          <w:sz w:val="32"/>
          <w:szCs w:val="32"/>
        </w:rPr>
      </w:pPr>
      <w:r>
        <w:rPr>
          <w:rFonts w:ascii="Times New Roman" w:hAnsi="Times New Roman" w:eastAsia="仿宋_GB2312"/>
          <w:color w:val="333333"/>
          <w:sz w:val="32"/>
          <w:szCs w:val="32"/>
          <w:shd w:val="clear" w:color="auto" w:fill="FFFFFF"/>
        </w:rPr>
        <w:t>申报工作采取个人申请和单位推荐相结合的方式进行。</w:t>
      </w:r>
    </w:p>
    <w:p>
      <w:pPr>
        <w:pStyle w:val="7"/>
        <w:widowControl/>
        <w:spacing w:before="0" w:beforeAutospacing="0" w:after="0" w:afterAutospacing="0" w:line="30" w:lineRule="atLeast"/>
        <w:ind w:firstLine="420"/>
        <w:rPr>
          <w:rFonts w:ascii="楷体" w:hAnsi="楷体" w:eastAsia="楷体" w:cs="楷体"/>
          <w:sz w:val="32"/>
          <w:szCs w:val="32"/>
        </w:rPr>
      </w:pPr>
      <w:r>
        <w:rPr>
          <w:rFonts w:hint="eastAsia" w:ascii="楷体" w:hAnsi="楷体" w:eastAsia="楷体" w:cs="楷体"/>
          <w:color w:val="333333"/>
          <w:sz w:val="32"/>
          <w:szCs w:val="32"/>
          <w:shd w:val="clear" w:color="auto" w:fill="FFFFFF"/>
        </w:rPr>
        <w:t>（二）申报流程</w:t>
      </w:r>
    </w:p>
    <w:p>
      <w:pPr>
        <w:spacing w:line="620" w:lineRule="exac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1.专家申报。</w:t>
      </w:r>
      <w:r>
        <w:rPr>
          <w:rFonts w:ascii="Times New Roman" w:hAnsi="Times New Roman" w:eastAsia="仿宋_GB2312"/>
          <w:color w:val="333333"/>
          <w:sz w:val="32"/>
          <w:szCs w:val="32"/>
          <w:shd w:val="clear" w:color="auto" w:fill="FFFFFF"/>
        </w:rPr>
        <w:t>按照自愿原则，符合条件的人员请于2025年6月</w:t>
      </w:r>
      <w:r>
        <w:rPr>
          <w:rFonts w:hint="eastAsia" w:ascii="Times New Roman" w:hAnsi="Times New Roman" w:eastAsia="仿宋_GB2312"/>
          <w:color w:val="333333"/>
          <w:sz w:val="32"/>
          <w:szCs w:val="32"/>
          <w:shd w:val="clear" w:color="auto" w:fill="FFFFFF"/>
          <w:lang w:val="en-US" w:eastAsia="zh-CN"/>
        </w:rPr>
        <w:t>23</w:t>
      </w:r>
      <w:r>
        <w:rPr>
          <w:rFonts w:ascii="Times New Roman" w:hAnsi="Times New Roman" w:eastAsia="仿宋_GB2312"/>
          <w:color w:val="333333"/>
          <w:sz w:val="32"/>
          <w:szCs w:val="32"/>
          <w:shd w:val="clear" w:color="auto" w:fill="FFFFFF"/>
        </w:rPr>
        <w:t>日前登录成都市工业经济调度平台（</w:t>
      </w:r>
      <w:r>
        <w:fldChar w:fldCharType="begin"/>
      </w:r>
      <w:r>
        <w:instrText xml:space="preserve"> HYPERLINK "http://www.cdjxpt.com/" \t "/home/uos/Documents\x/_blank" </w:instrText>
      </w:r>
      <w:r>
        <w:fldChar w:fldCharType="separate"/>
      </w:r>
      <w:r>
        <w:rPr>
          <w:rFonts w:ascii="Times New Roman" w:hAnsi="Times New Roman" w:eastAsia="仿宋_GB2312"/>
          <w:color w:val="333333"/>
          <w:sz w:val="32"/>
          <w:szCs w:val="32"/>
          <w:shd w:val="clear" w:color="auto" w:fill="FFFFFF"/>
        </w:rPr>
        <w:t>http://www.cdjxpt.com/</w:t>
      </w:r>
      <w:r>
        <w:rPr>
          <w:rFonts w:ascii="Times New Roman" w:hAnsi="Times New Roman" w:eastAsia="仿宋_GB2312"/>
          <w:color w:val="333333"/>
          <w:sz w:val="32"/>
          <w:szCs w:val="32"/>
          <w:shd w:val="clear" w:color="auto" w:fill="FFFFFF"/>
        </w:rPr>
        <w:fldChar w:fldCharType="end"/>
      </w:r>
      <w:r>
        <w:rPr>
          <w:rFonts w:ascii="Times New Roman" w:hAnsi="Times New Roman" w:eastAsia="仿宋_GB2312"/>
          <w:color w:val="333333"/>
          <w:sz w:val="32"/>
          <w:szCs w:val="32"/>
          <w:shd w:val="clear" w:color="auto" w:fill="FFFFFF"/>
        </w:rPr>
        <w:t>）进行专家注册，并认证成为专家，同时在个人简介中上传《市经信局市新经济委项目评审专家信息表》（详见附件1）及《专家入库承诺书》（详见附件2），附本人身份证、学历证、职称证等证明材料原件</w:t>
      </w:r>
      <w:r>
        <w:rPr>
          <w:rFonts w:hint="eastAsia" w:ascii="Times New Roman" w:hAnsi="Times New Roman" w:eastAsia="仿宋_GB2312"/>
          <w:color w:val="333333"/>
          <w:sz w:val="32"/>
          <w:szCs w:val="32"/>
          <w:shd w:val="clear" w:color="auto" w:fill="FFFFFF"/>
          <w:lang w:eastAsia="zh-CN"/>
        </w:rPr>
        <w:t>照片</w:t>
      </w:r>
      <w:r>
        <w:rPr>
          <w:rFonts w:ascii="Times New Roman" w:hAnsi="Times New Roman" w:eastAsia="仿宋_GB2312"/>
          <w:color w:val="333333"/>
          <w:sz w:val="32"/>
          <w:szCs w:val="32"/>
          <w:shd w:val="clear" w:color="auto" w:fill="FFFFFF"/>
        </w:rPr>
        <w:t>，若有获奖证书、执业资格证书</w:t>
      </w:r>
      <w:r>
        <w:rPr>
          <w:rFonts w:hint="eastAsia" w:ascii="Times New Roman" w:hAnsi="Times New Roman" w:eastAsia="仿宋_GB2312"/>
          <w:color w:val="333333"/>
          <w:sz w:val="32"/>
          <w:szCs w:val="32"/>
          <w:shd w:val="clear" w:color="auto" w:fill="FFFFFF"/>
        </w:rPr>
        <w:t>、</w:t>
      </w:r>
      <w:r>
        <w:rPr>
          <w:rFonts w:hint="eastAsia" w:ascii="方正仿宋_GBK" w:hAnsi="方正仿宋_GBK" w:eastAsia="方正仿宋_GBK" w:cs="方正仿宋_GBK"/>
          <w:color w:val="000000"/>
          <w:kern w:val="0"/>
          <w:sz w:val="32"/>
          <w:szCs w:val="32"/>
        </w:rPr>
        <w:t>发表论文</w:t>
      </w:r>
      <w:r>
        <w:rPr>
          <w:rFonts w:ascii="Times New Roman" w:hAnsi="Times New Roman" w:eastAsia="仿宋_GB2312"/>
          <w:color w:val="333333"/>
          <w:sz w:val="32"/>
          <w:szCs w:val="32"/>
          <w:shd w:val="clear" w:color="auto" w:fill="FFFFFF"/>
        </w:rPr>
        <w:t>等证明自身能力的资料应将原件</w:t>
      </w:r>
      <w:r>
        <w:rPr>
          <w:rFonts w:hint="eastAsia" w:ascii="Times New Roman" w:hAnsi="Times New Roman" w:eastAsia="仿宋_GB2312"/>
          <w:color w:val="333333"/>
          <w:sz w:val="32"/>
          <w:szCs w:val="32"/>
          <w:shd w:val="clear" w:color="auto" w:fill="FFFFFF"/>
          <w:lang w:eastAsia="zh-CN"/>
        </w:rPr>
        <w:t>照片</w:t>
      </w:r>
      <w:r>
        <w:rPr>
          <w:rFonts w:ascii="Times New Roman" w:hAnsi="Times New Roman" w:eastAsia="仿宋_GB2312"/>
          <w:color w:val="333333"/>
          <w:sz w:val="32"/>
          <w:szCs w:val="32"/>
          <w:shd w:val="clear" w:color="auto" w:fill="FFFFFF"/>
        </w:rPr>
        <w:t>一并附上（上述资料请以PDF格式上传）。</w:t>
      </w:r>
    </w:p>
    <w:p>
      <w:pPr>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2.审核入库。按照《市经信局市新经济委专家库管理办法（试行）》要求</w:t>
      </w:r>
      <w:r>
        <w:rPr>
          <w:rFonts w:ascii="Times New Roman" w:hAnsi="Times New Roman" w:eastAsia="仿宋_GB2312"/>
          <w:color w:val="333333"/>
          <w:sz w:val="32"/>
          <w:szCs w:val="32"/>
          <w:shd w:val="clear" w:color="auto" w:fill="FFFFFF"/>
        </w:rPr>
        <w:t>，市经信局</w:t>
      </w:r>
      <w:r>
        <w:rPr>
          <w:rFonts w:hint="eastAsia" w:ascii="Times New Roman" w:hAnsi="Times New Roman" w:eastAsia="仿宋_GB2312"/>
          <w:color w:val="333333"/>
          <w:sz w:val="32"/>
          <w:szCs w:val="32"/>
          <w:shd w:val="clear" w:color="auto" w:fill="FFFFFF"/>
        </w:rPr>
        <w:t>将</w:t>
      </w:r>
      <w:r>
        <w:rPr>
          <w:rFonts w:ascii="Times New Roman" w:hAnsi="Times New Roman" w:eastAsia="仿宋_GB2312"/>
          <w:color w:val="333333"/>
          <w:sz w:val="32"/>
          <w:szCs w:val="32"/>
          <w:shd w:val="clear" w:color="auto" w:fill="FFFFFF"/>
        </w:rPr>
        <w:t>审核通过后的专家名单</w:t>
      </w:r>
      <w:r>
        <w:rPr>
          <w:rFonts w:hint="eastAsia" w:ascii="Times New Roman" w:hAnsi="Times New Roman" w:eastAsia="仿宋_GB2312"/>
          <w:color w:val="333333"/>
          <w:sz w:val="32"/>
          <w:szCs w:val="32"/>
          <w:shd w:val="clear" w:color="auto" w:fill="FFFFFF"/>
        </w:rPr>
        <w:t>统一入库管理。</w:t>
      </w:r>
    </w:p>
    <w:p>
      <w:pPr>
        <w:widowControl/>
        <w:ind w:firstLine="640" w:firstLineChars="200"/>
        <w:jc w:val="left"/>
        <w:rPr>
          <w:rFonts w:ascii="黑体" w:hAnsi="黑体" w:eastAsia="黑体" w:cs="黑体"/>
          <w:sz w:val="32"/>
          <w:szCs w:val="32"/>
        </w:rPr>
      </w:pPr>
      <w:r>
        <w:rPr>
          <w:rFonts w:hint="eastAsia" w:ascii="黑体" w:hAnsi="黑体" w:eastAsia="黑体" w:cs="黑体"/>
          <w:color w:val="333333"/>
          <w:sz w:val="32"/>
          <w:szCs w:val="32"/>
          <w:shd w:val="clear" w:color="auto" w:fill="FFFFFF"/>
        </w:rPr>
        <w:t>五、</w:t>
      </w:r>
      <w:r>
        <w:rPr>
          <w:rFonts w:hint="eastAsia" w:ascii="黑体" w:hAnsi="黑体" w:eastAsia="黑体" w:cs="黑体"/>
          <w:kern w:val="0"/>
          <w:sz w:val="32"/>
          <w:szCs w:val="32"/>
        </w:rPr>
        <w:t>专家库专家的主要工作</w:t>
      </w:r>
    </w:p>
    <w:p>
      <w:pPr>
        <w:widowControl/>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入库专家</w:t>
      </w:r>
      <w:r>
        <w:rPr>
          <w:rFonts w:hint="eastAsia" w:ascii="Times New Roman" w:hAnsi="Times New Roman" w:eastAsia="仿宋_GB2312"/>
          <w:color w:val="333333"/>
          <w:sz w:val="32"/>
          <w:szCs w:val="32"/>
          <w:shd w:val="clear" w:color="auto" w:fill="FFFFFF"/>
        </w:rPr>
        <w:t>按照《</w:t>
      </w:r>
      <w:r>
        <w:rPr>
          <w:rFonts w:ascii="Times New Roman" w:hAnsi="Times New Roman" w:eastAsia="仿宋_GB2312"/>
          <w:color w:val="333333"/>
          <w:sz w:val="32"/>
          <w:szCs w:val="32"/>
          <w:shd w:val="clear" w:color="auto" w:fill="FFFFFF"/>
        </w:rPr>
        <w:t>市经信局市新经济委专家库管理办法 （试行）</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统一管理，</w:t>
      </w:r>
      <w:r>
        <w:rPr>
          <w:rFonts w:hint="eastAsia" w:ascii="Times New Roman" w:hAnsi="Times New Roman" w:eastAsia="仿宋_GB2312"/>
          <w:color w:val="333333"/>
          <w:sz w:val="32"/>
          <w:szCs w:val="32"/>
          <w:shd w:val="clear" w:color="auto" w:fill="FFFFFF"/>
        </w:rPr>
        <w:t>根据工作需要</w:t>
      </w:r>
      <w:r>
        <w:rPr>
          <w:rFonts w:ascii="Times New Roman" w:hAnsi="Times New Roman" w:eastAsia="仿宋_GB2312"/>
          <w:color w:val="333333"/>
          <w:sz w:val="32"/>
          <w:szCs w:val="32"/>
          <w:shd w:val="clear" w:color="auto" w:fill="FFFFFF"/>
        </w:rPr>
        <w:t>参加</w:t>
      </w:r>
      <w:r>
        <w:rPr>
          <w:rFonts w:hint="eastAsia" w:ascii="Times New Roman" w:hAnsi="Times New Roman" w:eastAsia="仿宋_GB2312"/>
          <w:color w:val="333333"/>
          <w:sz w:val="32"/>
          <w:szCs w:val="32"/>
          <w:shd w:val="clear" w:color="auto" w:fill="FFFFFF"/>
        </w:rPr>
        <w:t>工业文化相关领域</w:t>
      </w:r>
      <w:r>
        <w:rPr>
          <w:rFonts w:ascii="Times New Roman" w:hAnsi="Times New Roman" w:eastAsia="仿宋_GB2312"/>
          <w:color w:val="333333"/>
          <w:sz w:val="32"/>
          <w:szCs w:val="32"/>
          <w:shd w:val="clear" w:color="auto" w:fill="FFFFFF"/>
        </w:rPr>
        <w:t>咨询、研讨、论证</w:t>
      </w:r>
      <w:r>
        <w:rPr>
          <w:rFonts w:hint="eastAsia" w:ascii="Times New Roman" w:hAnsi="Times New Roman" w:eastAsia="仿宋_GB2312"/>
          <w:color w:val="333333"/>
          <w:sz w:val="32"/>
          <w:szCs w:val="32"/>
          <w:shd w:val="clear" w:color="auto" w:fill="FFFFFF"/>
        </w:rPr>
        <w:t>、评审等</w:t>
      </w:r>
      <w:r>
        <w:rPr>
          <w:rFonts w:ascii="Times New Roman" w:hAnsi="Times New Roman" w:eastAsia="仿宋_GB2312"/>
          <w:color w:val="333333"/>
          <w:sz w:val="32"/>
          <w:szCs w:val="32"/>
          <w:shd w:val="clear" w:color="auto" w:fill="FFFFFF"/>
        </w:rPr>
        <w:t>活动</w:t>
      </w:r>
      <w:r>
        <w:rPr>
          <w:rFonts w:hint="eastAsia" w:ascii="Times New Roman" w:hAnsi="Times New Roman" w:eastAsia="仿宋_GB2312"/>
          <w:color w:val="333333"/>
          <w:sz w:val="32"/>
          <w:szCs w:val="32"/>
          <w:shd w:val="clear" w:color="auto" w:fill="FFFFFF"/>
        </w:rPr>
        <w:t>。</w:t>
      </w:r>
    </w:p>
    <w:p>
      <w:pPr>
        <w:pStyle w:val="7"/>
        <w:widowControl/>
        <w:spacing w:before="0" w:beforeAutospacing="0" w:after="0" w:afterAutospacing="0" w:line="30" w:lineRule="atLeast"/>
        <w:ind w:firstLine="960" w:firstLineChars="300"/>
        <w:rPr>
          <w:rFonts w:ascii="Times New Roman" w:hAnsi="Times New Roman" w:eastAsia="仿宋_GB2312"/>
          <w:sz w:val="32"/>
          <w:szCs w:val="32"/>
        </w:rPr>
      </w:pPr>
      <w:r>
        <w:rPr>
          <w:rFonts w:ascii="Times New Roman" w:hAnsi="Times New Roman" w:eastAsia="仿宋_GB2312"/>
          <w:color w:val="333333"/>
          <w:sz w:val="32"/>
          <w:szCs w:val="32"/>
          <w:shd w:val="clear" w:color="auto" w:fill="FFFFFF"/>
        </w:rPr>
        <w:t>特此通知。</w:t>
      </w:r>
    </w:p>
    <w:p>
      <w:pPr>
        <w:widowControl/>
        <w:ind w:firstLine="960" w:firstLineChars="300"/>
        <w:jc w:val="left"/>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附件：</w:t>
      </w:r>
    </w:p>
    <w:p>
      <w:pPr>
        <w:widowControl/>
        <w:ind w:firstLine="1920" w:firstLineChars="600"/>
        <w:jc w:val="left"/>
      </w:pPr>
      <w:r>
        <w:rPr>
          <w:rFonts w:hint="eastAsia" w:ascii="Times New Roman" w:hAnsi="Times New Roman" w:eastAsia="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rPr>
        <w:t xml:space="preserve">《市经信局市新经济委项目评审专家信息表》 </w:t>
      </w:r>
    </w:p>
    <w:p>
      <w:pPr>
        <w:widowControl/>
        <w:numPr>
          <w:ilvl w:val="0"/>
          <w:numId w:val="0"/>
        </w:numPr>
        <w:ind w:firstLine="1920" w:firstLineChars="600"/>
        <w:jc w:val="left"/>
        <w:rPr>
          <w:rFonts w:ascii="方正仿宋_GBK" w:hAnsi="方正仿宋_GBK" w:eastAsia="方正仿宋_GBK" w:cs="方正仿宋_GBK"/>
          <w:color w:val="000000"/>
          <w:kern w:val="0"/>
          <w:sz w:val="32"/>
          <w:szCs w:val="32"/>
        </w:rPr>
      </w:pPr>
      <w:r>
        <w:rPr>
          <w:rFonts w:hint="eastAsia" w:ascii="Times New Roman" w:hAnsi="Times New Roman"/>
          <w:color w:val="000000"/>
          <w:kern w:val="0"/>
          <w:sz w:val="32"/>
          <w:szCs w:val="32"/>
          <w:lang w:val="en-US" w:eastAsia="zh-CN"/>
        </w:rPr>
        <w:t>2.</w:t>
      </w:r>
      <w:r>
        <w:rPr>
          <w:rFonts w:hint="eastAsia" w:ascii="Times New Roman" w:hAnsi="Times New Roman"/>
          <w:color w:val="000000"/>
          <w:kern w:val="0"/>
          <w:sz w:val="32"/>
          <w:szCs w:val="32"/>
        </w:rPr>
        <w:t>《</w:t>
      </w:r>
      <w:r>
        <w:rPr>
          <w:rFonts w:hint="eastAsia" w:ascii="方正仿宋_GBK" w:hAnsi="方正仿宋_GBK" w:eastAsia="方正仿宋_GBK" w:cs="方正仿宋_GBK"/>
          <w:color w:val="000000"/>
          <w:kern w:val="0"/>
          <w:sz w:val="32"/>
          <w:szCs w:val="32"/>
        </w:rPr>
        <w:t>市经信局市新经济委专家入库承诺书》</w:t>
      </w:r>
    </w:p>
    <w:p>
      <w:pPr>
        <w:widowControl/>
        <w:numPr>
          <w:ilvl w:val="0"/>
          <w:numId w:val="0"/>
        </w:numPr>
        <w:ind w:firstLine="1920" w:firstLineChars="600"/>
        <w:jc w:val="left"/>
        <w:rPr>
          <w:rFonts w:ascii="方正仿宋_GBK" w:hAnsi="方正仿宋_GBK" w:eastAsia="方正仿宋_GBK" w:cs="方正仿宋_GBK"/>
          <w:color w:val="000000"/>
          <w:kern w:val="0"/>
          <w:sz w:val="32"/>
          <w:szCs w:val="32"/>
        </w:rPr>
      </w:pPr>
      <w:r>
        <w:rPr>
          <w:rFonts w:hint="eastAsia" w:ascii="Times New Roman" w:hAnsi="Times New Roman"/>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线上申报指南</w:t>
      </w:r>
    </w:p>
    <w:p>
      <w:pPr>
        <w:pStyle w:val="7"/>
        <w:widowControl/>
        <w:spacing w:before="0" w:beforeAutospacing="0" w:after="0" w:afterAutospacing="0" w:line="30" w:lineRule="atLeast"/>
        <w:ind w:firstLine="420"/>
        <w:rPr>
          <w:rFonts w:ascii="Times New Roman" w:hAnsi="Times New Roman" w:eastAsia="仿宋_GB2312"/>
          <w:sz w:val="32"/>
          <w:szCs w:val="32"/>
        </w:rPr>
      </w:pPr>
      <w:r>
        <w:rPr>
          <w:rFonts w:ascii="Times New Roman" w:hAnsi="Times New Roman" w:eastAsia="仿宋_GB2312"/>
          <w:color w:val="333333"/>
          <w:sz w:val="32"/>
          <w:szCs w:val="32"/>
          <w:shd w:val="clear" w:color="auto" w:fill="FFFFFF"/>
        </w:rPr>
        <w:t> </w:t>
      </w:r>
    </w:p>
    <w:p>
      <w:pPr>
        <w:pStyle w:val="7"/>
        <w:widowControl/>
        <w:spacing w:before="0" w:beforeAutospacing="0" w:after="0" w:afterAutospacing="0" w:line="30" w:lineRule="atLeast"/>
        <w:ind w:firstLine="420"/>
        <w:jc w:val="right"/>
        <w:rPr>
          <w:rFonts w:ascii="Times New Roman" w:hAnsi="Times New Roman" w:eastAsia="仿宋_GB2312"/>
          <w:sz w:val="32"/>
          <w:szCs w:val="32"/>
        </w:rPr>
      </w:pPr>
      <w:r>
        <w:rPr>
          <w:rFonts w:ascii="Times New Roman" w:hAnsi="Times New Roman" w:eastAsia="仿宋_GB2312"/>
          <w:color w:val="333333"/>
          <w:sz w:val="32"/>
          <w:szCs w:val="32"/>
          <w:shd w:val="clear" w:color="auto" w:fill="FFFFFF"/>
        </w:rPr>
        <w:t>成都市经济和信息化局</w:t>
      </w:r>
    </w:p>
    <w:p>
      <w:pPr>
        <w:pStyle w:val="7"/>
        <w:widowControl/>
        <w:spacing w:before="0" w:beforeAutospacing="0" w:after="0" w:afterAutospacing="0" w:line="30" w:lineRule="atLeast"/>
        <w:ind w:firstLine="420"/>
        <w:jc w:val="right"/>
        <w:rPr>
          <w:rFonts w:ascii="黑体" w:hAnsi="黑体" w:eastAsia="黑体" w:cs="黑体"/>
          <w:color w:val="333333"/>
          <w:sz w:val="32"/>
          <w:szCs w:val="32"/>
          <w:shd w:val="clear" w:color="auto" w:fill="FFFFFF"/>
        </w:rPr>
      </w:pPr>
      <w:r>
        <w:rPr>
          <w:rFonts w:ascii="Times New Roman" w:hAnsi="Times New Roman" w:eastAsia="仿宋_GB2312"/>
          <w:color w:val="333333"/>
          <w:sz w:val="32"/>
          <w:szCs w:val="32"/>
          <w:shd w:val="clear" w:color="auto" w:fill="FFFFFF"/>
        </w:rPr>
        <w:t>202</w:t>
      </w:r>
      <w:r>
        <w:rPr>
          <w:rFonts w:hint="eastAsia" w:ascii="Times New Roman" w:hAnsi="Times New Roman" w:eastAsia="仿宋_GB2312"/>
          <w:color w:val="333333"/>
          <w:sz w:val="32"/>
          <w:szCs w:val="32"/>
          <w:shd w:val="clear" w:color="auto" w:fill="FFFFFF"/>
        </w:rPr>
        <w:t>5</w:t>
      </w:r>
      <w:r>
        <w:rPr>
          <w:rFonts w:ascii="Times New Roman" w:hAnsi="Times New Roman" w:eastAsia="仿宋_GB2312"/>
          <w:color w:val="333333"/>
          <w:sz w:val="32"/>
          <w:szCs w:val="32"/>
          <w:shd w:val="clear" w:color="auto" w:fill="FFFFFF"/>
        </w:rPr>
        <w:t>年</w:t>
      </w:r>
      <w:r>
        <w:rPr>
          <w:rFonts w:hint="eastAsia" w:ascii="Times New Roman" w:hAnsi="Times New Roman" w:eastAsia="仿宋_GB2312"/>
          <w:color w:val="333333"/>
          <w:sz w:val="32"/>
          <w:szCs w:val="32"/>
          <w:shd w:val="clear" w:color="auto" w:fill="FFFFFF"/>
        </w:rPr>
        <w:t>5</w:t>
      </w:r>
      <w:r>
        <w:rPr>
          <w:rFonts w:ascii="Times New Roman" w:hAnsi="Times New Roman" w:eastAsia="仿宋_GB2312"/>
          <w:color w:val="333333"/>
          <w:sz w:val="32"/>
          <w:szCs w:val="32"/>
          <w:shd w:val="clear" w:color="auto" w:fill="FFFFFF"/>
        </w:rPr>
        <w:t>月</w:t>
      </w:r>
      <w:r>
        <w:rPr>
          <w:rFonts w:hint="eastAsia" w:ascii="Times New Roman" w:hAnsi="Times New Roman" w:eastAsia="仿宋_GB2312"/>
          <w:color w:val="333333"/>
          <w:sz w:val="32"/>
          <w:szCs w:val="32"/>
          <w:shd w:val="clear" w:color="auto" w:fill="FFFFFF"/>
          <w:lang w:val="en-US" w:eastAsia="zh-CN"/>
        </w:rPr>
        <w:t>23</w:t>
      </w:r>
      <w:r>
        <w:rPr>
          <w:rFonts w:ascii="Times New Roman" w:hAnsi="Times New Roman" w:eastAsia="仿宋_GB2312"/>
          <w:color w:val="333333"/>
          <w:sz w:val="32"/>
          <w:szCs w:val="32"/>
          <w:shd w:val="clear" w:color="auto" w:fill="FFFFFF"/>
        </w:rPr>
        <w:t>日</w:t>
      </w:r>
    </w:p>
    <w:p>
      <w:pPr>
        <w:pStyle w:val="7"/>
        <w:widowControl/>
        <w:spacing w:before="0" w:beforeAutospacing="0" w:after="0" w:afterAutospacing="0" w:line="30" w:lineRule="atLeast"/>
        <w:ind w:firstLine="960" w:firstLineChars="300"/>
        <w:rPr>
          <w:rFonts w:hint="default" w:ascii="Times New Roman" w:hAnsi="Times New Roman" w:eastAsia="仿宋_GB2312"/>
          <w:color w:val="333333"/>
          <w:sz w:val="32"/>
          <w:szCs w:val="32"/>
          <w:shd w:val="clear" w:color="auto" w:fill="FFFFFF"/>
          <w:lang w:val="en-US" w:eastAsia="zh-CN"/>
        </w:rPr>
      </w:pPr>
      <w:r>
        <w:rPr>
          <w:rFonts w:ascii="Times New Roman" w:hAnsi="Times New Roman" w:eastAsia="仿宋_GB2312"/>
          <w:color w:val="333333"/>
          <w:sz w:val="32"/>
          <w:szCs w:val="32"/>
          <w:shd w:val="clear" w:color="auto" w:fill="FFFFFF"/>
        </w:rPr>
        <w:t>联 系 人：</w:t>
      </w:r>
      <w:r>
        <w:rPr>
          <w:rFonts w:hint="eastAsia" w:ascii="Times New Roman" w:hAnsi="Times New Roman" w:eastAsia="仿宋_GB2312"/>
          <w:color w:val="333333"/>
          <w:sz w:val="32"/>
          <w:szCs w:val="32"/>
          <w:shd w:val="clear" w:color="auto" w:fill="FFFFFF"/>
        </w:rPr>
        <w:t>魏瑛，</w:t>
      </w:r>
      <w:r>
        <w:rPr>
          <w:rFonts w:ascii="Times New Roman" w:hAnsi="Times New Roman" w:eastAsia="仿宋_GB2312"/>
          <w:color w:val="333333"/>
          <w:sz w:val="32"/>
          <w:szCs w:val="32"/>
          <w:shd w:val="clear" w:color="auto" w:fill="FFFFFF"/>
        </w:rPr>
        <w:t>联系电话：</w:t>
      </w:r>
      <w:r>
        <w:rPr>
          <w:rFonts w:hint="eastAsia" w:ascii="Times New Roman" w:hAnsi="Times New Roman" w:eastAsia="仿宋_GB2312"/>
          <w:color w:val="333333"/>
          <w:sz w:val="32"/>
          <w:szCs w:val="32"/>
          <w:shd w:val="clear" w:color="auto" w:fill="FFFFFF"/>
          <w:lang w:val="en-US" w:eastAsia="zh-CN"/>
        </w:rPr>
        <w:t>18981635945</w:t>
      </w:r>
    </w:p>
    <w:p>
      <w:pP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br w:type="page"/>
      </w:r>
    </w:p>
    <w:p>
      <w:pPr>
        <w:widowControl/>
        <w:tabs>
          <w:tab w:val="left" w:pos="2100"/>
        </w:tabs>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r>
        <w:rPr>
          <w:rFonts w:ascii="黑体" w:hAnsi="黑体" w:eastAsia="黑体" w:cs="黑体"/>
          <w:color w:val="333333"/>
          <w:sz w:val="32"/>
          <w:szCs w:val="32"/>
          <w:shd w:val="clear" w:color="auto" w:fill="FFFFFF"/>
        </w:rPr>
        <w:t>1</w:t>
      </w:r>
    </w:p>
    <w:p>
      <w:pPr>
        <w:widowControl/>
        <w:tabs>
          <w:tab w:val="left" w:pos="2100"/>
        </w:tabs>
        <w:jc w:val="left"/>
        <w:rPr>
          <w:rFonts w:ascii="黑体" w:hAnsi="黑体" w:eastAsia="黑体" w:cs="黑体"/>
          <w:color w:val="333333"/>
          <w:sz w:val="32"/>
          <w:szCs w:val="32"/>
          <w:shd w:val="clear" w:color="auto" w:fill="FFFFFF"/>
        </w:rPr>
      </w:pPr>
    </w:p>
    <w:p>
      <w:pPr>
        <w:topLinePunct/>
        <w:adjustRightInd w:val="0"/>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市经信局市新经济委项目评审专家信息表</w:t>
      </w:r>
    </w:p>
    <w:p>
      <w:pPr>
        <w:adjustRightInd w:val="0"/>
        <w:snapToGrid w:val="0"/>
        <w:rPr>
          <w:rFonts w:eastAsia="方正黑体简体"/>
          <w:color w:val="000000"/>
          <w:sz w:val="20"/>
        </w:rPr>
      </w:pPr>
    </w:p>
    <w:tbl>
      <w:tblPr>
        <w:tblStyle w:val="9"/>
        <w:tblW w:w="921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520"/>
        <w:gridCol w:w="1383"/>
        <w:gridCol w:w="884"/>
        <w:gridCol w:w="1033"/>
        <w:gridCol w:w="900"/>
        <w:gridCol w:w="1133"/>
        <w:gridCol w:w="23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21" w:hRule="atLeast"/>
          <w:jc w:val="center"/>
        </w:trPr>
        <w:tc>
          <w:tcPr>
            <w:tcW w:w="1520" w:type="dxa"/>
            <w:tcBorders>
              <w:top w:val="single" w:color="000000" w:sz="12"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姓名</w:t>
            </w:r>
          </w:p>
        </w:tc>
        <w:tc>
          <w:tcPr>
            <w:tcW w:w="1383"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rPr>
                <w:rFonts w:ascii="Times New Roman" w:hAnsi="Times New Roman" w:eastAsia="方正黑体_GBK"/>
                <w:color w:val="000000"/>
                <w:kern w:val="0"/>
                <w:sz w:val="24"/>
                <w:lang w:val="zh-TW" w:eastAsia="zh-TW"/>
              </w:rPr>
            </w:pPr>
          </w:p>
        </w:tc>
        <w:tc>
          <w:tcPr>
            <w:tcW w:w="884"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性别</w:t>
            </w:r>
          </w:p>
        </w:tc>
        <w:tc>
          <w:tcPr>
            <w:tcW w:w="1033"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900"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s="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出生</w:t>
            </w:r>
          </w:p>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年月</w:t>
            </w:r>
          </w:p>
        </w:tc>
        <w:tc>
          <w:tcPr>
            <w:tcW w:w="1133"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2357" w:type="dxa"/>
            <w:vMerge w:val="restart"/>
            <w:tcBorders>
              <w:top w:val="single" w:color="000000" w:sz="12"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rPr>
            </w:pPr>
            <w:r>
              <w:rPr>
                <w:rFonts w:hint="eastAsia" w:ascii="Times New Roman" w:hAnsi="Times New Roman" w:eastAsia="方正黑体_GBK" w:cs="方正黑体_GBK"/>
                <w:color w:val="000000"/>
                <w:kern w:val="0"/>
                <w:sz w:val="24"/>
              </w:rPr>
              <w:t>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2" w:hRule="atLeast"/>
          <w:jc w:val="center"/>
        </w:trPr>
        <w:tc>
          <w:tcPr>
            <w:tcW w:w="1520"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rPr>
              <w:t>学校</w:t>
            </w:r>
            <w:r>
              <w:rPr>
                <w:rFonts w:hint="eastAsia" w:ascii="Times New Roman" w:hAnsi="Times New Roman" w:eastAsia="方正黑体_GBK" w:cs="方正黑体_GBK"/>
                <w:color w:val="000000"/>
                <w:kern w:val="0"/>
                <w:sz w:val="24"/>
              </w:rPr>
              <w:t>/</w:t>
            </w:r>
            <w:r>
              <w:rPr>
                <w:rFonts w:hint="eastAsia" w:ascii="Times New Roman" w:hAnsi="Times New Roman" w:eastAsia="方正黑体_GBK" w:cs="方正黑体_GBK"/>
                <w:color w:val="000000"/>
                <w:kern w:val="0"/>
                <w:sz w:val="24"/>
                <w:lang w:val="zh-TW" w:eastAsia="zh-TW"/>
              </w:rPr>
              <w:t>学历</w:t>
            </w:r>
          </w:p>
        </w:tc>
        <w:tc>
          <w:tcPr>
            <w:tcW w:w="138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88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政治</w:t>
            </w:r>
          </w:p>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面貌</w:t>
            </w:r>
          </w:p>
        </w:tc>
        <w:tc>
          <w:tcPr>
            <w:tcW w:w="10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90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民族</w:t>
            </w:r>
          </w:p>
        </w:tc>
        <w:tc>
          <w:tcPr>
            <w:tcW w:w="113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2357" w:type="dxa"/>
            <w:vMerge w:val="continue"/>
            <w:tcBorders>
              <w:top w:val="single" w:color="000000" w:sz="12" w:space="0"/>
              <w:left w:val="single" w:color="000000" w:sz="6" w:space="0"/>
              <w:bottom w:val="single" w:color="000000" w:sz="6" w:space="0"/>
              <w:right w:val="single" w:color="000000" w:sz="12" w:space="0"/>
            </w:tcBorders>
          </w:tcPr>
          <w:p>
            <w:pPr>
              <w:spacing w:line="320" w:lineRule="exact"/>
              <w:rPr>
                <w:rFonts w:ascii="Times New Roman" w:hAnsi="Times New Roman" w:eastAsia="方正黑体_GBK"/>
                <w:color w:val="000000"/>
                <w:kern w:val="0"/>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20" w:hRule="atLeast"/>
          <w:jc w:val="center"/>
        </w:trPr>
        <w:tc>
          <w:tcPr>
            <w:tcW w:w="1520"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工作单位及职务、职称</w:t>
            </w:r>
          </w:p>
        </w:tc>
        <w:tc>
          <w:tcPr>
            <w:tcW w:w="5333" w:type="dxa"/>
            <w:gridSpan w:val="5"/>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2357" w:type="dxa"/>
            <w:vMerge w:val="continue"/>
            <w:tcBorders>
              <w:top w:val="single" w:color="000000" w:sz="12" w:space="0"/>
              <w:left w:val="single" w:color="000000" w:sz="6" w:space="0"/>
              <w:bottom w:val="single" w:color="000000" w:sz="6" w:space="0"/>
              <w:right w:val="single" w:color="000000" w:sz="12" w:space="0"/>
            </w:tcBorders>
          </w:tcPr>
          <w:p>
            <w:pPr>
              <w:spacing w:line="320" w:lineRule="exact"/>
              <w:rPr>
                <w:rFonts w:ascii="Times New Roman" w:hAnsi="Times New Roman" w:eastAsia="方正黑体_GBK"/>
                <w:color w:val="000000"/>
                <w:kern w:val="0"/>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08" w:hRule="atLeast"/>
          <w:jc w:val="center"/>
        </w:trPr>
        <w:tc>
          <w:tcPr>
            <w:tcW w:w="1520"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s="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担任社会</w:t>
            </w:r>
          </w:p>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职务</w:t>
            </w:r>
          </w:p>
        </w:tc>
        <w:tc>
          <w:tcPr>
            <w:tcW w:w="7690" w:type="dxa"/>
            <w:gridSpan w:val="6"/>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20" w:lineRule="exact"/>
              <w:jc w:val="left"/>
              <w:rPr>
                <w:rFonts w:ascii="Times New Roman" w:hAnsi="Times New Roman" w:eastAsia="方正黑体_GBK"/>
                <w:color w:val="000000"/>
                <w:kern w:val="0"/>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93" w:hRule="atLeast"/>
          <w:jc w:val="center"/>
        </w:trPr>
        <w:tc>
          <w:tcPr>
            <w:tcW w:w="1520"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专长或研究方向</w:t>
            </w:r>
          </w:p>
        </w:tc>
        <w:tc>
          <w:tcPr>
            <w:tcW w:w="7690" w:type="dxa"/>
            <w:gridSpan w:val="6"/>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20" w:lineRule="exact"/>
              <w:jc w:val="left"/>
              <w:rPr>
                <w:rFonts w:ascii="Times New Roman" w:hAnsi="Times New Roman" w:eastAsia="方正黑体_GBK"/>
                <w:color w:val="000000"/>
                <w:kern w:val="0"/>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3" w:hRule="atLeast"/>
          <w:jc w:val="center"/>
        </w:trPr>
        <w:tc>
          <w:tcPr>
            <w:tcW w:w="1520" w:type="dxa"/>
            <w:vMerge w:val="restart"/>
            <w:tcBorders>
              <w:top w:val="single" w:color="000000" w:sz="6" w:space="0"/>
              <w:left w:val="single" w:color="000000" w:sz="12" w:space="0"/>
              <w:bottom w:val="single" w:color="000000" w:sz="12"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联系方式</w:t>
            </w:r>
          </w:p>
        </w:tc>
        <w:tc>
          <w:tcPr>
            <w:tcW w:w="138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邮政地址</w:t>
            </w:r>
          </w:p>
        </w:tc>
        <w:tc>
          <w:tcPr>
            <w:tcW w:w="6307" w:type="dxa"/>
            <w:gridSpan w:val="5"/>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2" w:hRule="atLeast"/>
          <w:jc w:val="center"/>
        </w:trPr>
        <w:tc>
          <w:tcPr>
            <w:tcW w:w="1520" w:type="dxa"/>
            <w:vMerge w:val="continue"/>
            <w:tcBorders>
              <w:top w:val="single" w:color="000000" w:sz="6" w:space="0"/>
              <w:left w:val="single" w:color="000000" w:sz="12" w:space="0"/>
              <w:bottom w:val="single" w:color="000000" w:sz="12" w:space="0"/>
              <w:right w:val="single" w:color="000000" w:sz="6" w:space="0"/>
            </w:tcBorders>
          </w:tcPr>
          <w:p>
            <w:pPr>
              <w:spacing w:line="320" w:lineRule="exact"/>
              <w:jc w:val="center"/>
              <w:rPr>
                <w:rFonts w:ascii="Times New Roman" w:hAnsi="Times New Roman" w:eastAsia="方正黑体_GBK"/>
                <w:color w:val="000000"/>
                <w:kern w:val="0"/>
                <w:sz w:val="24"/>
                <w:lang w:val="zh-TW" w:eastAsia="zh-TW"/>
              </w:rPr>
            </w:pPr>
          </w:p>
        </w:tc>
        <w:tc>
          <w:tcPr>
            <w:tcW w:w="1383"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邮政编码</w:t>
            </w:r>
          </w:p>
        </w:tc>
        <w:tc>
          <w:tcPr>
            <w:tcW w:w="1917" w:type="dxa"/>
            <w:gridSpan w:val="2"/>
            <w:tcBorders>
              <w:top w:val="single" w:color="000000" w:sz="6" w:space="0"/>
              <w:left w:val="single" w:color="000000" w:sz="6" w:space="0"/>
              <w:bottom w:val="single" w:color="000000" w:sz="6" w:space="0"/>
              <w:right w:val="single" w:color="000000" w:sz="4"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900" w:type="dxa"/>
            <w:tcBorders>
              <w:top w:val="single" w:color="000000" w:sz="6" w:space="0"/>
              <w:left w:val="single" w:color="000000" w:sz="4" w:space="0"/>
              <w:bottom w:val="single" w:color="000000" w:sz="6" w:space="0"/>
              <w:right w:val="single" w:color="000000" w:sz="4"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ascii="Times New Roman" w:hAnsi="Times New Roman" w:eastAsia="方正黑体_GBK"/>
                <w:color w:val="000000"/>
                <w:kern w:val="0"/>
                <w:sz w:val="24"/>
                <w:lang w:val="zh-TW" w:eastAsia="zh-TW"/>
              </w:rPr>
              <w:t>E-mail</w:t>
            </w:r>
          </w:p>
        </w:tc>
        <w:tc>
          <w:tcPr>
            <w:tcW w:w="3490" w:type="dxa"/>
            <w:gridSpan w:val="2"/>
            <w:tcBorders>
              <w:top w:val="single" w:color="000000" w:sz="6" w:space="0"/>
              <w:left w:val="single" w:color="000000" w:sz="4" w:space="0"/>
              <w:bottom w:val="single" w:color="000000" w:sz="6" w:space="0"/>
              <w:right w:val="single" w:color="000000" w:sz="12"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1" w:hRule="atLeast"/>
          <w:jc w:val="center"/>
        </w:trPr>
        <w:tc>
          <w:tcPr>
            <w:tcW w:w="1520" w:type="dxa"/>
            <w:vMerge w:val="continue"/>
            <w:tcBorders>
              <w:top w:val="single" w:color="000000" w:sz="6" w:space="0"/>
              <w:left w:val="single" w:color="000000" w:sz="12" w:space="0"/>
              <w:bottom w:val="single" w:color="000000" w:sz="12" w:space="0"/>
              <w:right w:val="single" w:color="000000" w:sz="6" w:space="0"/>
            </w:tcBorders>
          </w:tcPr>
          <w:p>
            <w:pPr>
              <w:spacing w:line="320" w:lineRule="exact"/>
              <w:jc w:val="center"/>
              <w:rPr>
                <w:rFonts w:ascii="Times New Roman" w:hAnsi="Times New Roman" w:eastAsia="方正黑体_GBK"/>
                <w:color w:val="000000"/>
                <w:kern w:val="0"/>
                <w:sz w:val="24"/>
                <w:lang w:val="zh-TW" w:eastAsia="zh-TW"/>
              </w:rPr>
            </w:pPr>
          </w:p>
        </w:tc>
        <w:tc>
          <w:tcPr>
            <w:tcW w:w="1383" w:type="dxa"/>
            <w:tcBorders>
              <w:top w:val="single" w:color="000000" w:sz="6" w:space="0"/>
              <w:left w:val="single" w:color="000000" w:sz="6" w:space="0"/>
              <w:bottom w:val="single" w:color="000000" w:sz="12" w:space="0"/>
              <w:right w:val="single" w:color="000000" w:sz="6"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座机</w:t>
            </w:r>
          </w:p>
        </w:tc>
        <w:tc>
          <w:tcPr>
            <w:tcW w:w="1917" w:type="dxa"/>
            <w:gridSpan w:val="2"/>
            <w:tcBorders>
              <w:top w:val="single" w:color="000000" w:sz="6" w:space="0"/>
              <w:left w:val="single" w:color="000000" w:sz="6" w:space="0"/>
              <w:bottom w:val="single" w:color="000000" w:sz="12" w:space="0"/>
              <w:right w:val="single" w:color="000000" w:sz="4"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c>
          <w:tcPr>
            <w:tcW w:w="900" w:type="dxa"/>
            <w:tcBorders>
              <w:top w:val="single" w:color="000000" w:sz="6" w:space="0"/>
              <w:left w:val="single" w:color="000000" w:sz="4" w:space="0"/>
              <w:bottom w:val="single" w:color="000000" w:sz="12" w:space="0"/>
              <w:right w:val="single" w:color="000000" w:sz="4"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r>
              <w:rPr>
                <w:rFonts w:hint="eastAsia" w:ascii="Times New Roman" w:hAnsi="Times New Roman" w:eastAsia="方正黑体_GBK" w:cs="方正黑体_GBK"/>
                <w:color w:val="000000"/>
                <w:kern w:val="0"/>
                <w:sz w:val="24"/>
                <w:lang w:val="zh-TW" w:eastAsia="zh-TW"/>
              </w:rPr>
              <w:t>手机</w:t>
            </w:r>
          </w:p>
        </w:tc>
        <w:tc>
          <w:tcPr>
            <w:tcW w:w="3490" w:type="dxa"/>
            <w:gridSpan w:val="2"/>
            <w:tcBorders>
              <w:top w:val="single" w:color="000000" w:sz="6" w:space="0"/>
              <w:left w:val="single" w:color="000000" w:sz="4" w:space="0"/>
              <w:bottom w:val="single" w:color="000000" w:sz="12" w:space="0"/>
              <w:right w:val="single" w:color="000000" w:sz="12" w:space="0"/>
            </w:tcBorders>
            <w:tcMar>
              <w:top w:w="80" w:type="dxa"/>
              <w:left w:w="80" w:type="dxa"/>
              <w:bottom w:w="80" w:type="dxa"/>
              <w:right w:w="80" w:type="dxa"/>
            </w:tcMar>
            <w:vAlign w:val="center"/>
          </w:tcPr>
          <w:p>
            <w:pPr>
              <w:spacing w:line="320" w:lineRule="exact"/>
              <w:jc w:val="center"/>
              <w:rPr>
                <w:rFonts w:ascii="Times New Roman" w:hAnsi="Times New Roman" w:eastAsia="方正黑体_GBK"/>
                <w:color w:val="000000"/>
                <w:kern w:val="0"/>
                <w:sz w:val="24"/>
                <w:lang w:val="zh-TW" w:eastAsia="zh-TW"/>
              </w:rPr>
            </w:pPr>
          </w:p>
        </w:tc>
      </w:tr>
    </w:tbl>
    <w:p>
      <w:pPr>
        <w:widowControl/>
        <w:spacing w:line="600" w:lineRule="exact"/>
        <w:jc w:val="left"/>
        <w:rPr>
          <w:rFonts w:ascii="黑体" w:hAnsi="黑体" w:eastAsia="黑体" w:cs="黑体"/>
          <w:color w:val="333333"/>
          <w:sz w:val="32"/>
          <w:szCs w:val="32"/>
          <w:shd w:val="clear" w:color="auto" w:fill="FFFFFF"/>
        </w:rPr>
      </w:pPr>
      <w:r>
        <w:rPr>
          <w:rFonts w:ascii="Times New Roman" w:hAnsi="Times New Roman" w:eastAsia="方正仿宋简体"/>
          <w:color w:val="000000"/>
          <w:sz w:val="32"/>
          <w:szCs w:val="32"/>
        </w:rPr>
        <w:br w:type="page"/>
      </w:r>
      <w:r>
        <w:rPr>
          <w:rFonts w:hint="eastAsia" w:ascii="黑体" w:hAnsi="黑体" w:eastAsia="黑体" w:cs="黑体"/>
          <w:color w:val="333333"/>
          <w:sz w:val="32"/>
          <w:szCs w:val="32"/>
          <w:shd w:val="clear" w:color="auto" w:fill="FFFFFF"/>
        </w:rPr>
        <w:t xml:space="preserve">附件2 </w:t>
      </w:r>
    </w:p>
    <w:p>
      <w:pPr>
        <w:widowControl/>
        <w:spacing w:line="600" w:lineRule="exact"/>
        <w:jc w:val="center"/>
        <w:rPr>
          <w:rFonts w:ascii="Times New Roman" w:hAnsi="Times New Roman" w:eastAsia="仿宋_GB2312"/>
          <w:color w:val="333333"/>
          <w:sz w:val="32"/>
          <w:szCs w:val="32"/>
          <w:shd w:val="clear" w:color="auto" w:fill="FFFFFF"/>
        </w:rPr>
      </w:pPr>
    </w:p>
    <w:p>
      <w:pPr>
        <w:widowControl/>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市经信局市新经济委专家入库承诺书</w:t>
      </w:r>
    </w:p>
    <w:p>
      <w:pPr>
        <w:widowControl/>
        <w:spacing w:line="560" w:lineRule="exact"/>
        <w:jc w:val="center"/>
        <w:rPr>
          <w:rFonts w:ascii="方正小标宋_GBK" w:hAnsi="方正小标宋_GBK" w:eastAsia="方正小标宋_GBK" w:cs="方正小标宋_GBK"/>
          <w:color w:val="000000"/>
          <w:kern w:val="0"/>
          <w:sz w:val="44"/>
          <w:szCs w:val="44"/>
        </w:rPr>
      </w:pPr>
    </w:p>
    <w:p>
      <w:pPr>
        <w:widowControl/>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一、认真执行相关法律、法规和有关政策，客观公正地履行职责，遵守职业道德，对所提出的评审意见作出详细、具体的书面说明，署名并承担个人责任； </w:t>
      </w:r>
    </w:p>
    <w:p>
      <w:pPr>
        <w:widowControl/>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二、严格遵守工作纪律及保密规定，严禁泄露在评审过程中知悉的项目及个人隐私等重要信息，不得侵犯被评审项目的知识产权； </w:t>
      </w:r>
    </w:p>
    <w:p>
      <w:pPr>
        <w:widowControl/>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三、遵守评审工作纪律，不得与任何有直接或者间接利害关系的人进行私下接触，不得索取或者接受评审对象以及相关人员的礼品、礼金、有价证券等，不得接受评审对象宴请； </w:t>
      </w:r>
    </w:p>
    <w:p>
      <w:pPr>
        <w:widowControl/>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四、参加相关评审工作与本人及亲属或本人所在单位有利害关系，可能影响公正履行职责的，应当主动申请回避； </w:t>
      </w:r>
    </w:p>
    <w:p>
      <w:pPr>
        <w:widowControl/>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五、对个人申报资料真实性、有效性、合法性负责，个人信息发生变化时，应及时申请更改； </w:t>
      </w:r>
    </w:p>
    <w:p>
      <w:pPr>
        <w:widowControl/>
        <w:spacing w:line="560" w:lineRule="exact"/>
        <w:ind w:firstLine="640" w:firstLineChars="200"/>
        <w:jc w:val="left"/>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六、接受、协助、配合有关部门的监督、检查。及时向市经信局市新经济委反映或举报评审过程中出现的违法违规行为或不正常现象。 </w:t>
      </w:r>
    </w:p>
    <w:p>
      <w:pPr>
        <w:widowControl/>
        <w:spacing w:line="560" w:lineRule="exact"/>
        <w:ind w:firstLine="640" w:firstLineChars="200"/>
        <w:jc w:val="left"/>
        <w:rPr>
          <w:rFonts w:ascii="Times New Roman" w:hAnsi="Times New Roman" w:eastAsia="仿宋_GB2312"/>
          <w:color w:val="333333"/>
          <w:sz w:val="32"/>
          <w:szCs w:val="32"/>
          <w:shd w:val="clear" w:color="auto" w:fill="FFFFFF"/>
        </w:rPr>
      </w:pPr>
    </w:p>
    <w:p>
      <w:pPr>
        <w:widowControl/>
        <w:spacing w:line="560" w:lineRule="exact"/>
        <w:jc w:val="center"/>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专家签字： </w:t>
      </w:r>
    </w:p>
    <w:p>
      <w:pPr>
        <w:widowControl/>
        <w:spacing w:line="560" w:lineRule="exact"/>
        <w:jc w:val="center"/>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时间：</w:t>
      </w:r>
    </w:p>
    <w:p>
      <w:pPr>
        <w:widowControl/>
        <w:spacing w:line="560" w:lineRule="exact"/>
        <w:jc w:val="lef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附件3</w:t>
      </w:r>
    </w:p>
    <w:p>
      <w:pPr>
        <w:widowControl/>
        <w:spacing w:line="560" w:lineRule="exact"/>
        <w:jc w:val="left"/>
        <w:rPr>
          <w:rFonts w:ascii="Times New Roman" w:hAnsi="Times New Roman" w:eastAsia="仿宋_GB2312"/>
          <w:color w:val="333333"/>
          <w:sz w:val="32"/>
          <w:szCs w:val="32"/>
          <w:shd w:val="clear" w:color="auto" w:fill="FFFFFF"/>
        </w:rPr>
      </w:pPr>
    </w:p>
    <w:p>
      <w:pPr>
        <w:topLinePunct/>
        <w:adjustRightInd w:val="0"/>
        <w:snapToGrid w:val="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线上申报指南</w:t>
      </w:r>
    </w:p>
    <w:p>
      <w:pPr>
        <w:topLinePunct/>
        <w:adjustRightInd w:val="0"/>
        <w:snapToGrid w:val="0"/>
        <w:spacing w:line="400" w:lineRule="exact"/>
        <w:ind w:firstLine="640" w:firstLineChars="200"/>
        <w:rPr>
          <w:rFonts w:ascii="黑体" w:hAnsi="黑体" w:eastAsia="黑体"/>
          <w:color w:val="000000"/>
          <w:sz w:val="32"/>
          <w:szCs w:val="32"/>
        </w:rPr>
      </w:pPr>
    </w:p>
    <w:p>
      <w:pPr>
        <w:numPr>
          <w:ilvl w:val="0"/>
          <w:numId w:val="2"/>
        </w:numPr>
        <w:tabs>
          <w:tab w:val="left" w:pos="2982"/>
        </w:tabs>
        <w:topLinePunct/>
        <w:adjustRightInd w:val="0"/>
        <w:snapToGrid w:val="0"/>
        <w:spacing w:line="6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信息注册</w:t>
      </w:r>
    </w:p>
    <w:p>
      <w:p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（一）登录成都市工业经济调度平台（以下简称：调度平台，网址：</w:t>
      </w:r>
      <w:r>
        <w:rPr>
          <w:rFonts w:ascii="Times New Roman" w:hAnsi="Times New Roman" w:eastAsia="方正仿宋简体"/>
          <w:color w:val="000000"/>
          <w:sz w:val="32"/>
          <w:szCs w:val="32"/>
        </w:rPr>
        <w:t>http://www.cdjxpt.com/</w:t>
      </w:r>
      <w:r>
        <w:rPr>
          <w:rFonts w:hint="eastAsia" w:ascii="方正仿宋简体" w:hAnsi="方正仿宋简体" w:eastAsia="方正仿宋简体" w:cs="方正仿宋简体"/>
          <w:color w:val="000000"/>
          <w:sz w:val="32"/>
          <w:szCs w:val="32"/>
        </w:rPr>
        <w:t>），点击右下角“专家注册”。</w:t>
      </w:r>
    </w:p>
    <w:p>
      <w:pPr>
        <w:tabs>
          <w:tab w:val="left" w:pos="2982"/>
        </w:tabs>
        <w:topLinePunct/>
        <w:adjustRightInd w:val="0"/>
        <w:snapToGrid w:val="0"/>
        <w:spacing w:line="300" w:lineRule="auto"/>
        <w:rPr>
          <w:color w:val="000000"/>
        </w:rPr>
      </w:pPr>
      <w:r>
        <w:rPr>
          <w:color w:val="000000"/>
        </w:rPr>
        <w:drawing>
          <wp:inline distT="0" distB="0" distL="0" distR="0">
            <wp:extent cx="5676900" cy="3086100"/>
            <wp:effectExtent l="19050" t="0" r="0" b="0"/>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noChangeArrowheads="true"/>
                    </pic:cNvPicPr>
                  </pic:nvPicPr>
                  <pic:blipFill>
                    <a:blip r:embed="rId5" cstate="print"/>
                    <a:srcRect/>
                    <a:stretch>
                      <a:fillRect/>
                    </a:stretch>
                  </pic:blipFill>
                  <pic:spPr>
                    <a:xfrm>
                      <a:off x="0" y="0"/>
                      <a:ext cx="5676900" cy="3086100"/>
                    </a:xfrm>
                    <a:prstGeom prst="rect">
                      <a:avLst/>
                    </a:prstGeom>
                    <a:noFill/>
                    <a:ln w="9525" cmpd="sng">
                      <a:noFill/>
                      <a:miter lim="800000"/>
                      <a:headEnd/>
                      <a:tailEnd/>
                    </a:ln>
                  </pic:spPr>
                </pic:pic>
              </a:graphicData>
            </a:graphic>
          </wp:inline>
        </w:drawing>
      </w:r>
    </w:p>
    <w:p>
      <w:pPr>
        <w:tabs>
          <w:tab w:val="left" w:pos="2982"/>
        </w:tabs>
        <w:topLinePunct/>
        <w:adjustRightInd w:val="0"/>
        <w:snapToGrid w:val="0"/>
        <w:spacing w:line="300" w:lineRule="auto"/>
        <w:ind w:firstLine="640" w:firstLineChars="200"/>
        <w:jc w:val="left"/>
        <w:rPr>
          <w:color w:val="000000"/>
        </w:rPr>
      </w:pPr>
      <w:r>
        <w:rPr>
          <w:rFonts w:hint="eastAsia" w:ascii="方正仿宋简体" w:hAnsi="方正仿宋简体" w:eastAsia="方正仿宋简体" w:cs="方正仿宋简体"/>
          <w:color w:val="000000"/>
          <w:sz w:val="32"/>
          <w:szCs w:val="32"/>
        </w:rPr>
        <w:t>（二）填报个人信息进行“专家注册”，点击下方“立即提交”，并弹出注册成功。</w:t>
      </w:r>
      <w:r>
        <w:rPr>
          <w:color w:val="000000"/>
        </w:rPr>
        <w:drawing>
          <wp:inline distT="0" distB="0" distL="0" distR="0">
            <wp:extent cx="5715000" cy="2638425"/>
            <wp:effectExtent l="19050" t="0" r="0" b="0"/>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noChangeArrowheads="true"/>
                    </pic:cNvPicPr>
                  </pic:nvPicPr>
                  <pic:blipFill>
                    <a:blip r:embed="rId6" cstate="print"/>
                    <a:srcRect/>
                    <a:stretch>
                      <a:fillRect/>
                    </a:stretch>
                  </pic:blipFill>
                  <pic:spPr>
                    <a:xfrm>
                      <a:off x="0" y="0"/>
                      <a:ext cx="5715000" cy="2638425"/>
                    </a:xfrm>
                    <a:prstGeom prst="rect">
                      <a:avLst/>
                    </a:prstGeom>
                    <a:noFill/>
                    <a:ln w="9525" cmpd="sng">
                      <a:noFill/>
                      <a:miter lim="800000"/>
                      <a:headEnd/>
                      <a:tailEnd/>
                    </a:ln>
                  </pic:spPr>
                </pic:pic>
              </a:graphicData>
            </a:graphic>
          </wp:inline>
        </w:drawing>
      </w:r>
    </w:p>
    <w:p>
      <w:pPr>
        <w:numPr>
          <w:ilvl w:val="0"/>
          <w:numId w:val="2"/>
        </w:numPr>
        <w:tabs>
          <w:tab w:val="left" w:pos="2982"/>
        </w:tabs>
        <w:topLinePunct/>
        <w:adjustRightInd w:val="0"/>
        <w:snapToGrid w:val="0"/>
        <w:spacing w:line="6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登录系统</w:t>
      </w:r>
    </w:p>
    <w:p>
      <w:pPr>
        <w:tabs>
          <w:tab w:val="left" w:pos="2982"/>
        </w:tabs>
        <w:topLinePunct/>
        <w:adjustRightInd w:val="0"/>
        <w:snapToGrid w:val="0"/>
        <w:spacing w:line="620" w:lineRule="exact"/>
        <w:ind w:firstLine="640" w:firstLineChars="200"/>
        <w:jc w:val="left"/>
        <w:rPr>
          <w:rFonts w:ascii="方正小标宋简体" w:hAnsi="方正小标宋简体" w:eastAsia="方正小标宋简体" w:cs="方正小标宋简体"/>
          <w:color w:val="000000"/>
          <w:sz w:val="32"/>
          <w:szCs w:val="32"/>
        </w:rPr>
      </w:pPr>
      <w:r>
        <w:rPr>
          <w:rFonts w:hint="eastAsia" w:ascii="方正仿宋简体" w:hAnsi="方正仿宋简体" w:eastAsia="方正仿宋简体" w:cs="方正仿宋简体"/>
          <w:color w:val="000000"/>
          <w:sz w:val="32"/>
          <w:szCs w:val="32"/>
        </w:rPr>
        <w:t>返回首页利用刚注册的账号、密码进行登录。</w:t>
      </w:r>
    </w:p>
    <w:p>
      <w:pPr>
        <w:tabs>
          <w:tab w:val="left" w:pos="2982"/>
        </w:tabs>
        <w:topLinePunct/>
        <w:adjustRightInd w:val="0"/>
        <w:snapToGrid w:val="0"/>
        <w:spacing w:line="300" w:lineRule="auto"/>
        <w:rPr>
          <w:color w:val="000000"/>
        </w:rPr>
      </w:pPr>
      <w:r>
        <w:rPr>
          <w:color w:val="000000"/>
        </w:rPr>
        <w:drawing>
          <wp:inline distT="0" distB="0" distL="0" distR="0">
            <wp:extent cx="5781675" cy="3124200"/>
            <wp:effectExtent l="19050" t="0" r="9525" b="0"/>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noChangeArrowheads="true"/>
                    </pic:cNvPicPr>
                  </pic:nvPicPr>
                  <pic:blipFill>
                    <a:blip r:embed="rId5" cstate="print"/>
                    <a:srcRect/>
                    <a:stretch>
                      <a:fillRect/>
                    </a:stretch>
                  </pic:blipFill>
                  <pic:spPr>
                    <a:xfrm>
                      <a:off x="0" y="0"/>
                      <a:ext cx="5781675" cy="3124200"/>
                    </a:xfrm>
                    <a:prstGeom prst="rect">
                      <a:avLst/>
                    </a:prstGeom>
                    <a:noFill/>
                    <a:ln w="9525" cmpd="sng">
                      <a:noFill/>
                      <a:miter lim="800000"/>
                      <a:headEnd/>
                      <a:tailEnd/>
                    </a:ln>
                  </pic:spPr>
                </pic:pic>
              </a:graphicData>
            </a:graphic>
          </wp:inline>
        </w:drawing>
      </w:r>
    </w:p>
    <w:p>
      <w:pPr>
        <w:numPr>
          <w:ilvl w:val="0"/>
          <w:numId w:val="2"/>
        </w:numPr>
        <w:tabs>
          <w:tab w:val="left" w:pos="2982"/>
        </w:tabs>
        <w:topLinePunct/>
        <w:adjustRightInd w:val="0"/>
        <w:snapToGrid w:val="0"/>
        <w:spacing w:line="62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申请认证</w:t>
      </w:r>
    </w:p>
    <w:p>
      <w:pPr>
        <w:tabs>
          <w:tab w:val="left" w:pos="2982"/>
        </w:tabs>
        <w:topLinePunct/>
        <w:adjustRightInd w:val="0"/>
        <w:snapToGrid w:val="0"/>
        <w:spacing w:line="620" w:lineRule="exact"/>
        <w:ind w:firstLine="640" w:firstLineChars="200"/>
        <w:rPr>
          <w:rFonts w:ascii="方正小标宋简体" w:hAnsi="方正小标宋简体" w:eastAsia="方正小标宋简体" w:cs="方正小标宋简体"/>
          <w:color w:val="000000"/>
          <w:sz w:val="32"/>
          <w:szCs w:val="32"/>
        </w:rPr>
      </w:pPr>
      <w:r>
        <w:rPr>
          <w:rFonts w:hint="eastAsia" w:ascii="方正仿宋简体" w:hAnsi="方正仿宋简体" w:eastAsia="方正仿宋简体" w:cs="方正仿宋简体"/>
          <w:color w:val="000000"/>
          <w:sz w:val="32"/>
          <w:szCs w:val="32"/>
        </w:rPr>
        <w:t>（一）登陆后，点击左下角“认证成为专家”，填报“专家认证”内容。</w:t>
      </w:r>
    </w:p>
    <w:p>
      <w:pPr>
        <w:tabs>
          <w:tab w:val="left" w:pos="2982"/>
        </w:tabs>
        <w:topLinePunct/>
        <w:adjustRightInd w:val="0"/>
        <w:snapToGrid w:val="0"/>
        <w:spacing w:line="300" w:lineRule="auto"/>
        <w:rPr>
          <w:color w:val="000000"/>
        </w:rPr>
      </w:pPr>
      <w:r>
        <w:rPr>
          <w:color w:val="000000"/>
        </w:rPr>
        <w:drawing>
          <wp:anchor distT="0" distB="0" distL="114300" distR="114300" simplePos="0" relativeHeight="251660288" behindDoc="0" locked="0" layoutInCell="1" allowOverlap="1">
            <wp:simplePos x="0" y="0"/>
            <wp:positionH relativeFrom="column">
              <wp:posOffset>38735</wp:posOffset>
            </wp:positionH>
            <wp:positionV relativeFrom="paragraph">
              <wp:posOffset>31750</wp:posOffset>
            </wp:positionV>
            <wp:extent cx="5725795" cy="3538855"/>
            <wp:effectExtent l="19050" t="0" r="8255" b="0"/>
            <wp:wrapNone/>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noChangeArrowheads="true"/>
                    </pic:cNvPicPr>
                  </pic:nvPicPr>
                  <pic:blipFill>
                    <a:blip r:embed="rId7" cstate="print"/>
                    <a:srcRect/>
                    <a:stretch>
                      <a:fillRect/>
                    </a:stretch>
                  </pic:blipFill>
                  <pic:spPr>
                    <a:xfrm>
                      <a:off x="0" y="0"/>
                      <a:ext cx="5725795" cy="3538855"/>
                    </a:xfrm>
                    <a:prstGeom prst="rect">
                      <a:avLst/>
                    </a:prstGeom>
                    <a:noFill/>
                    <a:ln w="9525" cmpd="sng">
                      <a:noFill/>
                      <a:miter lim="800000"/>
                      <a:headEnd/>
                      <a:tailEnd/>
                    </a:ln>
                  </pic:spPr>
                </pic:pic>
              </a:graphicData>
            </a:graphic>
          </wp:anchor>
        </w:drawing>
      </w:r>
    </w:p>
    <w:p>
      <w:pPr>
        <w:tabs>
          <w:tab w:val="left" w:pos="2982"/>
        </w:tabs>
        <w:topLinePunct/>
        <w:adjustRightInd w:val="0"/>
        <w:snapToGrid w:val="0"/>
        <w:spacing w:line="300" w:lineRule="auto"/>
        <w:rPr>
          <w:color w:val="000000"/>
        </w:rPr>
      </w:pPr>
    </w:p>
    <w:p>
      <w:pPr>
        <w:tabs>
          <w:tab w:val="left" w:pos="2982"/>
        </w:tabs>
        <w:topLinePunct/>
        <w:adjustRightInd w:val="0"/>
        <w:snapToGrid w:val="0"/>
        <w:spacing w:line="300" w:lineRule="auto"/>
        <w:rPr>
          <w:color w:val="000000"/>
        </w:rPr>
      </w:pPr>
    </w:p>
    <w:p>
      <w:pPr>
        <w:tabs>
          <w:tab w:val="left" w:pos="2982"/>
        </w:tabs>
        <w:topLinePunct/>
        <w:adjustRightInd w:val="0"/>
        <w:snapToGrid w:val="0"/>
        <w:spacing w:line="300" w:lineRule="auto"/>
        <w:rPr>
          <w:color w:val="000000"/>
        </w:rPr>
      </w:pPr>
    </w:p>
    <w:p>
      <w:pPr>
        <w:tabs>
          <w:tab w:val="left" w:pos="2982"/>
        </w:tabs>
        <w:topLinePunct/>
        <w:adjustRightInd w:val="0"/>
        <w:snapToGrid w:val="0"/>
        <w:spacing w:line="300" w:lineRule="auto"/>
        <w:rPr>
          <w:color w:val="000000"/>
        </w:rPr>
      </w:pPr>
    </w:p>
    <w:p>
      <w:pPr>
        <w:tabs>
          <w:tab w:val="left" w:pos="2982"/>
        </w:tabs>
        <w:topLinePunct/>
        <w:adjustRightInd w:val="0"/>
        <w:snapToGrid w:val="0"/>
        <w:spacing w:line="300" w:lineRule="auto"/>
        <w:rPr>
          <w:color w:val="000000"/>
        </w:rPr>
      </w:pPr>
    </w:p>
    <w:p>
      <w:pPr>
        <w:numPr>
          <w:ilvl w:val="0"/>
          <w:numId w:val="3"/>
        </w:num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000000"/>
          <w:sz w:val="32"/>
          <w:szCs w:val="32"/>
        </w:rPr>
        <w:t>在填报学科认证时，请按个人情况选择，仅限选择以下学科</w:t>
      </w:r>
      <w:r>
        <w:rPr>
          <w:rFonts w:hint="eastAsia" w:ascii="方正仿宋简体" w:hAnsi="方正仿宋简体" w:eastAsia="方正仿宋简体" w:cs="方正仿宋简体"/>
          <w:color w:val="auto"/>
          <w:sz w:val="32"/>
          <w:szCs w:val="32"/>
        </w:rPr>
        <w:t>：</w:t>
      </w:r>
    </w:p>
    <w:p>
      <w:p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1.“历史学—历史学类—历史学”“历史学—历史学类—文物与博物馆学”“历史学—历史学类—文物保护技术”“历史学—历史学类—文化遗产”</w:t>
      </w:r>
    </w:p>
    <w:p>
      <w:p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2.“工学—建筑类—建筑学”“工学—建筑类—城乡规划”“工学—建筑类—历史建筑保护工程”“工学—建筑类—城市设计”</w:t>
      </w:r>
    </w:p>
    <w:p>
      <w:p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3.“管理学—工商管理类—文化产业管理”“管理学—旅游管理类—旅游管理”“管理学—旅游管理类—会展经济与管理”“管理学—旅游管理类—旅游管理与服务教育”</w:t>
      </w:r>
    </w:p>
    <w:p>
      <w:p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艺术学—艺术学理论类—艺术管理”“艺术学—艺术学理论类—非物质文化遗产保护”“艺术学—设计学类—视觉传达设计”“艺术学—设计学类—产品设计”“艺术学—设计学类—公共艺术”“艺术学—设计学类—艺术与科技”“艺术学—设计学类—陶瓷艺术设计”“艺术学—设计学类—工艺美术”“艺术学—设计学类—包装设计”“艺术学—设计学类—新媒体艺术”“艺术学—设计学类—数字媒体艺术”“艺术学—设计学类—艺术设计学”“艺术学—设计学类—服装与服饰设计”</w:t>
      </w:r>
    </w:p>
    <w:p>
      <w:p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5.“文学—新闻传播学—会展”“文学—新闻传播学—数字出版”“文学—新闻传播学—编辑出版学”“文学—新闻传播学—新闻学”</w:t>
      </w:r>
    </w:p>
    <w:p>
      <w:pPr>
        <w:tabs>
          <w:tab w:val="left" w:pos="2982"/>
        </w:tabs>
        <w:topLinePunct/>
        <w:adjustRightInd w:val="0"/>
        <w:snapToGrid w:val="0"/>
        <w:spacing w:line="62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6.“经济学—经济学类—经济学”</w:t>
      </w:r>
    </w:p>
    <w:p>
      <w:pPr>
        <w:tabs>
          <w:tab w:val="left" w:pos="2982"/>
        </w:tabs>
        <w:topLinePunct/>
        <w:adjustRightInd w:val="0"/>
        <w:snapToGrid w:val="0"/>
        <w:spacing w:line="620" w:lineRule="exact"/>
        <w:ind w:firstLine="640" w:firstLineChars="200"/>
        <w:rPr>
          <w:rFonts w:ascii="方正小标宋简体" w:hAnsi="方正小标宋简体" w:eastAsia="方正小标宋简体" w:cs="方正小标宋简体"/>
          <w:color w:val="000000"/>
          <w:sz w:val="30"/>
          <w:szCs w:val="30"/>
        </w:rPr>
      </w:pPr>
      <w:r>
        <w:rPr>
          <w:rFonts w:hint="eastAsia" w:ascii="方正仿宋简体" w:hAnsi="方正仿宋简体" w:eastAsia="方正仿宋简体" w:cs="方正仿宋简体"/>
          <w:color w:val="auto"/>
          <w:sz w:val="32"/>
          <w:szCs w:val="32"/>
        </w:rPr>
        <w:t>（三）填报完毕后，建议先点击“保存”，检查无误后，再点击“提交审核”，完成申报。</w:t>
      </w:r>
    </w:p>
    <w:p>
      <w:pPr>
        <w:widowControl/>
        <w:spacing w:line="560" w:lineRule="exact"/>
        <w:jc w:val="left"/>
        <w:rPr>
          <w:rFonts w:ascii="Times New Roman" w:hAnsi="Times New Roman" w:eastAsia="仿宋_GB2312"/>
          <w:color w:val="333333"/>
          <w:sz w:val="32"/>
          <w:szCs w:val="32"/>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60007"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4EC96"/>
    <w:multiLevelType w:val="singleLevel"/>
    <w:tmpl w:val="8734EC96"/>
    <w:lvl w:ilvl="0" w:tentative="0">
      <w:start w:val="2"/>
      <w:numFmt w:val="chineseCounting"/>
      <w:suff w:val="nothing"/>
      <w:lvlText w:val="（%1）"/>
      <w:lvlJc w:val="left"/>
      <w:rPr>
        <w:rFonts w:hint="eastAsia"/>
      </w:rPr>
    </w:lvl>
  </w:abstractNum>
  <w:abstractNum w:abstractNumId="1">
    <w:nsid w:val="778134EB"/>
    <w:multiLevelType w:val="singleLevel"/>
    <w:tmpl w:val="778134EB"/>
    <w:lvl w:ilvl="0" w:tentative="0">
      <w:start w:val="1"/>
      <w:numFmt w:val="chineseCounting"/>
      <w:suff w:val="nothing"/>
      <w:lvlText w:val="%1、"/>
      <w:lvlJc w:val="left"/>
      <w:rPr>
        <w:rFonts w:hint="eastAsia"/>
      </w:rPr>
    </w:lvl>
  </w:abstractNum>
  <w:abstractNum w:abstractNumId="2">
    <w:nsid w:val="77C3E77A"/>
    <w:multiLevelType w:val="singleLevel"/>
    <w:tmpl w:val="77C3E77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1NTNhN2UzMTJmYWY5YzJlZTcyNGU0YmUwZTg3YmQifQ=="/>
  </w:docVars>
  <w:rsids>
    <w:rsidRoot w:val="65CC6E7B"/>
    <w:rsid w:val="00140706"/>
    <w:rsid w:val="001A228F"/>
    <w:rsid w:val="002744D0"/>
    <w:rsid w:val="002C4449"/>
    <w:rsid w:val="00363DD4"/>
    <w:rsid w:val="004E3B82"/>
    <w:rsid w:val="0059072D"/>
    <w:rsid w:val="00695191"/>
    <w:rsid w:val="006D3AFB"/>
    <w:rsid w:val="008127B3"/>
    <w:rsid w:val="008C24B5"/>
    <w:rsid w:val="00A11246"/>
    <w:rsid w:val="00A270B2"/>
    <w:rsid w:val="00A45E87"/>
    <w:rsid w:val="00AE2A30"/>
    <w:rsid w:val="00AF459F"/>
    <w:rsid w:val="00B574B9"/>
    <w:rsid w:val="00C06573"/>
    <w:rsid w:val="00C11F0C"/>
    <w:rsid w:val="00C9105C"/>
    <w:rsid w:val="00CB1EB4"/>
    <w:rsid w:val="00D5698B"/>
    <w:rsid w:val="01967DCC"/>
    <w:rsid w:val="0256755B"/>
    <w:rsid w:val="0313544C"/>
    <w:rsid w:val="03764359"/>
    <w:rsid w:val="04C44C50"/>
    <w:rsid w:val="0539563E"/>
    <w:rsid w:val="05746676"/>
    <w:rsid w:val="06EB0BBA"/>
    <w:rsid w:val="096864F2"/>
    <w:rsid w:val="09EA5159"/>
    <w:rsid w:val="0A122902"/>
    <w:rsid w:val="0AD025A1"/>
    <w:rsid w:val="0C5719E5"/>
    <w:rsid w:val="0C796C68"/>
    <w:rsid w:val="13F53BF9"/>
    <w:rsid w:val="16C205D0"/>
    <w:rsid w:val="18EB67F8"/>
    <w:rsid w:val="18F953B8"/>
    <w:rsid w:val="19371A3D"/>
    <w:rsid w:val="1B4A2C53"/>
    <w:rsid w:val="1CC17F9B"/>
    <w:rsid w:val="1D8316F5"/>
    <w:rsid w:val="1E4F15D7"/>
    <w:rsid w:val="1EAE09F3"/>
    <w:rsid w:val="239D2DE4"/>
    <w:rsid w:val="23EB1DA2"/>
    <w:rsid w:val="24EF141E"/>
    <w:rsid w:val="269009DE"/>
    <w:rsid w:val="28433F5A"/>
    <w:rsid w:val="288051AE"/>
    <w:rsid w:val="2A7F1496"/>
    <w:rsid w:val="2B141BDE"/>
    <w:rsid w:val="2D320A41"/>
    <w:rsid w:val="2E4647A4"/>
    <w:rsid w:val="2E7D5CEC"/>
    <w:rsid w:val="2FE51D9B"/>
    <w:rsid w:val="30A84E9A"/>
    <w:rsid w:val="31C12394"/>
    <w:rsid w:val="32326DEE"/>
    <w:rsid w:val="34B65AB4"/>
    <w:rsid w:val="35ED3757"/>
    <w:rsid w:val="36541A28"/>
    <w:rsid w:val="39C944DB"/>
    <w:rsid w:val="3AFD268F"/>
    <w:rsid w:val="3BEE0229"/>
    <w:rsid w:val="3DE13E4D"/>
    <w:rsid w:val="3F7FCFB9"/>
    <w:rsid w:val="3F964E60"/>
    <w:rsid w:val="3FBE7F13"/>
    <w:rsid w:val="42784CF1"/>
    <w:rsid w:val="451B30EC"/>
    <w:rsid w:val="45D24718"/>
    <w:rsid w:val="46E841F3"/>
    <w:rsid w:val="48335942"/>
    <w:rsid w:val="486F26F2"/>
    <w:rsid w:val="48967C7F"/>
    <w:rsid w:val="4A314103"/>
    <w:rsid w:val="4CBF59F6"/>
    <w:rsid w:val="4D4759EB"/>
    <w:rsid w:val="4D565C2E"/>
    <w:rsid w:val="4DF416CF"/>
    <w:rsid w:val="4F0410AE"/>
    <w:rsid w:val="506B379F"/>
    <w:rsid w:val="506D39BB"/>
    <w:rsid w:val="53C14AE0"/>
    <w:rsid w:val="566E5D97"/>
    <w:rsid w:val="56C1236A"/>
    <w:rsid w:val="59F44805"/>
    <w:rsid w:val="5AF50835"/>
    <w:rsid w:val="5C074CC3"/>
    <w:rsid w:val="5D0134C1"/>
    <w:rsid w:val="5DDB07F1"/>
    <w:rsid w:val="5E602469"/>
    <w:rsid w:val="5FEF10CE"/>
    <w:rsid w:val="624C1682"/>
    <w:rsid w:val="62B66AFB"/>
    <w:rsid w:val="63065CD5"/>
    <w:rsid w:val="631303F2"/>
    <w:rsid w:val="645714DB"/>
    <w:rsid w:val="65CC6E7B"/>
    <w:rsid w:val="668313EA"/>
    <w:rsid w:val="66976C44"/>
    <w:rsid w:val="6738167D"/>
    <w:rsid w:val="67AB0BF9"/>
    <w:rsid w:val="68831B76"/>
    <w:rsid w:val="6A3F7D1E"/>
    <w:rsid w:val="6A55309E"/>
    <w:rsid w:val="6BDB3A77"/>
    <w:rsid w:val="6C2E150D"/>
    <w:rsid w:val="6E372DD6"/>
    <w:rsid w:val="6EB34837"/>
    <w:rsid w:val="6EC10845"/>
    <w:rsid w:val="70111815"/>
    <w:rsid w:val="70313C65"/>
    <w:rsid w:val="703A5210"/>
    <w:rsid w:val="71F254CD"/>
    <w:rsid w:val="72D134DE"/>
    <w:rsid w:val="7306587D"/>
    <w:rsid w:val="73814F04"/>
    <w:rsid w:val="741A6878"/>
    <w:rsid w:val="742D8209"/>
    <w:rsid w:val="75B94E29"/>
    <w:rsid w:val="76426BCC"/>
    <w:rsid w:val="76C9109B"/>
    <w:rsid w:val="778F042B"/>
    <w:rsid w:val="77FB5732"/>
    <w:rsid w:val="78632E2A"/>
    <w:rsid w:val="79352A18"/>
    <w:rsid w:val="797F1EE5"/>
    <w:rsid w:val="798B6ADC"/>
    <w:rsid w:val="79B53B59"/>
    <w:rsid w:val="79F6BBEF"/>
    <w:rsid w:val="7CE87DA1"/>
    <w:rsid w:val="7DEAAD88"/>
    <w:rsid w:val="7F043C8F"/>
    <w:rsid w:val="7F768CE8"/>
    <w:rsid w:val="7FE7A66C"/>
    <w:rsid w:val="B9EFBA25"/>
    <w:rsid w:val="BE5C752D"/>
    <w:rsid w:val="BF3BCC22"/>
    <w:rsid w:val="CFBFC9E5"/>
    <w:rsid w:val="D556A49E"/>
    <w:rsid w:val="E3F72289"/>
    <w:rsid w:val="EC770C64"/>
    <w:rsid w:val="EEC7A9BE"/>
    <w:rsid w:val="F7FF154F"/>
    <w:rsid w:val="FFEFA9E7"/>
    <w:rsid w:val="FFFFB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7"/>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文字 Char"/>
    <w:basedOn w:val="10"/>
    <w:link w:val="3"/>
    <w:qFormat/>
    <w:uiPriority w:val="0"/>
    <w:rPr>
      <w:rFonts w:ascii="Calibri" w:hAnsi="Calibri"/>
      <w:kern w:val="2"/>
      <w:sz w:val="21"/>
      <w:szCs w:val="24"/>
    </w:rPr>
  </w:style>
  <w:style w:type="character" w:customStyle="1" w:styleId="14">
    <w:name w:val="批注框文本 Char"/>
    <w:basedOn w:val="10"/>
    <w:link w:val="4"/>
    <w:qFormat/>
    <w:uiPriority w:val="0"/>
    <w:rPr>
      <w:rFonts w:ascii="Calibri" w:hAnsi="Calibri"/>
      <w:kern w:val="2"/>
      <w:sz w:val="18"/>
      <w:szCs w:val="18"/>
    </w:rPr>
  </w:style>
  <w:style w:type="character" w:customStyle="1" w:styleId="15">
    <w:name w:val="页脚 Char"/>
    <w:basedOn w:val="10"/>
    <w:link w:val="5"/>
    <w:qFormat/>
    <w:uiPriority w:val="0"/>
    <w:rPr>
      <w:rFonts w:ascii="Calibri" w:hAnsi="Calibri"/>
      <w:kern w:val="2"/>
      <w:sz w:val="18"/>
      <w:szCs w:val="18"/>
    </w:rPr>
  </w:style>
  <w:style w:type="character" w:customStyle="1" w:styleId="16">
    <w:name w:val="页眉 Char"/>
    <w:basedOn w:val="10"/>
    <w:link w:val="6"/>
    <w:qFormat/>
    <w:uiPriority w:val="0"/>
    <w:rPr>
      <w:rFonts w:ascii="Calibri" w:hAnsi="Calibri"/>
      <w:kern w:val="2"/>
      <w:sz w:val="18"/>
      <w:szCs w:val="18"/>
    </w:rPr>
  </w:style>
  <w:style w:type="character" w:customStyle="1" w:styleId="17">
    <w:name w:val="批注主题 Char"/>
    <w:basedOn w:val="13"/>
    <w:link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387</Words>
  <Characters>2209</Characters>
  <Lines>18</Lines>
  <Paragraphs>5</Paragraphs>
  <TotalTime>2</TotalTime>
  <ScaleCrop>false</ScaleCrop>
  <LinksUpToDate>false</LinksUpToDate>
  <CharactersWithSpaces>2591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2025-05-18T00:33:00Z</dcterms:created>
  <dc:creator>Yolanda</dc:creator>
  <cp:lastModifiedBy>uos</cp:lastModifiedBy>
  <dcterms:modified xsi:type="dcterms:W3CDTF">2025-05-23T09:55:30Z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BD818918A3BA4AF7A3FCF50351B6C72D_13</vt:lpwstr>
  </property>
  <property fmtid="{D5CDD505-2E9C-101B-9397-08002B2CF9AE}" pid="4" name="KSOTemplateDocerSaveRecord">
    <vt:lpwstr>eyJoZGlkIjoiMTU1NTNhN2UzMTJmYWY5YzJlZTcyNGU0YmUwZTg3YmQiLCJ1c2VySWQiOiIyNTE0ODc0ODUifQ==</vt:lpwstr>
  </property>
</Properties>
</file>