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A097E">
      <w:pPr>
        <w:topLinePunct/>
        <w:adjustRightInd w:val="0"/>
        <w:snapToGrid w:val="0"/>
        <w:jc w:val="left"/>
        <w:rPr>
          <w:rFonts w:hint="eastAsia" w:eastAsia="方正黑体简体"/>
        </w:rPr>
      </w:pPr>
      <w:r>
        <w:rPr>
          <w:rFonts w:eastAsia="方正黑体简体"/>
        </w:rPr>
        <w:t>附件3</w:t>
      </w:r>
    </w:p>
    <w:p w14:paraId="0FEB1040">
      <w:pPr>
        <w:topLinePunct/>
        <w:adjustRightInd w:val="0"/>
        <w:snapToGrid w:val="0"/>
        <w:jc w:val="center"/>
        <w:rPr>
          <w:rFonts w:hint="eastAsia" w:eastAsia="方正小标宋简体"/>
          <w:bCs/>
          <w:sz w:val="44"/>
          <w:szCs w:val="44"/>
        </w:rPr>
      </w:pPr>
      <w:bookmarkStart w:id="0" w:name="bookmark8"/>
      <w:bookmarkStart w:id="1" w:name="bookmark6"/>
      <w:bookmarkStart w:id="2" w:name="bookmark7"/>
    </w:p>
    <w:p w14:paraId="0CB0C75F">
      <w:pPr>
        <w:topLinePunct/>
        <w:adjustRightInd w:val="0"/>
        <w:snapToGrid w:val="0"/>
        <w:jc w:val="center"/>
        <w:rPr>
          <w:rFonts w:eastAsia="方正小标宋简体"/>
          <w:bCs/>
          <w:sz w:val="44"/>
          <w:szCs w:val="44"/>
        </w:rPr>
      </w:pPr>
      <w:r>
        <w:rPr>
          <w:rFonts w:eastAsia="方正小标宋简体"/>
          <w:bCs/>
          <w:sz w:val="44"/>
          <w:szCs w:val="44"/>
        </w:rPr>
        <w:t>成都市智能工厂和数字化车间认定管理办法</w:t>
      </w:r>
    </w:p>
    <w:p w14:paraId="34E87A3A">
      <w:pPr>
        <w:pStyle w:val="3"/>
        <w:topLinePunct/>
        <w:adjustRightInd w:val="0"/>
        <w:snapToGrid w:val="0"/>
        <w:ind w:firstLine="640"/>
      </w:pPr>
    </w:p>
    <w:p w14:paraId="020508A3">
      <w:pPr>
        <w:topLinePunct/>
        <w:adjustRightInd w:val="0"/>
        <w:snapToGrid w:val="0"/>
        <w:spacing w:line="300" w:lineRule="auto"/>
        <w:jc w:val="center"/>
        <w:rPr>
          <w:rFonts w:eastAsia="方正黑体简体"/>
          <w:bCs/>
          <w:color w:val="000000"/>
          <w:kern w:val="0"/>
          <w:lang w:val="zh-TW" w:eastAsia="zh-TW" w:bidi="zh-TW"/>
        </w:rPr>
      </w:pPr>
      <w:r>
        <w:rPr>
          <w:rFonts w:eastAsia="方正黑体简体"/>
          <w:bCs/>
          <w:color w:val="000000"/>
          <w:kern w:val="0"/>
          <w:lang w:val="zh-TW" w:eastAsia="zh-TW" w:bidi="zh-TW"/>
        </w:rPr>
        <w:t>第一章</w:t>
      </w:r>
      <w:r>
        <w:rPr>
          <w:rFonts w:eastAsia="方正黑体简体"/>
          <w:bCs/>
          <w:color w:val="000000"/>
          <w:kern w:val="0"/>
          <w:lang w:val="zh-TW" w:bidi="zh-TW"/>
        </w:rPr>
        <w:t xml:space="preserve"> </w:t>
      </w:r>
      <w:r>
        <w:rPr>
          <w:rFonts w:eastAsia="方正黑体简体"/>
          <w:bCs/>
          <w:color w:val="000000"/>
          <w:kern w:val="0"/>
          <w:lang w:val="zh-TW" w:eastAsia="zh-TW" w:bidi="zh-TW"/>
        </w:rPr>
        <w:t xml:space="preserve"> 总则</w:t>
      </w:r>
    </w:p>
    <w:p w14:paraId="553C51D3">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 xml:space="preserve">第一条 </w:t>
      </w:r>
      <w:r>
        <w:rPr>
          <w:bCs/>
          <w:color w:val="000000"/>
          <w:kern w:val="0"/>
          <w:lang w:val="zh-TW" w:bidi="zh-TW"/>
        </w:rPr>
        <w:t>制定目的。</w:t>
      </w:r>
      <w:r>
        <w:rPr>
          <w:lang w:val="zh-TW"/>
        </w:rPr>
        <w:t>为贯彻市委市政府</w:t>
      </w:r>
      <w:r>
        <w:t>制造强市战略部署</w:t>
      </w:r>
      <w:r>
        <w:rPr>
          <w:lang w:val="zh-TW"/>
        </w:rPr>
        <w:t>，</w:t>
      </w:r>
      <w:r>
        <w:t>加快推动制造业数字化、网络化、智能化转型</w:t>
      </w:r>
      <w:r>
        <w:rPr>
          <w:color w:val="000000"/>
        </w:rPr>
        <w:t>，规范全市智能工厂和数字化车间认定工作，特制定本办法。</w:t>
      </w:r>
    </w:p>
    <w:p w14:paraId="545A8D7C">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第二条</w:t>
      </w:r>
      <w:r>
        <w:rPr>
          <w:bCs/>
          <w:color w:val="000000"/>
          <w:kern w:val="0"/>
          <w:lang w:val="zh-TW" w:eastAsia="zh-TW" w:bidi="zh-TW"/>
        </w:rPr>
        <w:t xml:space="preserve"> 适用范围。</w:t>
      </w:r>
      <w:r>
        <w:rPr>
          <w:color w:val="000000"/>
          <w:kern w:val="0"/>
          <w:lang w:val="zh-TW" w:eastAsia="zh-TW" w:bidi="zh-TW"/>
        </w:rPr>
        <w:t>本办法适用于成都市智能工厂和数字化车间的认定。</w:t>
      </w:r>
      <w:bookmarkStart w:id="3" w:name="_GoBack"/>
      <w:bookmarkEnd w:id="3"/>
    </w:p>
    <w:p w14:paraId="770357BD">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 xml:space="preserve">第三条 </w:t>
      </w:r>
      <w:r>
        <w:rPr>
          <w:bCs/>
          <w:color w:val="000000"/>
          <w:kern w:val="0"/>
          <w:lang w:val="zh-TW" w:eastAsia="zh-TW" w:bidi="zh-TW"/>
        </w:rPr>
        <w:t>认定原则。</w:t>
      </w:r>
      <w:r>
        <w:rPr>
          <w:color w:val="000000"/>
          <w:kern w:val="0"/>
          <w:lang w:val="zh-TW" w:eastAsia="zh-TW" w:bidi="zh-TW"/>
        </w:rPr>
        <w:t>成都市智能工厂和数字化车间认定工作遵循企业自愿、择优确定和公开、公平、公正的原则，每年开展认定工作。</w:t>
      </w:r>
    </w:p>
    <w:p w14:paraId="7E11824A">
      <w:pPr>
        <w:topLinePunct/>
        <w:adjustRightInd w:val="0"/>
        <w:snapToGrid w:val="0"/>
        <w:spacing w:line="300" w:lineRule="auto"/>
        <w:ind w:firstLine="640" w:firstLineChars="200"/>
        <w:rPr>
          <w:color w:val="000000"/>
          <w:lang w:val="zh-TW"/>
        </w:rPr>
      </w:pPr>
      <w:r>
        <w:rPr>
          <w:color w:val="000000"/>
          <w:kern w:val="0"/>
          <w:lang w:val="zh-TW" w:eastAsia="zh-TW" w:bidi="zh-TW"/>
        </w:rPr>
        <w:t xml:space="preserve">第四条 </w:t>
      </w:r>
      <w:r>
        <w:rPr>
          <w:bCs/>
          <w:color w:val="000000"/>
          <w:kern w:val="0"/>
          <w:lang w:val="zh-TW" w:eastAsia="zh-TW" w:bidi="zh-TW"/>
        </w:rPr>
        <w:t>管理责任。</w:t>
      </w:r>
      <w:r>
        <w:rPr>
          <w:color w:val="000000"/>
          <w:kern w:val="0"/>
          <w:lang w:val="zh-TW" w:eastAsia="zh-TW" w:bidi="zh-TW"/>
        </w:rPr>
        <w:t>成都市智能工厂和数字化车间认定工作由成都市经济和信息化局</w:t>
      </w:r>
      <w:r>
        <w:rPr>
          <w:rFonts w:hint="eastAsia"/>
          <w:color w:val="000000"/>
          <w:kern w:val="0"/>
          <w:lang w:val="zh-TW" w:bidi="zh-TW"/>
        </w:rPr>
        <w:t>成都市新经济发展委员会</w:t>
      </w:r>
      <w:r>
        <w:rPr>
          <w:color w:val="000000"/>
          <w:kern w:val="0"/>
          <w:lang w:val="zh-TW" w:eastAsia="zh-TW" w:bidi="zh-TW"/>
        </w:rPr>
        <w:t>（以下简称</w:t>
      </w:r>
      <w:r>
        <w:rPr>
          <w:rFonts w:hint="eastAsia"/>
          <w:color w:val="000000"/>
          <w:kern w:val="0"/>
          <w:lang w:val="zh-TW" w:bidi="zh-TW"/>
        </w:rPr>
        <w:t>市经信局市新经济委</w:t>
      </w:r>
      <w:r>
        <w:rPr>
          <w:color w:val="000000"/>
          <w:kern w:val="0"/>
          <w:lang w:val="zh-TW" w:eastAsia="zh-TW" w:bidi="zh-TW"/>
        </w:rPr>
        <w:t>）负责组织实施。各区（市）县工业和信息化主管部门负责组织所辖区域的审核推荐、指导和相关管理工作。</w:t>
      </w:r>
    </w:p>
    <w:p w14:paraId="3F13B5F6">
      <w:pPr>
        <w:topLinePunct/>
        <w:adjustRightInd w:val="0"/>
        <w:snapToGrid w:val="0"/>
        <w:spacing w:line="300" w:lineRule="auto"/>
        <w:jc w:val="center"/>
        <w:rPr>
          <w:rFonts w:eastAsia="方正黑体简体"/>
          <w:bCs/>
          <w:color w:val="000000"/>
          <w:kern w:val="0"/>
          <w:lang w:val="zh-TW" w:eastAsia="zh-TW" w:bidi="zh-TW"/>
        </w:rPr>
      </w:pPr>
      <w:r>
        <w:rPr>
          <w:rFonts w:eastAsia="方正黑体简体"/>
          <w:bCs/>
          <w:color w:val="000000"/>
          <w:kern w:val="0"/>
          <w:lang w:val="zh-TW" w:eastAsia="zh-TW" w:bidi="zh-TW"/>
        </w:rPr>
        <w:t>第二章</w:t>
      </w:r>
      <w:r>
        <w:rPr>
          <w:rFonts w:eastAsia="方正黑体简体"/>
          <w:bCs/>
          <w:color w:val="000000"/>
          <w:kern w:val="0"/>
          <w:lang w:val="zh-TW" w:bidi="zh-TW"/>
        </w:rPr>
        <w:t xml:space="preserve"> </w:t>
      </w:r>
      <w:r>
        <w:rPr>
          <w:rFonts w:eastAsia="方正黑体简体"/>
          <w:bCs/>
          <w:color w:val="000000"/>
          <w:kern w:val="0"/>
          <w:lang w:val="zh-TW" w:eastAsia="zh-TW" w:bidi="zh-TW"/>
        </w:rPr>
        <w:t xml:space="preserve"> </w:t>
      </w:r>
      <w:r>
        <w:rPr>
          <w:rFonts w:eastAsia="方正黑体简体"/>
          <w:bCs/>
          <w:color w:val="000000"/>
          <w:kern w:val="0"/>
          <w:lang w:val="zh-TW" w:bidi="zh-TW"/>
        </w:rPr>
        <w:t>申请条件</w:t>
      </w:r>
    </w:p>
    <w:p w14:paraId="320AE86F">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 xml:space="preserve">第五条 </w:t>
      </w:r>
      <w:r>
        <w:rPr>
          <w:bCs/>
          <w:color w:val="000000"/>
          <w:kern w:val="0"/>
          <w:lang w:val="zh-TW" w:eastAsia="zh-TW" w:bidi="zh-TW"/>
        </w:rPr>
        <w:t>工厂条件。</w:t>
      </w:r>
      <w:r>
        <w:rPr>
          <w:color w:val="000000"/>
          <w:kern w:val="0"/>
          <w:lang w:val="zh-TW" w:eastAsia="zh-TW" w:bidi="zh-TW"/>
        </w:rPr>
        <w:t>申请认定成都市智能工厂需具备以下条件：</w:t>
      </w:r>
    </w:p>
    <w:p w14:paraId="008F7FF0">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（一）在成都市登记注册、具有独立法人资格或税收解缴关系在本市的企业；</w:t>
      </w:r>
    </w:p>
    <w:p w14:paraId="4C0C5A5E">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（二）工厂所在地在成都市，已经建成并投入正常使用；</w:t>
      </w:r>
    </w:p>
    <w:p w14:paraId="45C68770">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（三）智能化制造：工厂在设计、生产、管理、物流、装备、</w:t>
      </w:r>
      <w:r>
        <w:rPr>
          <w:color w:val="000000"/>
          <w:kern w:val="0"/>
          <w:lang w:val="zh-TW" w:bidi="zh-TW"/>
        </w:rPr>
        <w:t>能源、</w:t>
      </w:r>
      <w:r>
        <w:rPr>
          <w:color w:val="000000"/>
          <w:kern w:val="0"/>
          <w:lang w:val="zh-TW" w:eastAsia="zh-TW" w:bidi="zh-TW"/>
        </w:rPr>
        <w:t>技术资源支撑等方面开展智能化建设，智能化程度处于行业</w:t>
      </w:r>
      <w:r>
        <w:rPr>
          <w:color w:val="000000"/>
          <w:kern w:val="0"/>
          <w:lang w:val="zh-TW" w:bidi="zh-TW"/>
        </w:rPr>
        <w:t>较好</w:t>
      </w:r>
      <w:r>
        <w:rPr>
          <w:color w:val="000000"/>
          <w:kern w:val="0"/>
          <w:lang w:val="zh-TW" w:eastAsia="zh-TW" w:bidi="zh-TW"/>
        </w:rPr>
        <w:t>水平；</w:t>
      </w:r>
    </w:p>
    <w:p w14:paraId="06817415">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（四）新技术应用：工厂在研发、生产、销售、服务等环节积极探索5G、人工智能、数字孪生、标识解析等</w:t>
      </w:r>
      <w:r>
        <w:rPr>
          <w:rFonts w:hint="eastAsia"/>
          <w:color w:val="000000"/>
          <w:kern w:val="0"/>
          <w:lang w:val="zh-TW" w:bidi="zh-TW"/>
        </w:rPr>
        <w:t>新</w:t>
      </w:r>
      <w:r>
        <w:rPr>
          <w:color w:val="000000"/>
          <w:kern w:val="0"/>
          <w:lang w:val="zh-TW" w:eastAsia="zh-TW" w:bidi="zh-TW"/>
        </w:rPr>
        <w:t>技术</w:t>
      </w:r>
      <w:r>
        <w:rPr>
          <w:rFonts w:hint="eastAsia"/>
          <w:color w:val="000000"/>
          <w:kern w:val="0"/>
          <w:lang w:val="zh-TW" w:bidi="zh-TW"/>
        </w:rPr>
        <w:t>应用，并在融合应用中成效突出</w:t>
      </w:r>
      <w:r>
        <w:rPr>
          <w:color w:val="000000"/>
          <w:kern w:val="0"/>
          <w:lang w:val="zh-TW" w:eastAsia="zh-TW" w:bidi="zh-TW"/>
        </w:rPr>
        <w:t>；</w:t>
      </w:r>
    </w:p>
    <w:p w14:paraId="055D4325">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（五）新模式应用：工厂在研发、生产、销售、服务等环节积极探索平台化设计、个性化定制、网络化协同、服务化延伸、数字化管理等创新模式，并在一种新模式应用中成效突出；</w:t>
      </w:r>
    </w:p>
    <w:p w14:paraId="23A69179">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（六）工厂智能化改造（建设）完成后，实现单位产品成本、产品不良率</w:t>
      </w:r>
      <w:r>
        <w:rPr>
          <w:color w:val="000000"/>
          <w:kern w:val="0"/>
          <w:lang w:val="zh-TW" w:bidi="zh-TW"/>
        </w:rPr>
        <w:t>有效</w:t>
      </w:r>
      <w:r>
        <w:rPr>
          <w:color w:val="000000"/>
          <w:kern w:val="0"/>
          <w:lang w:val="zh-TW" w:eastAsia="zh-TW" w:bidi="zh-TW"/>
        </w:rPr>
        <w:t>降低，生产效率、能源资源利用率、设备综合利用率、销售增长率有效提升，产品研发周期</w:t>
      </w:r>
      <w:r>
        <w:rPr>
          <w:color w:val="000000"/>
          <w:kern w:val="0"/>
          <w:lang w:val="zh-TW" w:bidi="zh-TW"/>
        </w:rPr>
        <w:t>明显</w:t>
      </w:r>
      <w:r>
        <w:rPr>
          <w:color w:val="000000"/>
          <w:kern w:val="0"/>
          <w:lang w:val="zh-TW" w:eastAsia="zh-TW" w:bidi="zh-TW"/>
        </w:rPr>
        <w:t>缩短</w:t>
      </w:r>
      <w:r>
        <w:rPr>
          <w:rFonts w:hint="eastAsia"/>
          <w:color w:val="000000"/>
          <w:kern w:val="0"/>
          <w:lang w:val="zh-TW" w:bidi="zh-TW"/>
        </w:rPr>
        <w:t>，社会经济效益显著</w:t>
      </w:r>
      <w:r>
        <w:rPr>
          <w:color w:val="000000"/>
          <w:kern w:val="0"/>
          <w:lang w:val="zh-TW" w:eastAsia="zh-TW" w:bidi="zh-TW"/>
        </w:rPr>
        <w:t>。</w:t>
      </w:r>
    </w:p>
    <w:p w14:paraId="115BE78F">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 xml:space="preserve">第六条 </w:t>
      </w:r>
      <w:r>
        <w:rPr>
          <w:bCs/>
          <w:color w:val="000000"/>
          <w:kern w:val="0"/>
          <w:lang w:val="zh-TW" w:eastAsia="zh-TW" w:bidi="zh-TW"/>
        </w:rPr>
        <w:t>车间条件。</w:t>
      </w:r>
      <w:r>
        <w:rPr>
          <w:color w:val="000000"/>
          <w:kern w:val="0"/>
          <w:lang w:val="zh-TW" w:eastAsia="zh-TW" w:bidi="zh-TW"/>
        </w:rPr>
        <w:t>申请认定成都市数字化车间需具备以下条件：</w:t>
      </w:r>
    </w:p>
    <w:p w14:paraId="3D7E8C15">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（一）在成都市登记注册、具有独立法人资格或税收解缴关系在本市的企业；</w:t>
      </w:r>
    </w:p>
    <w:p w14:paraId="56910DC1">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（二）车间所在地在成都市，已经建成并投入正常使用；</w:t>
      </w:r>
    </w:p>
    <w:p w14:paraId="02FF08F5">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（三）数字化制造：车间在工艺设计、生产资源、制造装备、制造运行管理、车间信息交互、信息安全等方面开展数字化建设，数字化程度处于行业</w:t>
      </w:r>
      <w:r>
        <w:rPr>
          <w:color w:val="000000"/>
          <w:kern w:val="0"/>
          <w:lang w:val="zh-TW" w:bidi="zh-TW"/>
        </w:rPr>
        <w:t>较好</w:t>
      </w:r>
      <w:r>
        <w:rPr>
          <w:color w:val="000000"/>
          <w:kern w:val="0"/>
          <w:lang w:val="zh-TW" w:eastAsia="zh-TW" w:bidi="zh-TW"/>
        </w:rPr>
        <w:t>水平；</w:t>
      </w:r>
    </w:p>
    <w:p w14:paraId="6B629A5D">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（四）新技术应用：车间在生产制造、数据集成等环节积极探索5G、人工智能、数字孪生、标识解析等</w:t>
      </w:r>
      <w:r>
        <w:rPr>
          <w:rFonts w:hint="eastAsia"/>
          <w:color w:val="000000"/>
          <w:kern w:val="0"/>
          <w:lang w:val="zh-TW" w:bidi="zh-TW"/>
        </w:rPr>
        <w:t>新</w:t>
      </w:r>
      <w:r>
        <w:rPr>
          <w:color w:val="000000"/>
          <w:kern w:val="0"/>
          <w:lang w:val="zh-TW" w:eastAsia="zh-TW" w:bidi="zh-TW"/>
        </w:rPr>
        <w:t>技术</w:t>
      </w:r>
      <w:r>
        <w:rPr>
          <w:rFonts w:hint="eastAsia"/>
          <w:color w:val="000000"/>
          <w:kern w:val="0"/>
          <w:lang w:val="zh-TW" w:bidi="zh-TW"/>
        </w:rPr>
        <w:t>应用，并在融合应用中成效突出</w:t>
      </w:r>
      <w:r>
        <w:rPr>
          <w:color w:val="000000"/>
          <w:kern w:val="0"/>
          <w:lang w:val="zh-TW" w:eastAsia="zh-TW" w:bidi="zh-TW"/>
        </w:rPr>
        <w:t>；</w:t>
      </w:r>
    </w:p>
    <w:p w14:paraId="3E4B922A">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（五）新模式应用：车间在生产制造、数据集成等环节，积极探索平台化设计、个性化定制、网络化协同、服务化延伸、数字化管理等创新模式，并在一种新模式应用中成效突出；</w:t>
      </w:r>
    </w:p>
    <w:p w14:paraId="74B0849C">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（六）车间数字化改造（建设）完成后，实现单位产品成本、产品不良率</w:t>
      </w:r>
      <w:r>
        <w:rPr>
          <w:color w:val="000000"/>
          <w:kern w:val="0"/>
          <w:lang w:val="zh-TW" w:bidi="zh-TW"/>
        </w:rPr>
        <w:t>有效</w:t>
      </w:r>
      <w:r>
        <w:rPr>
          <w:color w:val="000000"/>
          <w:kern w:val="0"/>
          <w:lang w:val="zh-TW" w:eastAsia="zh-TW" w:bidi="zh-TW"/>
        </w:rPr>
        <w:t>降低，生产效率、能源资源利用率、设备综合利用率、销售增长率有效提</w:t>
      </w:r>
      <w:r>
        <w:rPr>
          <w:rFonts w:hint="eastAsia"/>
          <w:color w:val="000000"/>
          <w:kern w:val="0"/>
          <w:lang w:val="zh-TW" w:bidi="zh-TW"/>
        </w:rPr>
        <w:t>升，社会经济效益显著</w:t>
      </w:r>
      <w:r>
        <w:rPr>
          <w:color w:val="000000"/>
          <w:kern w:val="0"/>
          <w:lang w:val="zh-TW" w:eastAsia="zh-TW" w:bidi="zh-TW"/>
        </w:rPr>
        <w:t>。</w:t>
      </w:r>
    </w:p>
    <w:p w14:paraId="5802D5C7">
      <w:pPr>
        <w:topLinePunct/>
        <w:adjustRightInd w:val="0"/>
        <w:snapToGrid w:val="0"/>
        <w:spacing w:line="300" w:lineRule="auto"/>
        <w:jc w:val="center"/>
        <w:rPr>
          <w:rFonts w:eastAsia="方正黑体简体"/>
          <w:bCs/>
          <w:color w:val="000000"/>
          <w:kern w:val="0"/>
          <w:lang w:val="zh-TW" w:eastAsia="zh-TW" w:bidi="zh-TW"/>
        </w:rPr>
      </w:pPr>
      <w:r>
        <w:rPr>
          <w:rFonts w:eastAsia="方正黑体简体"/>
          <w:bCs/>
          <w:color w:val="000000"/>
          <w:kern w:val="0"/>
          <w:lang w:val="zh-TW" w:eastAsia="zh-TW" w:bidi="zh-TW"/>
        </w:rPr>
        <w:t>第三章</w:t>
      </w:r>
      <w:r>
        <w:rPr>
          <w:rFonts w:eastAsia="方正黑体简体"/>
          <w:bCs/>
          <w:color w:val="000000"/>
          <w:kern w:val="0"/>
          <w:lang w:val="zh-TW" w:bidi="zh-TW"/>
        </w:rPr>
        <w:t xml:space="preserve"> </w:t>
      </w:r>
      <w:r>
        <w:rPr>
          <w:rFonts w:eastAsia="方正黑体简体"/>
          <w:bCs/>
          <w:color w:val="000000"/>
          <w:kern w:val="0"/>
          <w:lang w:val="zh-TW" w:eastAsia="zh-TW" w:bidi="zh-TW"/>
        </w:rPr>
        <w:t xml:space="preserve"> </w:t>
      </w:r>
      <w:r>
        <w:rPr>
          <w:rFonts w:eastAsia="方正黑体简体"/>
          <w:bCs/>
          <w:color w:val="000000"/>
          <w:kern w:val="0"/>
          <w:lang w:val="zh-TW" w:bidi="zh-TW"/>
        </w:rPr>
        <w:t>认定</w:t>
      </w:r>
      <w:r>
        <w:rPr>
          <w:rFonts w:eastAsia="方正黑体简体"/>
          <w:bCs/>
          <w:color w:val="000000"/>
          <w:kern w:val="0"/>
          <w:lang w:val="zh-TW" w:eastAsia="zh-TW" w:bidi="zh-TW"/>
        </w:rPr>
        <w:t>程序</w:t>
      </w:r>
    </w:p>
    <w:p w14:paraId="06985046">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第</w:t>
      </w:r>
      <w:r>
        <w:rPr>
          <w:rFonts w:hint="eastAsia"/>
          <w:color w:val="000000"/>
          <w:kern w:val="0"/>
          <w:lang w:val="zh-TW" w:bidi="zh-TW"/>
        </w:rPr>
        <w:t>七</w:t>
      </w:r>
      <w:r>
        <w:rPr>
          <w:color w:val="000000"/>
          <w:kern w:val="0"/>
          <w:lang w:val="zh-TW" w:eastAsia="zh-TW" w:bidi="zh-TW"/>
        </w:rPr>
        <w:t xml:space="preserve">条 </w:t>
      </w:r>
      <w:r>
        <w:rPr>
          <w:bCs/>
          <w:color w:val="000000"/>
          <w:kern w:val="0"/>
          <w:lang w:val="zh-TW" w:eastAsia="zh-TW" w:bidi="zh-TW"/>
        </w:rPr>
        <w:t>组织申报。</w:t>
      </w:r>
      <w:r>
        <w:rPr>
          <w:rFonts w:hint="eastAsia"/>
          <w:color w:val="000000"/>
          <w:kern w:val="0"/>
          <w:lang w:val="zh-TW" w:bidi="zh-TW"/>
        </w:rPr>
        <w:t>市经信局市新经济委</w:t>
      </w:r>
      <w:r>
        <w:rPr>
          <w:color w:val="000000"/>
          <w:kern w:val="0"/>
          <w:lang w:val="zh-TW" w:eastAsia="zh-TW" w:bidi="zh-TW"/>
        </w:rPr>
        <w:t>发布智能工厂、数字化车间申报通知，明确认定工作具体要求。企业按照自愿申报原则，向所在区（市）县工业和信息化主管部门提出认定申请。各区（市）县工业和信息化主管部门进行审核并向</w:t>
      </w:r>
      <w:r>
        <w:rPr>
          <w:rFonts w:hint="eastAsia"/>
          <w:color w:val="000000"/>
          <w:kern w:val="0"/>
          <w:lang w:val="zh-TW" w:bidi="zh-TW"/>
        </w:rPr>
        <w:t>市经信局市新经济委</w:t>
      </w:r>
      <w:r>
        <w:rPr>
          <w:color w:val="000000"/>
          <w:kern w:val="0"/>
          <w:lang w:val="zh-TW" w:eastAsia="zh-TW" w:bidi="zh-TW"/>
        </w:rPr>
        <w:t>推荐上报。</w:t>
      </w:r>
    </w:p>
    <w:p w14:paraId="6466A9F3">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第</w:t>
      </w:r>
      <w:r>
        <w:rPr>
          <w:rFonts w:hint="eastAsia"/>
          <w:color w:val="000000"/>
          <w:kern w:val="0"/>
          <w:lang w:val="zh-TW" w:bidi="zh-TW"/>
        </w:rPr>
        <w:t>八</w:t>
      </w:r>
      <w:r>
        <w:rPr>
          <w:color w:val="000000"/>
          <w:kern w:val="0"/>
          <w:lang w:val="zh-TW" w:eastAsia="zh-TW" w:bidi="zh-TW"/>
        </w:rPr>
        <w:t xml:space="preserve">条 </w:t>
      </w:r>
      <w:r>
        <w:rPr>
          <w:bCs/>
          <w:color w:val="000000"/>
          <w:kern w:val="0"/>
          <w:lang w:val="zh-TW" w:eastAsia="zh-TW" w:bidi="zh-TW"/>
        </w:rPr>
        <w:t>评审认定。</w:t>
      </w:r>
      <w:r>
        <w:rPr>
          <w:rFonts w:hint="eastAsia"/>
          <w:color w:val="000000"/>
          <w:kern w:val="0"/>
          <w:lang w:val="zh-TW" w:bidi="zh-TW"/>
        </w:rPr>
        <w:t>市经信局市新经济委</w:t>
      </w:r>
      <w:r>
        <w:rPr>
          <w:color w:val="000000"/>
          <w:kern w:val="0"/>
          <w:lang w:val="zh-TW" w:eastAsia="zh-TW" w:bidi="zh-TW"/>
        </w:rPr>
        <w:t>受理并进行形式审查后，组织专家按照《成都市智能工厂和数字化车间认定要素》（见附件）进行综合评审，形成拟认定名单，经内部审核、挂网公示等程序后发文认定。</w:t>
      </w:r>
    </w:p>
    <w:p w14:paraId="79D336DB">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第</w:t>
      </w:r>
      <w:r>
        <w:rPr>
          <w:rFonts w:hint="eastAsia"/>
          <w:color w:val="000000"/>
          <w:kern w:val="0"/>
          <w:lang w:val="zh-TW" w:bidi="zh-TW"/>
        </w:rPr>
        <w:t>九</w:t>
      </w:r>
      <w:r>
        <w:rPr>
          <w:color w:val="000000"/>
          <w:kern w:val="0"/>
          <w:lang w:val="zh-TW" w:eastAsia="zh-TW" w:bidi="zh-TW"/>
        </w:rPr>
        <w:t xml:space="preserve">条 </w:t>
      </w:r>
      <w:r>
        <w:rPr>
          <w:bCs/>
          <w:color w:val="000000"/>
          <w:kern w:val="0"/>
          <w:lang w:val="zh-TW" w:eastAsia="zh-TW" w:bidi="zh-TW"/>
        </w:rPr>
        <w:t>直接认定。</w:t>
      </w:r>
      <w:r>
        <w:rPr>
          <w:color w:val="000000"/>
          <w:kern w:val="0"/>
          <w:lang w:val="zh-TW" w:eastAsia="zh-TW" w:bidi="zh-TW"/>
        </w:rPr>
        <w:t>有下列情况之一的，可直接认定为成都市智能工厂：</w:t>
      </w:r>
    </w:p>
    <w:p w14:paraId="5F0A2FD2">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（一）获评全球</w:t>
      </w:r>
      <w:r>
        <w:rPr>
          <w:rFonts w:hint="eastAsia" w:ascii="方正仿宋简体"/>
          <w:color w:val="000000"/>
          <w:kern w:val="0"/>
          <w:lang w:val="zh-TW" w:eastAsia="zh-TW" w:bidi="zh-TW"/>
        </w:rPr>
        <w:t>“</w:t>
      </w:r>
      <w:r>
        <w:rPr>
          <w:color w:val="000000"/>
          <w:kern w:val="0"/>
          <w:lang w:val="zh-TW" w:eastAsia="zh-TW" w:bidi="zh-TW"/>
        </w:rPr>
        <w:t>灯塔工厂</w:t>
      </w:r>
      <w:r>
        <w:rPr>
          <w:rFonts w:hint="eastAsia" w:ascii="方正仿宋简体"/>
          <w:color w:val="000000"/>
          <w:kern w:val="0"/>
          <w:lang w:val="zh-TW" w:eastAsia="zh-TW" w:bidi="zh-TW"/>
        </w:rPr>
        <w:t>”</w:t>
      </w:r>
      <w:r>
        <w:rPr>
          <w:color w:val="000000"/>
          <w:kern w:val="0"/>
          <w:lang w:val="zh-TW" w:eastAsia="zh-TW" w:bidi="zh-TW"/>
        </w:rPr>
        <w:t>；</w:t>
      </w:r>
    </w:p>
    <w:p w14:paraId="61B572CA">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（二）通过验收的国家级智能制造示范工厂；</w:t>
      </w:r>
    </w:p>
    <w:p w14:paraId="1B7C2584">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（三）通过验收的成都市智能制造类</w:t>
      </w:r>
      <w:r>
        <w:rPr>
          <w:rFonts w:hint="eastAsia" w:ascii="方正仿宋简体"/>
          <w:color w:val="000000"/>
          <w:kern w:val="0"/>
          <w:lang w:val="zh-TW" w:eastAsia="zh-TW" w:bidi="zh-TW"/>
        </w:rPr>
        <w:t>“</w:t>
      </w:r>
      <w:r>
        <w:rPr>
          <w:color w:val="000000"/>
          <w:kern w:val="0"/>
          <w:lang w:val="zh-TW" w:eastAsia="zh-TW" w:bidi="zh-TW"/>
        </w:rPr>
        <w:t>揭榜挂帅</w:t>
      </w:r>
      <w:r>
        <w:rPr>
          <w:rFonts w:hint="eastAsia" w:ascii="方正仿宋简体"/>
          <w:color w:val="000000"/>
          <w:kern w:val="0"/>
          <w:lang w:val="zh-TW" w:eastAsia="zh-TW" w:bidi="zh-TW"/>
        </w:rPr>
        <w:t>”</w:t>
      </w:r>
      <w:r>
        <w:rPr>
          <w:color w:val="000000"/>
          <w:kern w:val="0"/>
          <w:lang w:val="zh-TW" w:eastAsia="zh-TW" w:bidi="zh-TW"/>
        </w:rPr>
        <w:t>项目。</w:t>
      </w:r>
    </w:p>
    <w:p w14:paraId="4ECC9347">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 xml:space="preserve">第十条 </w:t>
      </w:r>
      <w:r>
        <w:rPr>
          <w:bCs/>
          <w:color w:val="000000"/>
          <w:kern w:val="0"/>
          <w:lang w:val="zh-TW" w:eastAsia="zh-TW" w:bidi="zh-TW"/>
        </w:rPr>
        <w:t>优先认定。</w:t>
      </w:r>
      <w:r>
        <w:rPr>
          <w:color w:val="000000"/>
          <w:kern w:val="0"/>
          <w:lang w:val="zh-TW" w:eastAsia="zh-TW" w:bidi="zh-TW"/>
        </w:rPr>
        <w:t>有下列情况之一的，可优先认定为成都市智能工厂和数字化车间：</w:t>
      </w:r>
    </w:p>
    <w:p w14:paraId="07199A26">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（一）获评国家级工业互联网试点示范、新一代信息技术与制造业融合发展试点示范、智能制造优秀场景</w:t>
      </w:r>
      <w:r>
        <w:rPr>
          <w:color w:val="000000"/>
          <w:kern w:val="0"/>
          <w:lang w:val="zh-TW" w:bidi="zh-TW"/>
        </w:rPr>
        <w:t>、物联网赋能行业发展典型案例（智能制造应用方向）</w:t>
      </w:r>
      <w:r>
        <w:rPr>
          <w:color w:val="000000"/>
          <w:kern w:val="0"/>
          <w:lang w:val="zh-TW" w:eastAsia="zh-TW" w:bidi="zh-TW"/>
        </w:rPr>
        <w:t>等项目；</w:t>
      </w:r>
    </w:p>
    <w:p w14:paraId="2BF52C2E">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（二）获评四川省工业互联网试点示范、智能制造示范、</w:t>
      </w:r>
      <w:r>
        <w:rPr>
          <w:rFonts w:hint="eastAsia" w:ascii="方正仿宋简体"/>
          <w:color w:val="000000"/>
          <w:kern w:val="0"/>
          <w:lang w:val="zh-TW" w:eastAsia="zh-TW" w:bidi="zh-TW"/>
        </w:rPr>
        <w:t>“</w:t>
      </w:r>
      <w:r>
        <w:rPr>
          <w:color w:val="000000"/>
          <w:kern w:val="0"/>
          <w:lang w:val="zh-TW" w:eastAsia="zh-TW" w:bidi="zh-TW"/>
        </w:rPr>
        <w:t>5G+工业互联网</w:t>
      </w:r>
      <w:r>
        <w:rPr>
          <w:rFonts w:hint="eastAsia" w:ascii="方正仿宋简体"/>
          <w:color w:val="000000"/>
          <w:kern w:val="0"/>
          <w:lang w:val="zh-TW" w:eastAsia="zh-TW" w:bidi="zh-TW"/>
        </w:rPr>
        <w:t>”</w:t>
      </w:r>
      <w:r>
        <w:rPr>
          <w:color w:val="000000"/>
          <w:kern w:val="0"/>
          <w:lang w:val="zh-TW" w:eastAsia="zh-TW" w:bidi="zh-TW"/>
        </w:rPr>
        <w:t>标杆等项目。</w:t>
      </w:r>
    </w:p>
    <w:p w14:paraId="315B832E">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第</w:t>
      </w:r>
      <w:r>
        <w:rPr>
          <w:rFonts w:hint="eastAsia"/>
          <w:color w:val="000000"/>
          <w:kern w:val="0"/>
          <w:lang w:val="zh-TW" w:bidi="zh-TW"/>
        </w:rPr>
        <w:t>十一</w:t>
      </w:r>
      <w:r>
        <w:rPr>
          <w:color w:val="000000"/>
          <w:kern w:val="0"/>
          <w:lang w:val="zh-TW" w:eastAsia="zh-TW" w:bidi="zh-TW"/>
        </w:rPr>
        <w:t xml:space="preserve">条 </w:t>
      </w:r>
      <w:r>
        <w:rPr>
          <w:bCs/>
          <w:color w:val="000000"/>
          <w:kern w:val="0"/>
          <w:lang w:val="zh-TW" w:eastAsia="zh-TW" w:bidi="zh-TW"/>
        </w:rPr>
        <w:t>排除</w:t>
      </w:r>
      <w:r>
        <w:rPr>
          <w:rFonts w:hint="eastAsia"/>
          <w:bCs/>
          <w:color w:val="000000"/>
          <w:kern w:val="0"/>
          <w:lang w:val="zh-TW" w:bidi="zh-TW"/>
        </w:rPr>
        <w:t>情况</w:t>
      </w:r>
      <w:r>
        <w:rPr>
          <w:bCs/>
          <w:color w:val="000000"/>
          <w:kern w:val="0"/>
          <w:lang w:val="zh-TW" w:eastAsia="zh-TW" w:bidi="zh-TW"/>
        </w:rPr>
        <w:t>。</w:t>
      </w:r>
      <w:r>
        <w:rPr>
          <w:color w:val="000000"/>
          <w:kern w:val="0"/>
          <w:lang w:val="zh-TW" w:eastAsia="zh-TW" w:bidi="zh-TW"/>
        </w:rPr>
        <w:t>有下列情况之一的不得</w:t>
      </w:r>
      <w:r>
        <w:rPr>
          <w:rFonts w:hint="eastAsia"/>
          <w:color w:val="000000"/>
          <w:kern w:val="0"/>
          <w:lang w:val="zh-TW" w:bidi="zh-TW"/>
        </w:rPr>
        <w:t>认定为</w:t>
      </w:r>
      <w:r>
        <w:rPr>
          <w:color w:val="000000"/>
          <w:kern w:val="0"/>
          <w:lang w:val="zh-TW" w:eastAsia="zh-TW" w:bidi="zh-TW"/>
        </w:rPr>
        <w:t>成都市智能工厂和数字化车间：</w:t>
      </w:r>
    </w:p>
    <w:p w14:paraId="2023C8FE">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（一）提供虚假申报信息的；</w:t>
      </w:r>
    </w:p>
    <w:p w14:paraId="6ED75B38">
      <w:pPr>
        <w:topLinePunct/>
        <w:adjustRightInd w:val="0"/>
        <w:snapToGrid w:val="0"/>
        <w:spacing w:line="300" w:lineRule="auto"/>
        <w:ind w:firstLine="640" w:firstLineChars="200"/>
        <w:rPr>
          <w:color w:val="000000"/>
          <w:kern w:val="0"/>
          <w:lang w:eastAsia="zh-TW" w:bidi="zh-TW"/>
        </w:rPr>
      </w:pPr>
      <w:r>
        <w:rPr>
          <w:color w:val="000000"/>
          <w:kern w:val="0"/>
          <w:lang w:val="zh-TW" w:eastAsia="zh-TW" w:bidi="zh-TW"/>
        </w:rPr>
        <w:t>（二）近三年发生过重大生产安全、质量和环境污染事故或者有严重</w:t>
      </w:r>
      <w:r>
        <w:rPr>
          <w:rFonts w:hint="eastAsia"/>
          <w:color w:val="000000"/>
          <w:kern w:val="0"/>
          <w:lang w:val="zh-TW" w:bidi="zh-TW"/>
        </w:rPr>
        <w:t>违法</w:t>
      </w:r>
      <w:r>
        <w:rPr>
          <w:color w:val="000000"/>
          <w:kern w:val="0"/>
          <w:lang w:val="zh-TW" w:eastAsia="zh-TW" w:bidi="zh-TW"/>
        </w:rPr>
        <w:t>失信行为的。</w:t>
      </w:r>
    </w:p>
    <w:p w14:paraId="25E31D41">
      <w:pPr>
        <w:topLinePunct/>
        <w:adjustRightInd w:val="0"/>
        <w:snapToGrid w:val="0"/>
        <w:spacing w:line="300" w:lineRule="auto"/>
        <w:jc w:val="center"/>
        <w:rPr>
          <w:rFonts w:eastAsia="方正黑体简体"/>
          <w:bCs/>
          <w:color w:val="000000"/>
          <w:kern w:val="0"/>
          <w:lang w:bidi="zh-TW"/>
        </w:rPr>
      </w:pPr>
      <w:r>
        <w:rPr>
          <w:rFonts w:eastAsia="方正黑体简体"/>
          <w:bCs/>
          <w:color w:val="000000"/>
          <w:kern w:val="0"/>
          <w:lang w:val="zh-TW" w:bidi="zh-TW"/>
        </w:rPr>
        <w:t>第四章</w:t>
      </w:r>
      <w:r>
        <w:rPr>
          <w:rFonts w:eastAsia="方正黑体简体"/>
          <w:bCs/>
          <w:color w:val="000000"/>
          <w:kern w:val="0"/>
          <w:lang w:bidi="zh-TW"/>
        </w:rPr>
        <w:t xml:space="preserve"> 管理措施</w:t>
      </w:r>
    </w:p>
    <w:p w14:paraId="39F6D24F">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 xml:space="preserve">第十二条 </w:t>
      </w:r>
      <w:r>
        <w:rPr>
          <w:bCs/>
          <w:color w:val="000000"/>
          <w:kern w:val="0"/>
          <w:lang w:val="zh-TW" w:eastAsia="zh-TW" w:bidi="zh-TW"/>
        </w:rPr>
        <w:t>经验推广。</w:t>
      </w:r>
      <w:r>
        <w:rPr>
          <w:color w:val="000000"/>
          <w:kern w:val="0"/>
          <w:lang w:val="zh-TW" w:eastAsia="zh-TW" w:bidi="zh-TW"/>
        </w:rPr>
        <w:t>被认定为智能工厂或数字化车间的企业在不影响正常生产经营的情况下，应积极配合</w:t>
      </w:r>
      <w:r>
        <w:rPr>
          <w:rFonts w:hint="eastAsia"/>
          <w:color w:val="000000"/>
          <w:kern w:val="0"/>
          <w:lang w:val="zh-TW" w:bidi="zh-TW"/>
        </w:rPr>
        <w:t>市经信局市新经济委</w:t>
      </w:r>
      <w:r>
        <w:rPr>
          <w:color w:val="000000"/>
          <w:kern w:val="0"/>
          <w:lang w:val="zh-TW" w:eastAsia="zh-TW" w:bidi="zh-TW"/>
        </w:rPr>
        <w:t>开展交流学习、宣传推广等工作，不断推广经验，扩大示范作用。</w:t>
      </w:r>
    </w:p>
    <w:p w14:paraId="0D6A272E">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 xml:space="preserve">第十三条 </w:t>
      </w:r>
      <w:r>
        <w:rPr>
          <w:bCs/>
          <w:color w:val="000000"/>
          <w:kern w:val="0"/>
          <w:lang w:val="zh-TW" w:eastAsia="zh-TW" w:bidi="zh-TW"/>
        </w:rPr>
        <w:t>更名</w:t>
      </w:r>
      <w:r>
        <w:rPr>
          <w:bCs/>
          <w:color w:val="000000"/>
          <w:kern w:val="0"/>
          <w:lang w:val="zh-TW" w:bidi="zh-TW"/>
        </w:rPr>
        <w:t>程序</w:t>
      </w:r>
      <w:r>
        <w:rPr>
          <w:bCs/>
          <w:color w:val="000000"/>
          <w:kern w:val="0"/>
          <w:lang w:val="zh-TW" w:eastAsia="zh-TW" w:bidi="zh-TW"/>
        </w:rPr>
        <w:t>。</w:t>
      </w:r>
      <w:r>
        <w:rPr>
          <w:color w:val="000000"/>
          <w:kern w:val="0"/>
          <w:lang w:val="zh-TW" w:eastAsia="zh-TW" w:bidi="zh-TW"/>
        </w:rPr>
        <w:t>成都市智能工厂或数字化车间发生更名、重组等重大调整的，应通过区（市）县工业和信息化主管部门审核并上报</w:t>
      </w:r>
      <w:r>
        <w:rPr>
          <w:rFonts w:hint="eastAsia"/>
          <w:color w:val="000000"/>
          <w:kern w:val="0"/>
          <w:lang w:val="zh-TW" w:bidi="zh-TW"/>
        </w:rPr>
        <w:t>市经信局市新经济委</w:t>
      </w:r>
      <w:r>
        <w:rPr>
          <w:color w:val="000000"/>
          <w:kern w:val="0"/>
          <w:lang w:val="zh-TW" w:eastAsia="zh-TW" w:bidi="zh-TW"/>
        </w:rPr>
        <w:t>，申请调整智能工厂或数字化车间名称。</w:t>
      </w:r>
    </w:p>
    <w:p w14:paraId="221798B9">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 xml:space="preserve">第十四条 </w:t>
      </w:r>
      <w:r>
        <w:rPr>
          <w:bCs/>
          <w:color w:val="000000"/>
          <w:kern w:val="0"/>
          <w:lang w:val="zh-TW" w:eastAsia="zh-TW" w:bidi="zh-TW"/>
        </w:rPr>
        <w:t>撤销</w:t>
      </w:r>
      <w:r>
        <w:rPr>
          <w:rFonts w:hint="eastAsia"/>
          <w:bCs/>
          <w:color w:val="000000"/>
          <w:kern w:val="0"/>
          <w:lang w:val="zh-TW" w:bidi="zh-TW"/>
        </w:rPr>
        <w:t>情况</w:t>
      </w:r>
      <w:r>
        <w:rPr>
          <w:bCs/>
          <w:color w:val="000000"/>
          <w:kern w:val="0"/>
          <w:lang w:val="zh-TW" w:eastAsia="zh-TW" w:bidi="zh-TW"/>
        </w:rPr>
        <w:t>。</w:t>
      </w:r>
      <w:r>
        <w:rPr>
          <w:color w:val="000000"/>
          <w:kern w:val="0"/>
          <w:lang w:val="zh-TW" w:eastAsia="zh-TW" w:bidi="zh-TW"/>
        </w:rPr>
        <w:t>有下列情况之一的，</w:t>
      </w:r>
      <w:r>
        <w:rPr>
          <w:rFonts w:hint="eastAsia"/>
          <w:color w:val="000000"/>
          <w:kern w:val="0"/>
          <w:lang w:val="zh-TW" w:bidi="zh-TW"/>
        </w:rPr>
        <w:t>经所在区（市）县</w:t>
      </w:r>
      <w:r>
        <w:rPr>
          <w:color w:val="000000"/>
          <w:kern w:val="0"/>
          <w:lang w:val="zh-TW" w:eastAsia="zh-TW" w:bidi="zh-TW"/>
        </w:rPr>
        <w:t>工业和信息化主管部门</w:t>
      </w:r>
      <w:r>
        <w:rPr>
          <w:rFonts w:hint="eastAsia"/>
          <w:color w:val="000000"/>
          <w:kern w:val="0"/>
          <w:lang w:val="zh-TW" w:bidi="zh-TW"/>
        </w:rPr>
        <w:t>提出申请，市经信局市新经济委审核通过后</w:t>
      </w:r>
      <w:r>
        <w:rPr>
          <w:color w:val="000000"/>
          <w:kern w:val="0"/>
          <w:lang w:val="zh-TW" w:eastAsia="zh-TW" w:bidi="zh-TW"/>
        </w:rPr>
        <w:t>撤销其智能工厂或数字化车间称号：</w:t>
      </w:r>
    </w:p>
    <w:p w14:paraId="7C2A4011">
      <w:pPr>
        <w:topLinePunct/>
        <w:adjustRightInd w:val="0"/>
        <w:snapToGrid w:val="0"/>
        <w:spacing w:line="300" w:lineRule="auto"/>
        <w:ind w:firstLine="640" w:firstLineChars="200"/>
        <w:rPr>
          <w:color w:val="000000"/>
          <w:kern w:val="0"/>
          <w:lang w:val="zh-TW" w:bidi="zh-TW"/>
        </w:rPr>
      </w:pPr>
      <w:r>
        <w:rPr>
          <w:color w:val="000000"/>
          <w:kern w:val="0"/>
          <w:lang w:val="zh-TW" w:eastAsia="zh-TW" w:bidi="zh-TW"/>
        </w:rPr>
        <w:t>（一）所在企业在申</w:t>
      </w:r>
      <w:r>
        <w:rPr>
          <w:color w:val="000000"/>
          <w:kern w:val="0"/>
          <w:lang w:val="zh-TW" w:bidi="zh-TW"/>
        </w:rPr>
        <w:t>报</w:t>
      </w:r>
      <w:r>
        <w:rPr>
          <w:color w:val="000000"/>
          <w:kern w:val="0"/>
          <w:lang w:val="zh-TW" w:eastAsia="zh-TW" w:bidi="zh-TW"/>
        </w:rPr>
        <w:t>中</w:t>
      </w:r>
      <w:r>
        <w:rPr>
          <w:color w:val="000000"/>
          <w:kern w:val="0"/>
          <w:lang w:val="zh-TW" w:bidi="zh-TW"/>
        </w:rPr>
        <w:t>弄虚作假</w:t>
      </w:r>
      <w:r>
        <w:rPr>
          <w:rFonts w:hint="eastAsia"/>
          <w:color w:val="000000"/>
          <w:kern w:val="0"/>
          <w:lang w:val="zh-TW" w:bidi="zh-TW"/>
        </w:rPr>
        <w:t>；</w:t>
      </w:r>
    </w:p>
    <w:p w14:paraId="48AB7B3B">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（二）所在企业被依法终止；</w:t>
      </w:r>
    </w:p>
    <w:p w14:paraId="20319672">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w:t>
      </w:r>
      <w:r>
        <w:rPr>
          <w:rFonts w:hint="eastAsia"/>
          <w:color w:val="000000"/>
          <w:kern w:val="0"/>
          <w:lang w:val="zh-TW" w:bidi="zh-TW"/>
        </w:rPr>
        <w:t>三</w:t>
      </w:r>
      <w:r>
        <w:rPr>
          <w:color w:val="000000"/>
          <w:kern w:val="0"/>
          <w:lang w:val="zh-TW" w:eastAsia="zh-TW" w:bidi="zh-TW"/>
        </w:rPr>
        <w:t>）所在企业自行</w:t>
      </w:r>
      <w:r>
        <w:rPr>
          <w:color w:val="000000"/>
          <w:kern w:val="0"/>
          <w:lang w:val="zh-TW" w:bidi="zh-TW"/>
        </w:rPr>
        <w:t>申请</w:t>
      </w:r>
      <w:r>
        <w:rPr>
          <w:color w:val="000000"/>
          <w:kern w:val="0"/>
          <w:lang w:val="zh-TW" w:eastAsia="zh-TW" w:bidi="zh-TW"/>
        </w:rPr>
        <w:t>撤销；</w:t>
      </w:r>
    </w:p>
    <w:p w14:paraId="78ECDBE1">
      <w:pPr>
        <w:topLinePunct/>
        <w:adjustRightInd w:val="0"/>
        <w:snapToGrid w:val="0"/>
        <w:spacing w:line="300" w:lineRule="auto"/>
        <w:ind w:firstLine="640" w:firstLineChars="200"/>
        <w:rPr>
          <w:color w:val="000000"/>
          <w:kern w:val="0"/>
          <w:lang w:val="zh-TW" w:bidi="zh-TW"/>
        </w:rPr>
      </w:pPr>
      <w:r>
        <w:rPr>
          <w:color w:val="000000"/>
          <w:kern w:val="0"/>
          <w:lang w:val="zh-TW" w:eastAsia="zh-TW" w:bidi="zh-TW"/>
        </w:rPr>
        <w:t>（</w:t>
      </w:r>
      <w:r>
        <w:rPr>
          <w:rFonts w:hint="eastAsia"/>
          <w:color w:val="000000"/>
          <w:kern w:val="0"/>
          <w:lang w:val="zh-TW" w:bidi="zh-TW"/>
        </w:rPr>
        <w:t>四</w:t>
      </w:r>
      <w:r>
        <w:rPr>
          <w:color w:val="000000"/>
          <w:kern w:val="0"/>
          <w:lang w:val="zh-TW" w:eastAsia="zh-TW" w:bidi="zh-TW"/>
        </w:rPr>
        <w:t>）</w:t>
      </w:r>
      <w:r>
        <w:rPr>
          <w:color w:val="000000"/>
          <w:kern w:val="0"/>
          <w:lang w:val="zh-TW" w:bidi="zh-TW"/>
        </w:rPr>
        <w:t>根据</w:t>
      </w:r>
      <w:r>
        <w:rPr>
          <w:rFonts w:hint="eastAsia"/>
          <w:color w:val="000000"/>
          <w:kern w:val="0"/>
          <w:lang w:val="zh-TW" w:bidi="zh-TW"/>
        </w:rPr>
        <w:t>其他</w:t>
      </w:r>
      <w:r>
        <w:rPr>
          <w:color w:val="000000"/>
          <w:kern w:val="0"/>
          <w:lang w:val="zh-TW" w:bidi="zh-TW"/>
        </w:rPr>
        <w:t>规定需要撤销称号的。</w:t>
      </w:r>
    </w:p>
    <w:p w14:paraId="2BFA8FA8">
      <w:pPr>
        <w:topLinePunct/>
        <w:adjustRightInd w:val="0"/>
        <w:snapToGrid w:val="0"/>
        <w:spacing w:line="300" w:lineRule="auto"/>
        <w:ind w:firstLine="640" w:firstLineChars="200"/>
        <w:rPr>
          <w:color w:val="000000"/>
          <w:kern w:val="0"/>
          <w:lang w:bidi="zh-TW"/>
        </w:rPr>
      </w:pPr>
      <w:r>
        <w:rPr>
          <w:color w:val="000000"/>
          <w:kern w:val="0"/>
          <w:lang w:val="zh-TW" w:eastAsia="zh-TW" w:bidi="zh-TW"/>
        </w:rPr>
        <w:t xml:space="preserve">第十五条 </w:t>
      </w:r>
      <w:r>
        <w:rPr>
          <w:bCs/>
          <w:color w:val="000000"/>
          <w:kern w:val="0"/>
          <w:lang w:val="zh-TW" w:eastAsia="zh-TW" w:bidi="zh-TW"/>
        </w:rPr>
        <w:t>其他情况。</w:t>
      </w:r>
      <w:r>
        <w:rPr>
          <w:color w:val="000000"/>
          <w:kern w:val="0"/>
          <w:lang w:val="zh-TW" w:bidi="zh-TW"/>
        </w:rPr>
        <w:t>同一企业只能在多个数字化车间或一个智能工厂中任选其一进行申报</w:t>
      </w:r>
      <w:r>
        <w:rPr>
          <w:rFonts w:hint="eastAsia"/>
          <w:color w:val="000000"/>
          <w:kern w:val="0"/>
          <w:lang w:val="zh-TW" w:bidi="zh-TW"/>
        </w:rPr>
        <w:t>。</w:t>
      </w:r>
      <w:r>
        <w:rPr>
          <w:color w:val="000000"/>
          <w:kern w:val="0"/>
          <w:lang w:val="zh-TW" w:bidi="zh-TW"/>
        </w:rPr>
        <w:t>数字化车间升级改造后可申报智能工厂。</w:t>
      </w:r>
    </w:p>
    <w:p w14:paraId="05E5C701">
      <w:pPr>
        <w:topLinePunct/>
        <w:adjustRightInd w:val="0"/>
        <w:snapToGrid w:val="0"/>
        <w:spacing w:line="300" w:lineRule="auto"/>
        <w:jc w:val="center"/>
        <w:rPr>
          <w:rFonts w:eastAsia="方正黑体简体"/>
          <w:color w:val="000000"/>
          <w:kern w:val="0"/>
          <w:lang w:bidi="zh-TW"/>
        </w:rPr>
      </w:pPr>
      <w:r>
        <w:rPr>
          <w:rFonts w:eastAsia="方正黑体简体"/>
          <w:bCs/>
          <w:color w:val="000000"/>
          <w:kern w:val="0"/>
          <w:lang w:val="zh-TW" w:bidi="zh-TW"/>
        </w:rPr>
        <w:t>第五章</w:t>
      </w:r>
      <w:r>
        <w:rPr>
          <w:rFonts w:eastAsia="方正黑体简体"/>
          <w:bCs/>
          <w:color w:val="000000"/>
          <w:kern w:val="0"/>
          <w:lang w:bidi="zh-TW"/>
        </w:rPr>
        <w:t xml:space="preserve"> 支持措施</w:t>
      </w:r>
    </w:p>
    <w:p w14:paraId="43BD06C9">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 xml:space="preserve">第十六条 </w:t>
      </w:r>
      <w:r>
        <w:rPr>
          <w:bCs/>
          <w:color w:val="000000"/>
          <w:kern w:val="0"/>
          <w:lang w:val="zh-TW" w:eastAsia="zh-TW" w:bidi="zh-TW"/>
        </w:rPr>
        <w:t>支持奖励。</w:t>
      </w:r>
      <w:r>
        <w:rPr>
          <w:color w:val="000000"/>
          <w:kern w:val="0"/>
          <w:lang w:val="zh-TW" w:eastAsia="zh-TW" w:bidi="zh-TW"/>
        </w:rPr>
        <w:t>对认定为成都市智能工厂或数字化车间的企业，按规定给予资金奖励，并颁发相应牌匾。</w:t>
      </w:r>
      <w:r>
        <w:rPr>
          <w:color w:val="000000"/>
          <w:kern w:val="0"/>
          <w:lang w:val="zh-TW" w:bidi="zh-TW"/>
        </w:rPr>
        <w:t>同一企业若有多个车间被</w:t>
      </w:r>
      <w:r>
        <w:rPr>
          <w:color w:val="000000"/>
          <w:kern w:val="0"/>
          <w:lang w:val="zh-TW" w:eastAsia="zh-TW" w:bidi="zh-TW"/>
        </w:rPr>
        <w:t>认定为</w:t>
      </w:r>
      <w:r>
        <w:rPr>
          <w:color w:val="000000"/>
          <w:kern w:val="0"/>
          <w:lang w:val="zh-TW" w:bidi="zh-TW"/>
        </w:rPr>
        <w:t>成都市</w:t>
      </w:r>
      <w:r>
        <w:rPr>
          <w:color w:val="000000"/>
          <w:kern w:val="0"/>
          <w:lang w:val="zh-TW" w:eastAsia="zh-TW" w:bidi="zh-TW"/>
        </w:rPr>
        <w:t>数字化车间，累计奖励金额不超过智能工厂的奖励</w:t>
      </w:r>
      <w:r>
        <w:rPr>
          <w:color w:val="000000"/>
          <w:kern w:val="0"/>
          <w:lang w:val="zh-TW" w:bidi="zh-TW"/>
        </w:rPr>
        <w:t>标准</w:t>
      </w:r>
      <w:r>
        <w:rPr>
          <w:color w:val="000000"/>
          <w:kern w:val="0"/>
          <w:lang w:val="zh-TW" w:eastAsia="zh-TW" w:bidi="zh-TW"/>
        </w:rPr>
        <w:t>。</w:t>
      </w:r>
    </w:p>
    <w:p w14:paraId="69C9B373">
      <w:pPr>
        <w:topLinePunct/>
        <w:adjustRightInd w:val="0"/>
        <w:snapToGrid w:val="0"/>
        <w:spacing w:line="300" w:lineRule="auto"/>
        <w:ind w:firstLine="640" w:firstLineChars="200"/>
        <w:rPr>
          <w:rFonts w:eastAsia="黑体"/>
          <w:bCs/>
          <w:color w:val="000000"/>
          <w:kern w:val="0"/>
          <w:lang w:bidi="zh-TW"/>
        </w:rPr>
      </w:pPr>
      <w:r>
        <w:rPr>
          <w:color w:val="000000"/>
          <w:kern w:val="0"/>
          <w:lang w:val="zh-TW" w:eastAsia="zh-TW" w:bidi="zh-TW"/>
        </w:rPr>
        <w:t xml:space="preserve">第十七条 </w:t>
      </w:r>
      <w:r>
        <w:rPr>
          <w:bCs/>
          <w:color w:val="000000"/>
          <w:kern w:val="0"/>
          <w:lang w:val="zh-TW" w:eastAsia="zh-TW" w:bidi="zh-TW"/>
        </w:rPr>
        <w:t>补差奖励。</w:t>
      </w:r>
      <w:r>
        <w:rPr>
          <w:color w:val="000000"/>
          <w:kern w:val="0"/>
          <w:lang w:val="zh-TW" w:bidi="zh-TW"/>
        </w:rPr>
        <w:t>成都市</w:t>
      </w:r>
      <w:r>
        <w:rPr>
          <w:color w:val="000000"/>
          <w:kern w:val="0"/>
          <w:lang w:val="zh-TW" w:eastAsia="zh-TW" w:bidi="zh-TW"/>
        </w:rPr>
        <w:t>数字化车间如后续</w:t>
      </w:r>
      <w:r>
        <w:rPr>
          <w:color w:val="000000"/>
          <w:kern w:val="0"/>
          <w:lang w:val="zh-TW" w:bidi="zh-TW"/>
        </w:rPr>
        <w:t>被</w:t>
      </w:r>
      <w:r>
        <w:rPr>
          <w:color w:val="000000"/>
          <w:kern w:val="0"/>
          <w:lang w:val="zh-TW" w:eastAsia="zh-TW" w:bidi="zh-TW"/>
        </w:rPr>
        <w:t>认定为</w:t>
      </w:r>
      <w:r>
        <w:rPr>
          <w:color w:val="000000"/>
          <w:kern w:val="0"/>
          <w:lang w:val="zh-TW" w:bidi="zh-TW"/>
        </w:rPr>
        <w:t>成都市</w:t>
      </w:r>
      <w:r>
        <w:rPr>
          <w:color w:val="000000"/>
          <w:kern w:val="0"/>
          <w:lang w:val="zh-TW" w:eastAsia="zh-TW" w:bidi="zh-TW"/>
        </w:rPr>
        <w:t>智能工厂，按规定给予奖励补差。</w:t>
      </w:r>
    </w:p>
    <w:p w14:paraId="54D66414">
      <w:pPr>
        <w:topLinePunct/>
        <w:adjustRightInd w:val="0"/>
        <w:snapToGrid w:val="0"/>
        <w:spacing w:line="300" w:lineRule="auto"/>
        <w:jc w:val="center"/>
        <w:rPr>
          <w:rFonts w:eastAsia="方正黑体简体"/>
          <w:bCs/>
          <w:color w:val="000000"/>
          <w:kern w:val="0"/>
          <w:lang w:val="zh-TW" w:eastAsia="zh-TW" w:bidi="zh-TW"/>
        </w:rPr>
      </w:pPr>
      <w:r>
        <w:rPr>
          <w:rFonts w:eastAsia="方正黑体简体"/>
          <w:bCs/>
          <w:color w:val="000000"/>
          <w:kern w:val="0"/>
          <w:lang w:val="zh-TW" w:eastAsia="zh-TW" w:bidi="zh-TW"/>
        </w:rPr>
        <w:t>第</w:t>
      </w:r>
      <w:r>
        <w:rPr>
          <w:rFonts w:eastAsia="方正黑体简体"/>
          <w:bCs/>
          <w:color w:val="000000"/>
          <w:kern w:val="0"/>
          <w:lang w:val="zh-TW" w:bidi="zh-TW"/>
        </w:rPr>
        <w:t>六</w:t>
      </w:r>
      <w:r>
        <w:rPr>
          <w:rFonts w:eastAsia="方正黑体简体"/>
          <w:bCs/>
          <w:color w:val="000000"/>
          <w:kern w:val="0"/>
          <w:lang w:val="zh-TW" w:eastAsia="zh-TW" w:bidi="zh-TW"/>
        </w:rPr>
        <w:t>章</w:t>
      </w:r>
      <w:r>
        <w:rPr>
          <w:rFonts w:eastAsia="方正黑体简体"/>
          <w:bCs/>
          <w:color w:val="000000"/>
          <w:kern w:val="0"/>
          <w:lang w:val="zh-TW" w:bidi="zh-TW"/>
        </w:rPr>
        <w:t xml:space="preserve"> </w:t>
      </w:r>
      <w:r>
        <w:rPr>
          <w:rFonts w:eastAsia="方正黑体简体"/>
          <w:bCs/>
          <w:color w:val="000000"/>
          <w:kern w:val="0"/>
          <w:lang w:val="zh-TW" w:eastAsia="zh-TW" w:bidi="zh-TW"/>
        </w:rPr>
        <w:t xml:space="preserve"> 附则</w:t>
      </w:r>
    </w:p>
    <w:p w14:paraId="08F11223">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 xml:space="preserve">第十八条 </w:t>
      </w:r>
      <w:r>
        <w:rPr>
          <w:bCs/>
          <w:color w:val="000000"/>
          <w:kern w:val="0"/>
          <w:lang w:val="zh-TW" w:bidi="zh-TW"/>
        </w:rPr>
        <w:t>实施期限</w:t>
      </w:r>
      <w:r>
        <w:rPr>
          <w:bCs/>
          <w:color w:val="000000"/>
          <w:kern w:val="0"/>
          <w:lang w:val="zh-TW" w:eastAsia="zh-TW" w:bidi="zh-TW"/>
        </w:rPr>
        <w:t>。</w:t>
      </w:r>
      <w:r>
        <w:rPr>
          <w:color w:val="000000"/>
          <w:kern w:val="0"/>
          <w:lang w:val="zh-TW" w:eastAsia="zh-TW" w:bidi="zh-TW"/>
        </w:rPr>
        <w:t>本办法自</w:t>
      </w:r>
      <w:r>
        <w:rPr>
          <w:rFonts w:hint="eastAsia"/>
          <w:color w:val="000000"/>
          <w:kern w:val="0"/>
          <w:lang w:bidi="zh-TW"/>
        </w:rPr>
        <w:t>2023年8月1日</w:t>
      </w:r>
      <w:r>
        <w:rPr>
          <w:color w:val="000000"/>
          <w:kern w:val="0"/>
          <w:lang w:val="zh-TW" w:eastAsia="zh-TW" w:bidi="zh-TW"/>
        </w:rPr>
        <w:t>起</w:t>
      </w:r>
      <w:r>
        <w:rPr>
          <w:color w:val="000000"/>
          <w:kern w:val="0"/>
          <w:lang w:val="zh-TW" w:bidi="zh-TW"/>
        </w:rPr>
        <w:t>施</w:t>
      </w:r>
      <w:r>
        <w:rPr>
          <w:color w:val="000000"/>
          <w:kern w:val="0"/>
          <w:lang w:val="zh-TW" w:eastAsia="zh-TW" w:bidi="zh-TW"/>
        </w:rPr>
        <w:t>行，有效期</w:t>
      </w:r>
      <w:r>
        <w:rPr>
          <w:rFonts w:hint="eastAsia"/>
          <w:color w:val="000000"/>
          <w:kern w:val="0"/>
          <w:lang w:bidi="zh-TW"/>
        </w:rPr>
        <w:t>3</w:t>
      </w:r>
      <w:r>
        <w:rPr>
          <w:color w:val="000000"/>
          <w:kern w:val="0"/>
          <w:lang w:val="zh-TW" w:eastAsia="zh-TW" w:bidi="zh-TW"/>
        </w:rPr>
        <w:t>年。</w:t>
      </w:r>
    </w:p>
    <w:p w14:paraId="06CBE435">
      <w:pPr>
        <w:topLinePunct/>
        <w:adjustRightInd w:val="0"/>
        <w:snapToGrid w:val="0"/>
        <w:spacing w:line="300" w:lineRule="auto"/>
        <w:ind w:firstLine="620" w:firstLineChars="200"/>
        <w:rPr>
          <w:color w:val="000000"/>
          <w:spacing w:val="-5"/>
          <w:kern w:val="0"/>
          <w:lang w:val="zh-TW" w:eastAsia="zh-TW" w:bidi="zh-TW"/>
        </w:rPr>
      </w:pPr>
      <w:r>
        <w:rPr>
          <w:color w:val="000000"/>
          <w:spacing w:val="-5"/>
          <w:kern w:val="0"/>
          <w:lang w:val="zh-TW" w:eastAsia="zh-TW" w:bidi="zh-TW"/>
        </w:rPr>
        <w:t xml:space="preserve">第十九条 </w:t>
      </w:r>
      <w:r>
        <w:rPr>
          <w:bCs/>
          <w:color w:val="000000"/>
          <w:spacing w:val="-5"/>
          <w:kern w:val="0"/>
          <w:lang w:val="zh-TW" w:eastAsia="zh-TW" w:bidi="zh-TW"/>
        </w:rPr>
        <w:t>解释</w:t>
      </w:r>
      <w:r>
        <w:rPr>
          <w:bCs/>
          <w:color w:val="000000"/>
          <w:spacing w:val="-5"/>
          <w:kern w:val="0"/>
          <w:lang w:val="zh-TW" w:bidi="zh-TW"/>
        </w:rPr>
        <w:t>机关</w:t>
      </w:r>
      <w:r>
        <w:rPr>
          <w:bCs/>
          <w:color w:val="000000"/>
          <w:spacing w:val="-5"/>
          <w:kern w:val="0"/>
          <w:lang w:val="zh-TW" w:eastAsia="zh-TW" w:bidi="zh-TW"/>
        </w:rPr>
        <w:t>。</w:t>
      </w:r>
      <w:r>
        <w:rPr>
          <w:color w:val="000000"/>
          <w:spacing w:val="-5"/>
          <w:kern w:val="0"/>
          <w:lang w:val="zh-TW" w:eastAsia="zh-TW" w:bidi="zh-TW"/>
        </w:rPr>
        <w:t>本办法由</w:t>
      </w:r>
      <w:r>
        <w:rPr>
          <w:rFonts w:hint="eastAsia"/>
          <w:color w:val="000000"/>
          <w:spacing w:val="-5"/>
          <w:kern w:val="0"/>
          <w:lang w:val="zh-TW" w:bidi="zh-TW"/>
        </w:rPr>
        <w:t>市经信局市新经济委</w:t>
      </w:r>
      <w:r>
        <w:rPr>
          <w:color w:val="000000"/>
          <w:spacing w:val="-5"/>
          <w:kern w:val="0"/>
          <w:lang w:val="zh-TW" w:eastAsia="zh-TW" w:bidi="zh-TW"/>
        </w:rPr>
        <w:t>负责解释。</w:t>
      </w:r>
    </w:p>
    <w:p w14:paraId="5958FCF9">
      <w:pPr>
        <w:topLinePunct/>
        <w:adjustRightInd w:val="0"/>
        <w:snapToGrid w:val="0"/>
        <w:spacing w:line="300" w:lineRule="auto"/>
        <w:rPr>
          <w:lang w:val="zh-TW" w:eastAsia="zh-TW"/>
        </w:rPr>
      </w:pPr>
    </w:p>
    <w:p w14:paraId="1C377310">
      <w:pPr>
        <w:topLinePunct/>
        <w:adjustRightInd w:val="0"/>
        <w:snapToGrid w:val="0"/>
        <w:spacing w:line="300" w:lineRule="auto"/>
        <w:ind w:firstLine="640" w:firstLineChars="200"/>
        <w:rPr>
          <w:color w:val="000000"/>
          <w:kern w:val="0"/>
          <w:lang w:val="zh-TW" w:eastAsia="zh-TW" w:bidi="zh-TW"/>
        </w:rPr>
      </w:pPr>
      <w:r>
        <w:rPr>
          <w:color w:val="000000"/>
          <w:kern w:val="0"/>
          <w:lang w:val="zh-TW" w:eastAsia="zh-TW" w:bidi="zh-TW"/>
        </w:rPr>
        <w:t>附件：成都市智能工厂和数字化车间认定要素</w:t>
      </w:r>
    </w:p>
    <w:p w14:paraId="32D90FF4">
      <w:pPr>
        <w:topLinePunct/>
        <w:adjustRightInd w:val="0"/>
        <w:snapToGrid w:val="0"/>
        <w:jc w:val="left"/>
        <w:rPr>
          <w:rFonts w:hint="eastAsia" w:eastAsia="方正黑体简体"/>
        </w:rPr>
      </w:pPr>
    </w:p>
    <w:p w14:paraId="69BBA22E">
      <w:pPr>
        <w:topLinePunct/>
        <w:adjustRightInd w:val="0"/>
        <w:snapToGrid w:val="0"/>
        <w:jc w:val="left"/>
        <w:rPr>
          <w:rFonts w:hint="eastAsia" w:eastAsia="方正黑体简体"/>
        </w:rPr>
      </w:pPr>
    </w:p>
    <w:p w14:paraId="032CD0AC">
      <w:pPr>
        <w:topLinePunct/>
        <w:adjustRightInd w:val="0"/>
        <w:snapToGrid w:val="0"/>
        <w:jc w:val="left"/>
        <w:rPr>
          <w:rFonts w:hint="eastAsia" w:eastAsia="方正黑体简体"/>
        </w:rPr>
      </w:pPr>
    </w:p>
    <w:p w14:paraId="2078A127">
      <w:pPr>
        <w:topLinePunct/>
        <w:adjustRightInd w:val="0"/>
        <w:snapToGrid w:val="0"/>
        <w:jc w:val="left"/>
        <w:rPr>
          <w:rFonts w:hint="eastAsia" w:eastAsia="方正黑体简体"/>
        </w:rPr>
      </w:pPr>
    </w:p>
    <w:p w14:paraId="1CC189BF">
      <w:pPr>
        <w:topLinePunct/>
        <w:adjustRightInd w:val="0"/>
        <w:snapToGrid w:val="0"/>
        <w:jc w:val="left"/>
        <w:rPr>
          <w:rFonts w:eastAsia="方正黑体简体"/>
        </w:rPr>
      </w:pPr>
      <w:r>
        <w:rPr>
          <w:rFonts w:eastAsia="方正黑体简体"/>
        </w:rPr>
        <w:t>附件</w:t>
      </w:r>
    </w:p>
    <w:p w14:paraId="34790124">
      <w:pPr>
        <w:topLinePunct/>
        <w:adjustRightInd w:val="0"/>
        <w:snapToGrid w:val="0"/>
        <w:spacing w:line="100" w:lineRule="exact"/>
        <w:jc w:val="center"/>
        <w:rPr>
          <w:rFonts w:hint="eastAsia" w:eastAsia="方正小标宋简体"/>
          <w:sz w:val="44"/>
          <w:szCs w:val="44"/>
        </w:rPr>
      </w:pPr>
    </w:p>
    <w:p w14:paraId="50581D10">
      <w:pPr>
        <w:topLinePunct/>
        <w:adjustRightInd w:val="0"/>
        <w:snapToGrid w:val="0"/>
        <w:jc w:val="center"/>
        <w:rPr>
          <w:rFonts w:hint="eastAsia" w:eastAsia="方正小标宋简体"/>
          <w:sz w:val="44"/>
          <w:szCs w:val="44"/>
        </w:rPr>
      </w:pPr>
      <w:r>
        <w:rPr>
          <w:rFonts w:eastAsia="方正小标宋简体"/>
          <w:sz w:val="44"/>
          <w:szCs w:val="44"/>
        </w:rPr>
        <w:t>成都市智能工厂和数字化车间</w:t>
      </w:r>
      <w:r>
        <w:rPr>
          <w:rFonts w:eastAsia="方正小标宋简体"/>
          <w:sz w:val="44"/>
          <w:szCs w:val="44"/>
          <w:lang w:eastAsia="zh-Hans"/>
        </w:rPr>
        <w:t>认定</w:t>
      </w:r>
      <w:r>
        <w:rPr>
          <w:rFonts w:eastAsia="方正小标宋简体"/>
          <w:sz w:val="44"/>
          <w:szCs w:val="44"/>
        </w:rPr>
        <w:t>要素</w:t>
      </w:r>
    </w:p>
    <w:p w14:paraId="3C7EB82C">
      <w:pPr>
        <w:topLinePunct/>
        <w:adjustRightInd w:val="0"/>
        <w:snapToGrid w:val="0"/>
        <w:spacing w:line="100" w:lineRule="exact"/>
        <w:jc w:val="center"/>
        <w:rPr>
          <w:rFonts w:hint="eastAsia" w:eastAsia="方正小标宋简体"/>
          <w:sz w:val="44"/>
          <w:szCs w:val="44"/>
        </w:rPr>
      </w:pPr>
    </w:p>
    <w:p w14:paraId="706B371F">
      <w:pPr>
        <w:topLinePunct/>
        <w:adjustRightInd w:val="0"/>
        <w:snapToGrid w:val="0"/>
        <w:spacing w:line="295" w:lineRule="auto"/>
        <w:ind w:firstLine="640" w:firstLineChars="200"/>
        <w:rPr>
          <w:rFonts w:eastAsia="方正黑体_GBK"/>
          <w:color w:val="000000"/>
          <w:kern w:val="0"/>
        </w:rPr>
      </w:pPr>
      <w:r>
        <w:rPr>
          <w:rFonts w:eastAsia="方正黑体_GBK"/>
          <w:color w:val="000000"/>
          <w:kern w:val="0"/>
        </w:rPr>
        <w:t>一、智能工厂认定要素总体框架</w:t>
      </w:r>
    </w:p>
    <w:p w14:paraId="73CCF327">
      <w:pPr>
        <w:topLinePunct/>
        <w:adjustRightInd w:val="0"/>
        <w:snapToGrid w:val="0"/>
        <w:spacing w:line="295" w:lineRule="auto"/>
        <w:ind w:firstLine="640" w:firstLineChars="200"/>
        <w:rPr>
          <w:rFonts w:hint="eastAsia"/>
          <w:color w:val="000000"/>
          <w:kern w:val="0"/>
          <w:lang w:val="zh-TW" w:bidi="zh-TW"/>
        </w:rPr>
      </w:pPr>
      <w:r>
        <w:rPr>
          <w:rFonts w:eastAsia="方正黑体简体"/>
        </w:rPr>
        <w:drawing>
          <wp:anchor distT="0" distB="0" distL="114300" distR="114300" simplePos="0" relativeHeight="251659264" behindDoc="0" locked="0" layoutInCell="1" allowOverlap="1">
            <wp:simplePos x="0" y="0"/>
            <wp:positionH relativeFrom="column">
              <wp:posOffset>223520</wp:posOffset>
            </wp:positionH>
            <wp:positionV relativeFrom="paragraph">
              <wp:posOffset>624840</wp:posOffset>
            </wp:positionV>
            <wp:extent cx="5168265" cy="2449195"/>
            <wp:effectExtent l="0" t="0" r="0" b="825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168265" cy="2449195"/>
                    </a:xfrm>
                    <a:prstGeom prst="rect">
                      <a:avLst/>
                    </a:prstGeom>
                    <a:noFill/>
                    <a:ln>
                      <a:noFill/>
                    </a:ln>
                  </pic:spPr>
                </pic:pic>
              </a:graphicData>
            </a:graphic>
          </wp:anchor>
        </w:drawing>
      </w:r>
      <w:r>
        <w:rPr>
          <w:color w:val="000000"/>
          <w:kern w:val="0"/>
          <w:lang w:val="zh-TW" w:eastAsia="zh-TW" w:bidi="zh-TW"/>
        </w:rPr>
        <w:t>成都市智能工厂认定要素包括</w:t>
      </w:r>
      <w:r>
        <w:rPr>
          <w:rFonts w:hint="eastAsia" w:ascii="方正仿宋简体"/>
          <w:color w:val="000000"/>
          <w:kern w:val="0"/>
          <w:lang w:val="zh-TW" w:eastAsia="zh-TW" w:bidi="zh-TW"/>
        </w:rPr>
        <w:t>“</w:t>
      </w:r>
      <w:r>
        <w:rPr>
          <w:color w:val="000000"/>
          <w:kern w:val="0"/>
          <w:lang w:val="zh-TW" w:eastAsia="zh-TW" w:bidi="zh-TW"/>
        </w:rPr>
        <w:t>A 智能化制造</w:t>
      </w:r>
      <w:r>
        <w:rPr>
          <w:rFonts w:hint="eastAsia" w:ascii="方正仿宋简体"/>
          <w:color w:val="000000"/>
          <w:kern w:val="0"/>
          <w:lang w:val="zh-TW" w:eastAsia="zh-TW" w:bidi="zh-TW"/>
        </w:rPr>
        <w:t>”</w:t>
      </w:r>
      <w:r>
        <w:rPr>
          <w:color w:val="000000"/>
          <w:kern w:val="0"/>
          <w:lang w:val="zh-TW" w:eastAsia="zh-TW" w:bidi="zh-TW"/>
        </w:rPr>
        <w:t>、</w:t>
      </w:r>
      <w:r>
        <w:rPr>
          <w:rFonts w:hint="eastAsia" w:ascii="方正仿宋简体"/>
          <w:color w:val="000000"/>
          <w:kern w:val="0"/>
          <w:lang w:val="zh-TW" w:eastAsia="zh-TW" w:bidi="zh-TW"/>
        </w:rPr>
        <w:t>“</w:t>
      </w:r>
      <w:r>
        <w:rPr>
          <w:color w:val="000000"/>
          <w:kern w:val="0"/>
          <w:lang w:val="zh-TW" w:eastAsia="zh-TW" w:bidi="zh-TW"/>
        </w:rPr>
        <w:t>B 新技术应用</w:t>
      </w:r>
      <w:r>
        <w:rPr>
          <w:rFonts w:hint="eastAsia" w:ascii="方正仿宋简体"/>
          <w:color w:val="000000"/>
          <w:kern w:val="0"/>
          <w:lang w:val="zh-TW" w:eastAsia="zh-TW" w:bidi="zh-TW"/>
        </w:rPr>
        <w:t>”</w:t>
      </w:r>
      <w:r>
        <w:rPr>
          <w:color w:val="000000"/>
          <w:kern w:val="0"/>
          <w:lang w:val="zh-TW" w:eastAsia="zh-TW" w:bidi="zh-TW"/>
        </w:rPr>
        <w:t>、</w:t>
      </w:r>
      <w:r>
        <w:rPr>
          <w:rFonts w:hint="eastAsia" w:ascii="方正仿宋简体"/>
          <w:color w:val="000000"/>
          <w:kern w:val="0"/>
          <w:lang w:val="zh-TW" w:eastAsia="zh-TW" w:bidi="zh-TW"/>
        </w:rPr>
        <w:t>“</w:t>
      </w:r>
      <w:r>
        <w:rPr>
          <w:color w:val="000000"/>
          <w:kern w:val="0"/>
          <w:lang w:val="zh-TW" w:eastAsia="zh-TW" w:bidi="zh-TW"/>
        </w:rPr>
        <w:t>C 新模式应用</w:t>
      </w:r>
      <w:r>
        <w:rPr>
          <w:rFonts w:hint="eastAsia" w:ascii="方正仿宋简体"/>
          <w:color w:val="000000"/>
          <w:kern w:val="0"/>
          <w:lang w:val="zh-TW" w:eastAsia="zh-TW" w:bidi="zh-TW"/>
        </w:rPr>
        <w:t>”</w:t>
      </w:r>
      <w:r>
        <w:rPr>
          <w:color w:val="000000"/>
          <w:kern w:val="0"/>
          <w:lang w:val="zh-TW" w:eastAsia="zh-TW" w:bidi="zh-TW"/>
        </w:rPr>
        <w:t>、</w:t>
      </w:r>
      <w:r>
        <w:rPr>
          <w:rFonts w:hint="eastAsia" w:ascii="方正仿宋简体"/>
          <w:color w:val="000000"/>
          <w:kern w:val="0"/>
          <w:lang w:val="zh-TW" w:eastAsia="zh-TW" w:bidi="zh-TW"/>
        </w:rPr>
        <w:t>“</w:t>
      </w:r>
      <w:r>
        <w:rPr>
          <w:color w:val="000000"/>
          <w:kern w:val="0"/>
          <w:lang w:val="zh-TW" w:eastAsia="zh-TW" w:bidi="zh-TW"/>
        </w:rPr>
        <w:t>D 社会经济效益</w:t>
      </w:r>
      <w:r>
        <w:rPr>
          <w:rFonts w:hint="eastAsia" w:ascii="方正仿宋简体"/>
          <w:color w:val="000000"/>
          <w:kern w:val="0"/>
          <w:lang w:val="zh-TW" w:eastAsia="zh-TW" w:bidi="zh-TW"/>
        </w:rPr>
        <w:t>”</w:t>
      </w:r>
      <w:r>
        <w:rPr>
          <w:color w:val="000000"/>
          <w:kern w:val="0"/>
          <w:lang w:val="zh-TW" w:eastAsia="zh-TW" w:bidi="zh-TW"/>
        </w:rPr>
        <w:t>。</w:t>
      </w:r>
    </w:p>
    <w:p w14:paraId="39FA1CC4">
      <w:pPr>
        <w:pStyle w:val="3"/>
        <w:ind w:firstLine="640"/>
        <w:rPr>
          <w:rFonts w:hint="eastAsia"/>
          <w:lang w:val="zh-TW" w:bidi="zh-TW"/>
        </w:rPr>
      </w:pPr>
    </w:p>
    <w:p w14:paraId="56830929">
      <w:pPr>
        <w:pStyle w:val="9"/>
        <w:rPr>
          <w:rFonts w:hint="eastAsia"/>
          <w:lang w:val="zh-TW" w:bidi="zh-TW"/>
        </w:rPr>
      </w:pPr>
    </w:p>
    <w:p w14:paraId="63C16B78">
      <w:pPr>
        <w:rPr>
          <w:rFonts w:hint="eastAsia"/>
          <w:lang w:val="zh-TW" w:bidi="zh-TW"/>
        </w:rPr>
      </w:pPr>
    </w:p>
    <w:p w14:paraId="36F019FA">
      <w:pPr>
        <w:pStyle w:val="3"/>
        <w:ind w:firstLine="640"/>
        <w:rPr>
          <w:rFonts w:hint="eastAsia"/>
          <w:lang w:val="zh-TW" w:bidi="zh-TW"/>
        </w:rPr>
      </w:pPr>
    </w:p>
    <w:p w14:paraId="1889D22C">
      <w:pPr>
        <w:pStyle w:val="9"/>
        <w:rPr>
          <w:rFonts w:hint="eastAsia"/>
          <w:lang w:val="zh-TW" w:bidi="zh-TW"/>
        </w:rPr>
      </w:pPr>
    </w:p>
    <w:p w14:paraId="7A2388F6">
      <w:pPr>
        <w:adjustRightInd w:val="0"/>
        <w:snapToGrid w:val="0"/>
        <w:rPr>
          <w:rFonts w:hint="eastAsia"/>
          <w:sz w:val="20"/>
          <w:lang w:val="zh-TW" w:bidi="zh-TW"/>
        </w:rPr>
      </w:pPr>
    </w:p>
    <w:p w14:paraId="1676D9D9">
      <w:pPr>
        <w:adjustRightInd w:val="0"/>
        <w:snapToGrid w:val="0"/>
        <w:spacing w:line="320" w:lineRule="exact"/>
        <w:jc w:val="center"/>
        <w:rPr>
          <w:rFonts w:eastAsia="方正黑体简体"/>
          <w:color w:val="000000"/>
          <w:kern w:val="0"/>
          <w:sz w:val="24"/>
          <w:szCs w:val="24"/>
        </w:rPr>
      </w:pPr>
      <w:r>
        <w:rPr>
          <w:rFonts w:eastAsia="方正黑体简体"/>
          <w:color w:val="000000"/>
          <w:kern w:val="0"/>
          <w:sz w:val="24"/>
          <w:szCs w:val="24"/>
        </w:rPr>
        <w:t>智能工厂认定要素总体框架</w:t>
      </w:r>
    </w:p>
    <w:p w14:paraId="48D51F26">
      <w:pPr>
        <w:topLinePunct/>
        <w:adjustRightInd w:val="0"/>
        <w:snapToGrid w:val="0"/>
        <w:spacing w:line="295" w:lineRule="auto"/>
        <w:ind w:firstLine="640" w:firstLineChars="200"/>
        <w:rPr>
          <w:rFonts w:eastAsia="方正黑体_GBK"/>
          <w:color w:val="000000"/>
          <w:kern w:val="0"/>
        </w:rPr>
      </w:pPr>
      <w:r>
        <w:rPr>
          <w:rFonts w:eastAsia="方正黑体_GBK"/>
          <w:color w:val="000000"/>
          <w:kern w:val="0"/>
        </w:rPr>
        <w:t>二、数字化车间认定要素总体框架</w:t>
      </w:r>
    </w:p>
    <w:p w14:paraId="056E28FE">
      <w:pPr>
        <w:topLinePunct/>
        <w:adjustRightInd w:val="0"/>
        <w:snapToGrid w:val="0"/>
        <w:spacing w:line="295" w:lineRule="auto"/>
        <w:ind w:firstLine="640" w:firstLineChars="200"/>
        <w:rPr>
          <w:color w:val="000000"/>
          <w:kern w:val="0"/>
          <w:lang w:val="zh-TW" w:eastAsia="zh-TW" w:bidi="zh-TW"/>
        </w:rPr>
      </w:pPr>
      <w:r>
        <w:drawing>
          <wp:anchor distT="0" distB="0" distL="114300" distR="114300" simplePos="0" relativeHeight="251660288" behindDoc="0" locked="0" layoutInCell="1" allowOverlap="1">
            <wp:simplePos x="0" y="0"/>
            <wp:positionH relativeFrom="column">
              <wp:posOffset>228600</wp:posOffset>
            </wp:positionH>
            <wp:positionV relativeFrom="paragraph">
              <wp:posOffset>638810</wp:posOffset>
            </wp:positionV>
            <wp:extent cx="5109845" cy="2399030"/>
            <wp:effectExtent l="0" t="0" r="0" b="127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109845" cy="2399030"/>
                    </a:xfrm>
                    <a:prstGeom prst="rect">
                      <a:avLst/>
                    </a:prstGeom>
                    <a:noFill/>
                    <a:ln>
                      <a:noFill/>
                    </a:ln>
                  </pic:spPr>
                </pic:pic>
              </a:graphicData>
            </a:graphic>
          </wp:anchor>
        </w:drawing>
      </w:r>
      <w:r>
        <w:rPr>
          <w:color w:val="000000"/>
          <w:kern w:val="0"/>
          <w:lang w:val="zh-TW" w:eastAsia="zh-TW" w:bidi="zh-TW"/>
        </w:rPr>
        <w:t>成都市数字化车间认定要素包括</w:t>
      </w:r>
      <w:r>
        <w:rPr>
          <w:rFonts w:hint="eastAsia" w:ascii="方正仿宋简体"/>
          <w:color w:val="000000"/>
          <w:kern w:val="0"/>
          <w:lang w:val="zh-TW" w:eastAsia="zh-TW" w:bidi="zh-TW"/>
        </w:rPr>
        <w:t>“</w:t>
      </w:r>
      <w:r>
        <w:rPr>
          <w:color w:val="000000"/>
          <w:kern w:val="0"/>
          <w:lang w:val="zh-TW" w:eastAsia="zh-TW" w:bidi="zh-TW"/>
        </w:rPr>
        <w:t>A 数字化制造</w:t>
      </w:r>
      <w:r>
        <w:rPr>
          <w:rFonts w:hint="eastAsia" w:ascii="方正仿宋简体"/>
          <w:color w:val="000000"/>
          <w:kern w:val="0"/>
          <w:lang w:val="zh-TW" w:eastAsia="zh-TW" w:bidi="zh-TW"/>
        </w:rPr>
        <w:t>”</w:t>
      </w:r>
      <w:r>
        <w:rPr>
          <w:color w:val="000000"/>
          <w:kern w:val="0"/>
          <w:lang w:val="zh-TW" w:eastAsia="zh-TW" w:bidi="zh-TW"/>
        </w:rPr>
        <w:t>、</w:t>
      </w:r>
      <w:r>
        <w:rPr>
          <w:rFonts w:hint="eastAsia" w:ascii="方正仿宋简体"/>
          <w:color w:val="000000"/>
          <w:kern w:val="0"/>
          <w:lang w:val="zh-TW" w:eastAsia="zh-TW" w:bidi="zh-TW"/>
        </w:rPr>
        <w:t>“</w:t>
      </w:r>
      <w:r>
        <w:rPr>
          <w:color w:val="000000"/>
          <w:kern w:val="0"/>
          <w:lang w:val="zh-TW" w:eastAsia="zh-TW" w:bidi="zh-TW"/>
        </w:rPr>
        <w:t>B 新技术应用</w:t>
      </w:r>
      <w:r>
        <w:rPr>
          <w:rFonts w:hint="eastAsia" w:ascii="方正仿宋简体"/>
          <w:color w:val="000000"/>
          <w:kern w:val="0"/>
          <w:lang w:val="zh-TW" w:eastAsia="zh-TW" w:bidi="zh-TW"/>
        </w:rPr>
        <w:t>”</w:t>
      </w:r>
      <w:r>
        <w:rPr>
          <w:color w:val="000000"/>
          <w:kern w:val="0"/>
          <w:lang w:val="zh-TW" w:eastAsia="zh-TW" w:bidi="zh-TW"/>
        </w:rPr>
        <w:t>、</w:t>
      </w:r>
      <w:r>
        <w:rPr>
          <w:rFonts w:hint="eastAsia" w:ascii="方正仿宋简体"/>
          <w:color w:val="000000"/>
          <w:kern w:val="0"/>
          <w:lang w:val="zh-TW" w:eastAsia="zh-TW" w:bidi="zh-TW"/>
        </w:rPr>
        <w:t>“</w:t>
      </w:r>
      <w:r>
        <w:rPr>
          <w:color w:val="000000"/>
          <w:kern w:val="0"/>
          <w:lang w:val="zh-TW" w:eastAsia="zh-TW" w:bidi="zh-TW"/>
        </w:rPr>
        <w:t>C 新模式应用</w:t>
      </w:r>
      <w:r>
        <w:rPr>
          <w:rFonts w:hint="eastAsia" w:ascii="方正仿宋简体"/>
          <w:color w:val="000000"/>
          <w:kern w:val="0"/>
          <w:lang w:val="zh-TW" w:eastAsia="zh-TW" w:bidi="zh-TW"/>
        </w:rPr>
        <w:t>”</w:t>
      </w:r>
      <w:r>
        <w:rPr>
          <w:color w:val="000000"/>
          <w:kern w:val="0"/>
          <w:lang w:val="zh-TW" w:eastAsia="zh-TW" w:bidi="zh-TW"/>
        </w:rPr>
        <w:t>、</w:t>
      </w:r>
      <w:r>
        <w:rPr>
          <w:rFonts w:hint="eastAsia" w:ascii="方正仿宋简体"/>
          <w:color w:val="000000"/>
          <w:kern w:val="0"/>
          <w:lang w:val="zh-TW" w:eastAsia="zh-TW" w:bidi="zh-TW"/>
        </w:rPr>
        <w:t>“</w:t>
      </w:r>
      <w:r>
        <w:rPr>
          <w:color w:val="000000"/>
          <w:kern w:val="0"/>
          <w:lang w:val="zh-TW" w:eastAsia="zh-TW" w:bidi="zh-TW"/>
        </w:rPr>
        <w:t>D 社会经济效益</w:t>
      </w:r>
      <w:r>
        <w:rPr>
          <w:rFonts w:hint="eastAsia" w:ascii="方正仿宋简体"/>
          <w:color w:val="000000"/>
          <w:kern w:val="0"/>
          <w:lang w:val="zh-TW" w:eastAsia="zh-TW" w:bidi="zh-TW"/>
        </w:rPr>
        <w:t>”</w:t>
      </w:r>
      <w:r>
        <w:rPr>
          <w:color w:val="000000"/>
          <w:kern w:val="0"/>
          <w:lang w:val="zh-TW" w:eastAsia="zh-TW" w:bidi="zh-TW"/>
        </w:rPr>
        <w:t>。</w:t>
      </w:r>
    </w:p>
    <w:p w14:paraId="2FF47D13">
      <w:pPr>
        <w:adjustRightInd w:val="0"/>
        <w:snapToGrid w:val="0"/>
        <w:spacing w:line="320" w:lineRule="exact"/>
        <w:jc w:val="center"/>
        <w:rPr>
          <w:rFonts w:hint="eastAsia"/>
          <w:color w:val="000000"/>
          <w:kern w:val="0"/>
          <w:sz w:val="24"/>
          <w:szCs w:val="24"/>
        </w:rPr>
      </w:pPr>
    </w:p>
    <w:p w14:paraId="2FBE3FC0">
      <w:pPr>
        <w:adjustRightInd w:val="0"/>
        <w:snapToGrid w:val="0"/>
        <w:spacing w:line="320" w:lineRule="exact"/>
        <w:jc w:val="center"/>
        <w:rPr>
          <w:rFonts w:hint="eastAsia"/>
          <w:color w:val="000000"/>
          <w:kern w:val="0"/>
          <w:sz w:val="24"/>
          <w:szCs w:val="24"/>
        </w:rPr>
      </w:pPr>
    </w:p>
    <w:p w14:paraId="141925A2">
      <w:pPr>
        <w:adjustRightInd w:val="0"/>
        <w:snapToGrid w:val="0"/>
        <w:spacing w:line="320" w:lineRule="exact"/>
        <w:jc w:val="center"/>
        <w:rPr>
          <w:rFonts w:hint="eastAsia"/>
          <w:color w:val="000000"/>
          <w:kern w:val="0"/>
          <w:sz w:val="24"/>
          <w:szCs w:val="24"/>
        </w:rPr>
      </w:pPr>
    </w:p>
    <w:p w14:paraId="6987C51C">
      <w:pPr>
        <w:adjustRightInd w:val="0"/>
        <w:snapToGrid w:val="0"/>
        <w:spacing w:line="320" w:lineRule="exact"/>
        <w:jc w:val="center"/>
        <w:rPr>
          <w:rFonts w:hint="eastAsia"/>
          <w:color w:val="000000"/>
          <w:kern w:val="0"/>
          <w:sz w:val="24"/>
          <w:szCs w:val="24"/>
        </w:rPr>
      </w:pPr>
    </w:p>
    <w:p w14:paraId="1DEF5EFF">
      <w:pPr>
        <w:adjustRightInd w:val="0"/>
        <w:snapToGrid w:val="0"/>
        <w:spacing w:line="320" w:lineRule="exact"/>
        <w:jc w:val="center"/>
        <w:rPr>
          <w:rFonts w:hint="eastAsia"/>
          <w:color w:val="000000"/>
          <w:kern w:val="0"/>
          <w:sz w:val="24"/>
          <w:szCs w:val="24"/>
        </w:rPr>
      </w:pPr>
    </w:p>
    <w:p w14:paraId="728E4ADE">
      <w:pPr>
        <w:adjustRightInd w:val="0"/>
        <w:snapToGrid w:val="0"/>
        <w:spacing w:line="320" w:lineRule="exact"/>
        <w:jc w:val="center"/>
        <w:rPr>
          <w:rFonts w:hint="eastAsia"/>
          <w:color w:val="000000"/>
          <w:kern w:val="0"/>
          <w:sz w:val="24"/>
          <w:szCs w:val="24"/>
        </w:rPr>
      </w:pPr>
    </w:p>
    <w:p w14:paraId="1A77D191">
      <w:pPr>
        <w:adjustRightInd w:val="0"/>
        <w:snapToGrid w:val="0"/>
        <w:spacing w:line="320" w:lineRule="exact"/>
        <w:jc w:val="center"/>
        <w:rPr>
          <w:rFonts w:hint="eastAsia"/>
          <w:color w:val="000000"/>
          <w:kern w:val="0"/>
          <w:sz w:val="24"/>
          <w:szCs w:val="24"/>
        </w:rPr>
      </w:pPr>
    </w:p>
    <w:p w14:paraId="17548462">
      <w:pPr>
        <w:pStyle w:val="3"/>
        <w:ind w:firstLine="640"/>
        <w:rPr>
          <w:rFonts w:hint="eastAsia"/>
        </w:rPr>
      </w:pPr>
    </w:p>
    <w:p w14:paraId="7B60F40C">
      <w:pPr>
        <w:adjustRightInd w:val="0"/>
        <w:snapToGrid w:val="0"/>
        <w:spacing w:line="320" w:lineRule="exact"/>
        <w:jc w:val="center"/>
        <w:rPr>
          <w:rFonts w:hint="eastAsia"/>
          <w:color w:val="000000"/>
          <w:kern w:val="0"/>
          <w:sz w:val="24"/>
          <w:szCs w:val="24"/>
        </w:rPr>
      </w:pPr>
    </w:p>
    <w:p w14:paraId="50D5E0C7">
      <w:pPr>
        <w:adjustRightInd w:val="0"/>
        <w:snapToGrid w:val="0"/>
        <w:spacing w:line="320" w:lineRule="exact"/>
        <w:rPr>
          <w:rFonts w:hint="eastAsia"/>
          <w:color w:val="000000"/>
          <w:kern w:val="0"/>
          <w:sz w:val="2"/>
          <w:szCs w:val="24"/>
        </w:rPr>
      </w:pPr>
      <w:r>
        <w:rPr>
          <w:rFonts w:hint="eastAsia"/>
          <w:color w:val="000000"/>
          <w:kern w:val="0"/>
          <w:sz w:val="2"/>
          <w:szCs w:val="24"/>
        </w:rPr>
        <w:t>】</w:t>
      </w:r>
    </w:p>
    <w:p w14:paraId="30F2F0E8">
      <w:pPr>
        <w:topLinePunct/>
        <w:adjustRightInd w:val="0"/>
        <w:snapToGrid w:val="0"/>
        <w:jc w:val="center"/>
        <w:rPr>
          <w:rFonts w:eastAsia="方正黑体简体"/>
          <w:color w:val="000000"/>
          <w:kern w:val="0"/>
          <w:sz w:val="24"/>
          <w:szCs w:val="24"/>
        </w:rPr>
      </w:pPr>
      <w:r>
        <w:rPr>
          <w:rFonts w:eastAsia="方正黑体简体"/>
          <w:color w:val="000000"/>
          <w:kern w:val="0"/>
          <w:sz w:val="24"/>
          <w:szCs w:val="24"/>
        </w:rPr>
        <w:t>数字化车间认定要素总体框架</w:t>
      </w:r>
    </w:p>
    <w:bookmarkEnd w:id="0"/>
    <w:bookmarkEnd w:id="1"/>
    <w:bookmarkEnd w:id="2"/>
    <w:p w14:paraId="352BEB1E">
      <w:pPr>
        <w:adjustRightInd w:val="0"/>
        <w:snapToGrid w:val="0"/>
        <w:spacing w:line="340" w:lineRule="exact"/>
        <w:ind w:firstLine="640" w:firstLineChars="200"/>
      </w:pPr>
      <w:r>
        <w:rPr>
          <w:rFonts w:eastAsia="方正黑体简体"/>
          <w:color w:val="000000"/>
          <w:kern w:val="0"/>
          <w:lang w:eastAsia="zh-Hans"/>
        </w:rPr>
        <w:t>三</w:t>
      </w:r>
      <w:r>
        <w:rPr>
          <w:rFonts w:eastAsia="方正黑体简体"/>
          <w:color w:val="000000"/>
          <w:kern w:val="0"/>
        </w:rPr>
        <w:t>、智能工厂认定要素具体要求</w:t>
      </w:r>
    </w:p>
    <w:tbl>
      <w:tblPr>
        <w:tblStyle w:val="4"/>
        <w:tblW w:w="10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904"/>
        <w:gridCol w:w="750"/>
        <w:gridCol w:w="276"/>
        <w:gridCol w:w="6240"/>
        <w:gridCol w:w="1706"/>
      </w:tblGrid>
      <w:tr w14:paraId="59DEA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blHeader/>
          <w:jc w:val="center"/>
        </w:trPr>
        <w:tc>
          <w:tcPr>
            <w:tcW w:w="752" w:type="dxa"/>
            <w:vAlign w:val="center"/>
          </w:tcPr>
          <w:p w14:paraId="2EF5F01D">
            <w:pPr>
              <w:adjustRightInd w:val="0"/>
              <w:snapToGrid w:val="0"/>
              <w:spacing w:line="280" w:lineRule="exact"/>
              <w:jc w:val="center"/>
              <w:rPr>
                <w:rFonts w:eastAsia="方正黑体简体"/>
                <w:bCs/>
                <w:sz w:val="21"/>
                <w:szCs w:val="21"/>
              </w:rPr>
            </w:pPr>
            <w:r>
              <w:rPr>
                <w:rFonts w:eastAsia="方正黑体简体"/>
                <w:bCs/>
                <w:sz w:val="21"/>
                <w:szCs w:val="21"/>
              </w:rPr>
              <w:t>要素</w:t>
            </w:r>
          </w:p>
        </w:tc>
        <w:tc>
          <w:tcPr>
            <w:tcW w:w="904" w:type="dxa"/>
            <w:vAlign w:val="center"/>
          </w:tcPr>
          <w:p w14:paraId="6316D258">
            <w:pPr>
              <w:adjustRightInd w:val="0"/>
              <w:snapToGrid w:val="0"/>
              <w:spacing w:line="280" w:lineRule="exact"/>
              <w:jc w:val="center"/>
              <w:rPr>
                <w:rFonts w:eastAsia="方正黑体简体"/>
                <w:bCs/>
                <w:sz w:val="21"/>
                <w:szCs w:val="21"/>
              </w:rPr>
            </w:pPr>
            <w:r>
              <w:rPr>
                <w:rFonts w:eastAsia="方正黑体简体"/>
                <w:bCs/>
                <w:sz w:val="21"/>
                <w:szCs w:val="21"/>
                <w:lang w:eastAsia="zh-Hans"/>
              </w:rPr>
              <w:t>环节</w:t>
            </w:r>
          </w:p>
        </w:tc>
        <w:tc>
          <w:tcPr>
            <w:tcW w:w="7266" w:type="dxa"/>
            <w:gridSpan w:val="3"/>
            <w:vAlign w:val="center"/>
          </w:tcPr>
          <w:p w14:paraId="5BA3B324">
            <w:pPr>
              <w:adjustRightInd w:val="0"/>
              <w:snapToGrid w:val="0"/>
              <w:spacing w:line="280" w:lineRule="exact"/>
              <w:jc w:val="center"/>
              <w:rPr>
                <w:rFonts w:eastAsia="方正黑体简体"/>
                <w:bCs/>
                <w:sz w:val="21"/>
                <w:szCs w:val="21"/>
              </w:rPr>
            </w:pPr>
            <w:r>
              <w:rPr>
                <w:rFonts w:eastAsia="方正黑体简体"/>
                <w:bCs/>
                <w:sz w:val="21"/>
                <w:szCs w:val="21"/>
              </w:rPr>
              <w:t>具体要求</w:t>
            </w:r>
          </w:p>
        </w:tc>
        <w:tc>
          <w:tcPr>
            <w:tcW w:w="1706" w:type="dxa"/>
            <w:vAlign w:val="center"/>
          </w:tcPr>
          <w:p w14:paraId="6D6210E1">
            <w:pPr>
              <w:adjustRightInd w:val="0"/>
              <w:snapToGrid w:val="0"/>
              <w:spacing w:line="280" w:lineRule="exact"/>
              <w:jc w:val="center"/>
              <w:rPr>
                <w:rFonts w:eastAsia="方正黑体简体"/>
                <w:bCs/>
                <w:sz w:val="21"/>
                <w:szCs w:val="21"/>
              </w:rPr>
            </w:pPr>
            <w:r>
              <w:rPr>
                <w:rFonts w:eastAsia="方正黑体简体"/>
                <w:bCs/>
                <w:sz w:val="21"/>
                <w:szCs w:val="21"/>
              </w:rPr>
              <w:t>备注</w:t>
            </w:r>
          </w:p>
        </w:tc>
      </w:tr>
      <w:tr w14:paraId="1F7B9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restart"/>
            <w:vAlign w:val="center"/>
          </w:tcPr>
          <w:p w14:paraId="23BC561E">
            <w:pPr>
              <w:pStyle w:val="3"/>
              <w:adjustRightInd w:val="0"/>
              <w:snapToGrid w:val="0"/>
              <w:spacing w:line="280" w:lineRule="exact"/>
              <w:ind w:firstLine="420"/>
              <w:rPr>
                <w:sz w:val="21"/>
                <w:szCs w:val="21"/>
              </w:rPr>
            </w:pPr>
            <w:r>
              <w:rPr>
                <w:sz w:val="21"/>
                <w:szCs w:val="21"/>
              </w:rPr>
              <w:t>A</w:t>
            </w:r>
          </w:p>
          <w:p w14:paraId="007DFB81">
            <w:pPr>
              <w:pStyle w:val="3"/>
              <w:adjustRightInd w:val="0"/>
              <w:snapToGrid w:val="0"/>
              <w:spacing w:line="280" w:lineRule="exact"/>
              <w:ind w:firstLine="420"/>
              <w:rPr>
                <w:sz w:val="21"/>
                <w:szCs w:val="21"/>
              </w:rPr>
            </w:pPr>
            <w:r>
              <w:rPr>
                <w:sz w:val="21"/>
                <w:szCs w:val="21"/>
              </w:rPr>
              <w:t>智</w:t>
            </w:r>
          </w:p>
          <w:p w14:paraId="4B4693DE">
            <w:pPr>
              <w:pStyle w:val="3"/>
              <w:adjustRightInd w:val="0"/>
              <w:snapToGrid w:val="0"/>
              <w:spacing w:line="280" w:lineRule="exact"/>
              <w:ind w:firstLine="420"/>
              <w:rPr>
                <w:sz w:val="21"/>
                <w:szCs w:val="21"/>
              </w:rPr>
            </w:pPr>
            <w:r>
              <w:rPr>
                <w:sz w:val="21"/>
                <w:szCs w:val="21"/>
              </w:rPr>
              <w:t>能</w:t>
            </w:r>
          </w:p>
          <w:p w14:paraId="54D6233D">
            <w:pPr>
              <w:pStyle w:val="3"/>
              <w:adjustRightInd w:val="0"/>
              <w:snapToGrid w:val="0"/>
              <w:spacing w:line="280" w:lineRule="exact"/>
              <w:ind w:firstLine="420"/>
              <w:rPr>
                <w:sz w:val="21"/>
                <w:szCs w:val="21"/>
              </w:rPr>
            </w:pPr>
            <w:r>
              <w:rPr>
                <w:sz w:val="21"/>
                <w:szCs w:val="21"/>
              </w:rPr>
              <w:t xml:space="preserve">化 </w:t>
            </w:r>
          </w:p>
          <w:p w14:paraId="5E337848">
            <w:pPr>
              <w:pStyle w:val="3"/>
              <w:adjustRightInd w:val="0"/>
              <w:snapToGrid w:val="0"/>
              <w:spacing w:line="280" w:lineRule="exact"/>
              <w:ind w:firstLine="420"/>
              <w:rPr>
                <w:sz w:val="21"/>
                <w:szCs w:val="21"/>
              </w:rPr>
            </w:pPr>
            <w:r>
              <w:rPr>
                <w:sz w:val="21"/>
                <w:szCs w:val="21"/>
              </w:rPr>
              <w:t>制</w:t>
            </w:r>
          </w:p>
          <w:p w14:paraId="1CB7BB3D">
            <w:pPr>
              <w:pStyle w:val="3"/>
              <w:adjustRightInd w:val="0"/>
              <w:snapToGrid w:val="0"/>
              <w:spacing w:line="280" w:lineRule="exact"/>
              <w:ind w:firstLine="420"/>
              <w:rPr>
                <w:sz w:val="21"/>
                <w:szCs w:val="21"/>
              </w:rPr>
            </w:pPr>
            <w:r>
              <w:rPr>
                <w:sz w:val="21"/>
                <w:szCs w:val="21"/>
              </w:rPr>
              <w:t>造</w:t>
            </w:r>
          </w:p>
        </w:tc>
        <w:tc>
          <w:tcPr>
            <w:tcW w:w="904" w:type="dxa"/>
            <w:vMerge w:val="restart"/>
            <w:vAlign w:val="center"/>
          </w:tcPr>
          <w:p w14:paraId="26413486">
            <w:pPr>
              <w:adjustRightInd w:val="0"/>
              <w:snapToGrid w:val="0"/>
              <w:spacing w:line="280" w:lineRule="exact"/>
              <w:jc w:val="center"/>
              <w:rPr>
                <w:sz w:val="21"/>
                <w:szCs w:val="21"/>
              </w:rPr>
            </w:pPr>
            <w:r>
              <w:rPr>
                <w:sz w:val="21"/>
                <w:szCs w:val="21"/>
              </w:rPr>
              <w:t>智能</w:t>
            </w:r>
          </w:p>
          <w:p w14:paraId="0BEEE00F">
            <w:pPr>
              <w:adjustRightInd w:val="0"/>
              <w:snapToGrid w:val="0"/>
              <w:spacing w:line="280" w:lineRule="exact"/>
              <w:jc w:val="center"/>
              <w:rPr>
                <w:sz w:val="21"/>
                <w:szCs w:val="21"/>
                <w:lang w:eastAsia="zh-Hans"/>
              </w:rPr>
            </w:pPr>
            <w:r>
              <w:rPr>
                <w:sz w:val="21"/>
                <w:szCs w:val="21"/>
                <w:lang w:eastAsia="zh-Hans"/>
              </w:rPr>
              <w:t>设计</w:t>
            </w:r>
          </w:p>
        </w:tc>
        <w:tc>
          <w:tcPr>
            <w:tcW w:w="750" w:type="dxa"/>
            <w:vAlign w:val="center"/>
          </w:tcPr>
          <w:p w14:paraId="230BE931">
            <w:pPr>
              <w:pStyle w:val="3"/>
              <w:widowControl/>
              <w:adjustRightInd w:val="0"/>
              <w:snapToGrid w:val="0"/>
              <w:spacing w:line="280" w:lineRule="exact"/>
              <w:ind w:firstLine="420"/>
              <w:rPr>
                <w:sz w:val="21"/>
                <w:szCs w:val="21"/>
                <w:lang w:eastAsia="zh-Hans"/>
              </w:rPr>
            </w:pPr>
            <w:r>
              <w:rPr>
                <w:sz w:val="21"/>
                <w:szCs w:val="21"/>
                <w:lang w:eastAsia="zh-Hans"/>
              </w:rPr>
              <w:t>总体设计</w:t>
            </w:r>
          </w:p>
        </w:tc>
        <w:tc>
          <w:tcPr>
            <w:tcW w:w="6516" w:type="dxa"/>
            <w:gridSpan w:val="2"/>
            <w:vAlign w:val="center"/>
          </w:tcPr>
          <w:p w14:paraId="2B9AFA3F">
            <w:pPr>
              <w:widowControl/>
              <w:adjustRightInd w:val="0"/>
              <w:snapToGrid w:val="0"/>
              <w:spacing w:line="280" w:lineRule="exact"/>
              <w:jc w:val="left"/>
              <w:rPr>
                <w:sz w:val="21"/>
                <w:szCs w:val="21"/>
              </w:rPr>
            </w:pPr>
            <w:r>
              <w:rPr>
                <w:sz w:val="21"/>
                <w:szCs w:val="21"/>
              </w:rPr>
              <w:t>工厂应用三维设计等技术高效开展规划，可将各类数据进行采集、分析与</w:t>
            </w:r>
            <w:r>
              <w:rPr>
                <w:sz w:val="21"/>
                <w:szCs w:val="21"/>
                <w:lang w:eastAsia="zh-Hans"/>
              </w:rPr>
              <w:t>决策</w:t>
            </w:r>
            <w:r>
              <w:rPr>
                <w:sz w:val="21"/>
                <w:szCs w:val="21"/>
              </w:rPr>
              <w:t>，基本实现工厂内部的统一数字化管理与协同生产；数字化研发设计工具普及率达85%。</w:t>
            </w:r>
          </w:p>
        </w:tc>
        <w:tc>
          <w:tcPr>
            <w:tcW w:w="1706" w:type="dxa"/>
            <w:vAlign w:val="center"/>
          </w:tcPr>
          <w:p w14:paraId="0C507529">
            <w:pPr>
              <w:widowControl/>
              <w:adjustRightInd w:val="0"/>
              <w:snapToGrid w:val="0"/>
              <w:spacing w:line="280" w:lineRule="exact"/>
              <w:jc w:val="left"/>
              <w:rPr>
                <w:sz w:val="21"/>
                <w:szCs w:val="21"/>
              </w:rPr>
            </w:pPr>
          </w:p>
        </w:tc>
      </w:tr>
      <w:tr w14:paraId="39E15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continue"/>
            <w:vAlign w:val="center"/>
          </w:tcPr>
          <w:p w14:paraId="5D93080E">
            <w:pPr>
              <w:pStyle w:val="3"/>
              <w:adjustRightInd w:val="0"/>
              <w:snapToGrid w:val="0"/>
              <w:spacing w:line="280" w:lineRule="exact"/>
              <w:ind w:firstLine="420"/>
              <w:rPr>
                <w:sz w:val="21"/>
                <w:szCs w:val="21"/>
              </w:rPr>
            </w:pPr>
          </w:p>
        </w:tc>
        <w:tc>
          <w:tcPr>
            <w:tcW w:w="904" w:type="dxa"/>
            <w:vMerge w:val="continue"/>
            <w:vAlign w:val="center"/>
          </w:tcPr>
          <w:p w14:paraId="57A047FA">
            <w:pPr>
              <w:adjustRightInd w:val="0"/>
              <w:snapToGrid w:val="0"/>
              <w:spacing w:line="280" w:lineRule="exact"/>
              <w:jc w:val="center"/>
              <w:rPr>
                <w:sz w:val="21"/>
                <w:szCs w:val="21"/>
              </w:rPr>
            </w:pPr>
          </w:p>
        </w:tc>
        <w:tc>
          <w:tcPr>
            <w:tcW w:w="750" w:type="dxa"/>
            <w:vAlign w:val="center"/>
          </w:tcPr>
          <w:p w14:paraId="4AFC9C0D">
            <w:pPr>
              <w:pStyle w:val="3"/>
              <w:widowControl/>
              <w:adjustRightInd w:val="0"/>
              <w:snapToGrid w:val="0"/>
              <w:spacing w:line="280" w:lineRule="exact"/>
              <w:ind w:firstLine="420"/>
              <w:rPr>
                <w:sz w:val="21"/>
                <w:szCs w:val="21"/>
              </w:rPr>
            </w:pPr>
            <w:r>
              <w:rPr>
                <w:sz w:val="21"/>
                <w:szCs w:val="21"/>
              </w:rPr>
              <w:t>产品设计</w:t>
            </w:r>
          </w:p>
        </w:tc>
        <w:tc>
          <w:tcPr>
            <w:tcW w:w="6516" w:type="dxa"/>
            <w:gridSpan w:val="2"/>
            <w:vAlign w:val="center"/>
          </w:tcPr>
          <w:p w14:paraId="2C2819B7">
            <w:pPr>
              <w:widowControl/>
              <w:adjustRightInd w:val="0"/>
              <w:snapToGrid w:val="0"/>
              <w:spacing w:line="280" w:lineRule="exact"/>
              <w:jc w:val="left"/>
              <w:rPr>
                <w:sz w:val="21"/>
                <w:szCs w:val="21"/>
              </w:rPr>
            </w:pPr>
            <w:r>
              <w:rPr>
                <w:sz w:val="21"/>
                <w:szCs w:val="21"/>
              </w:rPr>
              <w:t>应用计算机辅助设计工具和设计知识库，开展基于模型的产品设计、仿真优化和测试；建立产品数据管理系统，实现产品管理、研发，设计等方面的集成管理；对生产过程建立虚拟模型，仿真并优化生产流程。</w:t>
            </w:r>
          </w:p>
        </w:tc>
        <w:tc>
          <w:tcPr>
            <w:tcW w:w="1706" w:type="dxa"/>
            <w:vAlign w:val="center"/>
          </w:tcPr>
          <w:p w14:paraId="56FFC0B7">
            <w:pPr>
              <w:widowControl/>
              <w:adjustRightInd w:val="0"/>
              <w:snapToGrid w:val="0"/>
              <w:spacing w:line="280" w:lineRule="exact"/>
              <w:jc w:val="left"/>
              <w:rPr>
                <w:sz w:val="21"/>
                <w:szCs w:val="21"/>
              </w:rPr>
            </w:pPr>
          </w:p>
        </w:tc>
      </w:tr>
      <w:tr w14:paraId="73FAC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continue"/>
            <w:vAlign w:val="center"/>
          </w:tcPr>
          <w:p w14:paraId="6A75105C">
            <w:pPr>
              <w:adjustRightInd w:val="0"/>
              <w:snapToGrid w:val="0"/>
              <w:spacing w:line="280" w:lineRule="exact"/>
              <w:rPr>
                <w:sz w:val="21"/>
                <w:szCs w:val="21"/>
              </w:rPr>
            </w:pPr>
          </w:p>
        </w:tc>
        <w:tc>
          <w:tcPr>
            <w:tcW w:w="904" w:type="dxa"/>
            <w:vMerge w:val="continue"/>
            <w:vAlign w:val="center"/>
          </w:tcPr>
          <w:p w14:paraId="0622357E">
            <w:pPr>
              <w:adjustRightInd w:val="0"/>
              <w:snapToGrid w:val="0"/>
              <w:spacing w:line="280" w:lineRule="exact"/>
              <w:jc w:val="center"/>
              <w:rPr>
                <w:sz w:val="21"/>
                <w:szCs w:val="21"/>
                <w:lang w:eastAsia="zh-Hans"/>
              </w:rPr>
            </w:pPr>
          </w:p>
        </w:tc>
        <w:tc>
          <w:tcPr>
            <w:tcW w:w="750" w:type="dxa"/>
            <w:vMerge w:val="restart"/>
            <w:vAlign w:val="center"/>
          </w:tcPr>
          <w:p w14:paraId="2FD56759">
            <w:pPr>
              <w:pStyle w:val="3"/>
              <w:widowControl/>
              <w:adjustRightInd w:val="0"/>
              <w:snapToGrid w:val="0"/>
              <w:spacing w:line="280" w:lineRule="exact"/>
              <w:ind w:firstLine="420"/>
              <w:rPr>
                <w:sz w:val="21"/>
                <w:szCs w:val="21"/>
                <w:lang w:eastAsia="zh-Hans"/>
              </w:rPr>
            </w:pPr>
            <w:r>
              <w:rPr>
                <w:sz w:val="21"/>
                <w:szCs w:val="21"/>
                <w:lang w:eastAsia="zh-Hans"/>
              </w:rPr>
              <w:t>工艺设计</w:t>
            </w:r>
          </w:p>
        </w:tc>
        <w:tc>
          <w:tcPr>
            <w:tcW w:w="6516" w:type="dxa"/>
            <w:gridSpan w:val="2"/>
            <w:vAlign w:val="center"/>
          </w:tcPr>
          <w:p w14:paraId="7491729C">
            <w:pPr>
              <w:widowControl/>
              <w:adjustRightInd w:val="0"/>
              <w:snapToGrid w:val="0"/>
              <w:spacing w:line="280" w:lineRule="exact"/>
              <w:jc w:val="left"/>
              <w:rPr>
                <w:sz w:val="21"/>
                <w:szCs w:val="21"/>
              </w:rPr>
            </w:pPr>
            <w:r>
              <w:rPr>
                <w:bCs/>
                <w:sz w:val="21"/>
                <w:szCs w:val="21"/>
              </w:rPr>
              <w:t>离散型：</w:t>
            </w:r>
            <w:r>
              <w:rPr>
                <w:sz w:val="21"/>
                <w:szCs w:val="21"/>
              </w:rPr>
              <w:t>应用计算机辅助设计工具</w:t>
            </w:r>
            <w:r>
              <w:rPr>
                <w:sz w:val="21"/>
                <w:szCs w:val="21"/>
                <w:lang w:eastAsia="zh-Hans"/>
              </w:rPr>
              <w:t>和</w:t>
            </w:r>
            <w:r>
              <w:rPr>
                <w:sz w:val="21"/>
                <w:szCs w:val="21"/>
              </w:rPr>
              <w:t>工艺知识库，</w:t>
            </w:r>
            <w:r>
              <w:rPr>
                <w:sz w:val="21"/>
                <w:szCs w:val="21"/>
                <w:lang w:eastAsia="zh-Hans"/>
              </w:rPr>
              <w:t>结合</w:t>
            </w:r>
            <w:r>
              <w:rPr>
                <w:sz w:val="21"/>
                <w:szCs w:val="21"/>
              </w:rPr>
              <w:t>三维建模、仿真验证技术，</w:t>
            </w:r>
            <w:r>
              <w:rPr>
                <w:sz w:val="21"/>
                <w:szCs w:val="21"/>
                <w:lang w:eastAsia="zh-Hans"/>
              </w:rPr>
              <w:t>开展</w:t>
            </w:r>
            <w:r>
              <w:rPr>
                <w:sz w:val="21"/>
                <w:szCs w:val="21"/>
              </w:rPr>
              <w:t>基于模型的离散工艺设计。</w:t>
            </w:r>
          </w:p>
        </w:tc>
        <w:tc>
          <w:tcPr>
            <w:tcW w:w="1706" w:type="dxa"/>
            <w:vMerge w:val="restart"/>
            <w:vAlign w:val="center"/>
          </w:tcPr>
          <w:p w14:paraId="3886D096">
            <w:pPr>
              <w:widowControl/>
              <w:adjustRightInd w:val="0"/>
              <w:snapToGrid w:val="0"/>
              <w:spacing w:line="280" w:lineRule="exact"/>
              <w:jc w:val="left"/>
              <w:rPr>
                <w:bCs/>
                <w:sz w:val="21"/>
                <w:szCs w:val="21"/>
              </w:rPr>
            </w:pPr>
          </w:p>
        </w:tc>
      </w:tr>
      <w:tr w14:paraId="34AEA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continue"/>
            <w:vAlign w:val="center"/>
          </w:tcPr>
          <w:p w14:paraId="6B2DC89F">
            <w:pPr>
              <w:widowControl/>
              <w:adjustRightInd w:val="0"/>
              <w:snapToGrid w:val="0"/>
              <w:spacing w:line="280" w:lineRule="exact"/>
              <w:jc w:val="left"/>
              <w:rPr>
                <w:sz w:val="21"/>
                <w:szCs w:val="21"/>
              </w:rPr>
            </w:pPr>
          </w:p>
        </w:tc>
        <w:tc>
          <w:tcPr>
            <w:tcW w:w="904" w:type="dxa"/>
            <w:vMerge w:val="continue"/>
            <w:vAlign w:val="center"/>
          </w:tcPr>
          <w:p w14:paraId="457A785C">
            <w:pPr>
              <w:widowControl/>
              <w:adjustRightInd w:val="0"/>
              <w:snapToGrid w:val="0"/>
              <w:spacing w:line="280" w:lineRule="exact"/>
              <w:jc w:val="left"/>
              <w:rPr>
                <w:sz w:val="21"/>
                <w:szCs w:val="21"/>
              </w:rPr>
            </w:pPr>
          </w:p>
        </w:tc>
        <w:tc>
          <w:tcPr>
            <w:tcW w:w="750" w:type="dxa"/>
            <w:vMerge w:val="continue"/>
            <w:vAlign w:val="center"/>
          </w:tcPr>
          <w:p w14:paraId="2B9292FE">
            <w:pPr>
              <w:widowControl/>
              <w:adjustRightInd w:val="0"/>
              <w:snapToGrid w:val="0"/>
              <w:spacing w:line="280" w:lineRule="exact"/>
              <w:jc w:val="left"/>
              <w:rPr>
                <w:sz w:val="21"/>
                <w:szCs w:val="21"/>
              </w:rPr>
            </w:pPr>
          </w:p>
        </w:tc>
        <w:tc>
          <w:tcPr>
            <w:tcW w:w="6516" w:type="dxa"/>
            <w:gridSpan w:val="2"/>
            <w:vAlign w:val="center"/>
          </w:tcPr>
          <w:p w14:paraId="78C96464">
            <w:pPr>
              <w:widowControl/>
              <w:adjustRightInd w:val="0"/>
              <w:snapToGrid w:val="0"/>
              <w:spacing w:line="280" w:lineRule="exact"/>
              <w:jc w:val="left"/>
              <w:rPr>
                <w:bCs/>
                <w:sz w:val="21"/>
                <w:szCs w:val="21"/>
              </w:rPr>
            </w:pPr>
            <w:r>
              <w:rPr>
                <w:bCs/>
                <w:sz w:val="21"/>
                <w:szCs w:val="21"/>
              </w:rPr>
              <w:t>流程型</w:t>
            </w:r>
            <w:r>
              <w:rPr>
                <w:sz w:val="21"/>
                <w:szCs w:val="21"/>
              </w:rPr>
              <w:t>：</w:t>
            </w:r>
            <w:r>
              <w:rPr>
                <w:sz w:val="21"/>
                <w:szCs w:val="21"/>
                <w:lang w:eastAsia="zh-Hans"/>
              </w:rPr>
              <w:t>应用</w:t>
            </w:r>
            <w:r>
              <w:rPr>
                <w:sz w:val="21"/>
                <w:szCs w:val="21"/>
              </w:rPr>
              <w:t>工艺技术系统和工艺知识库，结合工艺机理分析、</w:t>
            </w:r>
            <w:r>
              <w:rPr>
                <w:sz w:val="21"/>
                <w:szCs w:val="21"/>
                <w:lang w:eastAsia="zh-Hans"/>
              </w:rPr>
              <w:t>过程建模</w:t>
            </w:r>
            <w:r>
              <w:rPr>
                <w:sz w:val="21"/>
                <w:szCs w:val="21"/>
              </w:rPr>
              <w:t>等技术，开展工艺设计与流程全局优化。</w:t>
            </w:r>
          </w:p>
        </w:tc>
        <w:tc>
          <w:tcPr>
            <w:tcW w:w="1706" w:type="dxa"/>
            <w:vMerge w:val="continue"/>
            <w:vAlign w:val="center"/>
          </w:tcPr>
          <w:p w14:paraId="1F43EF5B">
            <w:pPr>
              <w:widowControl/>
              <w:adjustRightInd w:val="0"/>
              <w:snapToGrid w:val="0"/>
              <w:spacing w:line="280" w:lineRule="exact"/>
              <w:jc w:val="left"/>
              <w:rPr>
                <w:bCs/>
                <w:sz w:val="21"/>
                <w:szCs w:val="21"/>
              </w:rPr>
            </w:pPr>
          </w:p>
        </w:tc>
      </w:tr>
      <w:tr w14:paraId="42D9B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752" w:type="dxa"/>
            <w:vMerge w:val="continue"/>
            <w:vAlign w:val="center"/>
          </w:tcPr>
          <w:p w14:paraId="5927FB05">
            <w:pPr>
              <w:adjustRightInd w:val="0"/>
              <w:snapToGrid w:val="0"/>
              <w:spacing w:line="280" w:lineRule="exact"/>
              <w:jc w:val="center"/>
              <w:rPr>
                <w:sz w:val="21"/>
                <w:szCs w:val="21"/>
              </w:rPr>
            </w:pPr>
          </w:p>
        </w:tc>
        <w:tc>
          <w:tcPr>
            <w:tcW w:w="904" w:type="dxa"/>
            <w:vAlign w:val="center"/>
          </w:tcPr>
          <w:p w14:paraId="4DF31F4E">
            <w:pPr>
              <w:adjustRightInd w:val="0"/>
              <w:snapToGrid w:val="0"/>
              <w:spacing w:line="280" w:lineRule="exact"/>
              <w:jc w:val="center"/>
              <w:rPr>
                <w:sz w:val="21"/>
                <w:szCs w:val="21"/>
              </w:rPr>
            </w:pPr>
            <w:r>
              <w:rPr>
                <w:sz w:val="21"/>
                <w:szCs w:val="21"/>
              </w:rPr>
              <w:t>智能</w:t>
            </w:r>
          </w:p>
          <w:p w14:paraId="41269E58">
            <w:pPr>
              <w:adjustRightInd w:val="0"/>
              <w:snapToGrid w:val="0"/>
              <w:spacing w:line="280" w:lineRule="exact"/>
              <w:jc w:val="center"/>
              <w:rPr>
                <w:sz w:val="21"/>
                <w:szCs w:val="21"/>
              </w:rPr>
            </w:pPr>
            <w:r>
              <w:rPr>
                <w:sz w:val="21"/>
                <w:szCs w:val="21"/>
              </w:rPr>
              <w:t>装备</w:t>
            </w:r>
          </w:p>
        </w:tc>
        <w:tc>
          <w:tcPr>
            <w:tcW w:w="7266" w:type="dxa"/>
            <w:gridSpan w:val="3"/>
            <w:vAlign w:val="center"/>
          </w:tcPr>
          <w:p w14:paraId="760E2EA5">
            <w:pPr>
              <w:widowControl/>
              <w:adjustRightInd w:val="0"/>
              <w:snapToGrid w:val="0"/>
              <w:spacing w:line="280" w:lineRule="exact"/>
              <w:jc w:val="left"/>
              <w:rPr>
                <w:bCs/>
                <w:sz w:val="21"/>
                <w:szCs w:val="21"/>
              </w:rPr>
            </w:pPr>
            <w:r>
              <w:rPr>
                <w:sz w:val="21"/>
                <w:szCs w:val="21"/>
                <w:lang w:eastAsia="zh-Hans"/>
              </w:rPr>
              <w:t>关键设备联网率</w:t>
            </w:r>
            <w:r>
              <w:rPr>
                <w:sz w:val="21"/>
                <w:szCs w:val="21"/>
              </w:rPr>
              <w:t>达7</w:t>
            </w:r>
            <w:r>
              <w:rPr>
                <w:sz w:val="21"/>
                <w:szCs w:val="21"/>
                <w:lang w:eastAsia="zh-Hans"/>
              </w:rPr>
              <w:t>0%</w:t>
            </w:r>
            <w:r>
              <w:rPr>
                <w:sz w:val="21"/>
                <w:szCs w:val="21"/>
              </w:rPr>
              <w:t>、关键工序数控化率达80%。</w:t>
            </w:r>
          </w:p>
          <w:p w14:paraId="1C8FAD70">
            <w:pPr>
              <w:widowControl/>
              <w:adjustRightInd w:val="0"/>
              <w:snapToGrid w:val="0"/>
              <w:spacing w:line="280" w:lineRule="exact"/>
              <w:jc w:val="left"/>
              <w:rPr>
                <w:sz w:val="21"/>
                <w:szCs w:val="21"/>
              </w:rPr>
            </w:pPr>
            <w:r>
              <w:rPr>
                <w:sz w:val="21"/>
                <w:szCs w:val="21"/>
              </w:rPr>
              <w:t>工厂配备</w:t>
            </w:r>
            <w:r>
              <w:rPr>
                <w:sz w:val="21"/>
                <w:szCs w:val="21"/>
                <w:lang w:eastAsia="zh-Hans"/>
              </w:rPr>
              <w:t>包括不限于自动化生产线、</w:t>
            </w:r>
            <w:r>
              <w:rPr>
                <w:sz w:val="21"/>
                <w:szCs w:val="21"/>
              </w:rPr>
              <w:t>高档数控机床、工业机器人、智能传感与控制</w:t>
            </w:r>
            <w:r>
              <w:rPr>
                <w:sz w:val="21"/>
                <w:szCs w:val="21"/>
                <w:lang w:eastAsia="zh-Hans"/>
              </w:rPr>
              <w:t>系统/</w:t>
            </w:r>
            <w:r>
              <w:rPr>
                <w:sz w:val="21"/>
                <w:szCs w:val="21"/>
              </w:rPr>
              <w:t>装备、智能检测与装配</w:t>
            </w:r>
            <w:r>
              <w:rPr>
                <w:sz w:val="21"/>
                <w:szCs w:val="21"/>
                <w:lang w:eastAsia="zh-Hans"/>
              </w:rPr>
              <w:t>系统/</w:t>
            </w:r>
            <w:r>
              <w:rPr>
                <w:sz w:val="21"/>
                <w:szCs w:val="21"/>
              </w:rPr>
              <w:t>装备、智能物流与仓储装备等智能装备；基本实现智能装备之间的信息互联互通与集成</w:t>
            </w:r>
            <w:r>
              <w:rPr>
                <w:sz w:val="21"/>
                <w:szCs w:val="21"/>
                <w:lang w:eastAsia="zh-Hans"/>
              </w:rPr>
              <w:t>。</w:t>
            </w:r>
          </w:p>
        </w:tc>
        <w:tc>
          <w:tcPr>
            <w:tcW w:w="1706" w:type="dxa"/>
            <w:vAlign w:val="center"/>
          </w:tcPr>
          <w:p w14:paraId="641C27B2">
            <w:pPr>
              <w:widowControl/>
              <w:adjustRightInd w:val="0"/>
              <w:snapToGrid w:val="0"/>
              <w:spacing w:line="280" w:lineRule="exact"/>
              <w:jc w:val="left"/>
              <w:rPr>
                <w:sz w:val="21"/>
                <w:szCs w:val="21"/>
              </w:rPr>
            </w:pPr>
          </w:p>
        </w:tc>
      </w:tr>
      <w:tr w14:paraId="2DFB0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continue"/>
            <w:vAlign w:val="center"/>
          </w:tcPr>
          <w:p w14:paraId="7F591444">
            <w:pPr>
              <w:widowControl/>
              <w:adjustRightInd w:val="0"/>
              <w:snapToGrid w:val="0"/>
              <w:spacing w:line="280" w:lineRule="exact"/>
              <w:ind w:firstLine="420" w:firstLineChars="200"/>
              <w:jc w:val="left"/>
              <w:textAlignment w:val="center"/>
              <w:rPr>
                <w:sz w:val="21"/>
                <w:szCs w:val="21"/>
              </w:rPr>
            </w:pPr>
          </w:p>
        </w:tc>
        <w:tc>
          <w:tcPr>
            <w:tcW w:w="904" w:type="dxa"/>
            <w:vMerge w:val="restart"/>
            <w:vAlign w:val="center"/>
          </w:tcPr>
          <w:p w14:paraId="221ACF68">
            <w:pPr>
              <w:adjustRightInd w:val="0"/>
              <w:snapToGrid w:val="0"/>
              <w:spacing w:line="280" w:lineRule="exact"/>
              <w:jc w:val="center"/>
              <w:rPr>
                <w:sz w:val="21"/>
                <w:szCs w:val="21"/>
              </w:rPr>
            </w:pPr>
            <w:r>
              <w:rPr>
                <w:sz w:val="21"/>
                <w:szCs w:val="21"/>
              </w:rPr>
              <w:t>智能</w:t>
            </w:r>
          </w:p>
          <w:p w14:paraId="5C3E8AB2">
            <w:pPr>
              <w:adjustRightInd w:val="0"/>
              <w:snapToGrid w:val="0"/>
              <w:spacing w:line="280" w:lineRule="exact"/>
              <w:jc w:val="center"/>
              <w:rPr>
                <w:sz w:val="21"/>
                <w:szCs w:val="21"/>
              </w:rPr>
            </w:pPr>
            <w:r>
              <w:rPr>
                <w:sz w:val="21"/>
                <w:szCs w:val="21"/>
              </w:rPr>
              <w:t>生产</w:t>
            </w:r>
          </w:p>
        </w:tc>
        <w:tc>
          <w:tcPr>
            <w:tcW w:w="750" w:type="dxa"/>
            <w:vAlign w:val="center"/>
          </w:tcPr>
          <w:p w14:paraId="25E409E2">
            <w:pPr>
              <w:pStyle w:val="3"/>
              <w:widowControl/>
              <w:adjustRightInd w:val="0"/>
              <w:snapToGrid w:val="0"/>
              <w:spacing w:line="280" w:lineRule="exact"/>
              <w:ind w:firstLine="420"/>
              <w:rPr>
                <w:sz w:val="21"/>
                <w:szCs w:val="21"/>
              </w:rPr>
            </w:pPr>
            <w:r>
              <w:rPr>
                <w:sz w:val="21"/>
                <w:szCs w:val="21"/>
              </w:rPr>
              <w:t>计划调度</w:t>
            </w:r>
          </w:p>
        </w:tc>
        <w:tc>
          <w:tcPr>
            <w:tcW w:w="6516" w:type="dxa"/>
            <w:gridSpan w:val="2"/>
            <w:vAlign w:val="center"/>
          </w:tcPr>
          <w:p w14:paraId="4140A4AB">
            <w:pPr>
              <w:widowControl/>
              <w:adjustRightInd w:val="0"/>
              <w:snapToGrid w:val="0"/>
              <w:spacing w:line="280" w:lineRule="exact"/>
              <w:jc w:val="left"/>
              <w:rPr>
                <w:spacing w:val="-2"/>
                <w:sz w:val="21"/>
                <w:szCs w:val="21"/>
                <w:lang w:eastAsia="zh-Hans"/>
              </w:rPr>
            </w:pPr>
            <w:r>
              <w:rPr>
                <w:spacing w:val="-2"/>
                <w:sz w:val="21"/>
                <w:szCs w:val="21"/>
                <w:lang w:eastAsia="zh-Hans"/>
              </w:rPr>
              <w:t>能通过系统</w:t>
            </w:r>
            <w:r>
              <w:rPr>
                <w:spacing w:val="-2"/>
                <w:sz w:val="21"/>
                <w:szCs w:val="21"/>
              </w:rPr>
              <w:t>自动生成工厂作业计划；</w:t>
            </w:r>
            <w:r>
              <w:rPr>
                <w:spacing w:val="-2"/>
                <w:sz w:val="21"/>
                <w:szCs w:val="21"/>
                <w:lang w:eastAsia="zh-Hans"/>
              </w:rPr>
              <w:t>能</w:t>
            </w:r>
            <w:r>
              <w:rPr>
                <w:spacing w:val="-2"/>
                <w:sz w:val="21"/>
                <w:szCs w:val="21"/>
              </w:rPr>
              <w:t>根据生产信息</w:t>
            </w:r>
            <w:r>
              <w:rPr>
                <w:spacing w:val="-2"/>
                <w:sz w:val="21"/>
                <w:szCs w:val="21"/>
                <w:lang w:eastAsia="zh-Hans"/>
              </w:rPr>
              <w:t>对</w:t>
            </w:r>
            <w:r>
              <w:rPr>
                <w:spacing w:val="-2"/>
                <w:sz w:val="21"/>
                <w:szCs w:val="21"/>
              </w:rPr>
              <w:t>作业计划</w:t>
            </w:r>
            <w:r>
              <w:rPr>
                <w:spacing w:val="-2"/>
                <w:sz w:val="21"/>
                <w:szCs w:val="21"/>
                <w:lang w:eastAsia="zh-Hans"/>
              </w:rPr>
              <w:t>进行</w:t>
            </w:r>
            <w:r>
              <w:rPr>
                <w:spacing w:val="-2"/>
                <w:sz w:val="21"/>
                <w:szCs w:val="21"/>
              </w:rPr>
              <w:t>动态调整，具备柔性化排产、异常情况应急处置、精准人员派工的能力。</w:t>
            </w:r>
          </w:p>
        </w:tc>
        <w:tc>
          <w:tcPr>
            <w:tcW w:w="1706" w:type="dxa"/>
            <w:vAlign w:val="center"/>
          </w:tcPr>
          <w:p w14:paraId="5BA54100">
            <w:pPr>
              <w:widowControl/>
              <w:adjustRightInd w:val="0"/>
              <w:snapToGrid w:val="0"/>
              <w:spacing w:line="280" w:lineRule="exact"/>
              <w:jc w:val="left"/>
              <w:rPr>
                <w:sz w:val="21"/>
                <w:szCs w:val="21"/>
                <w:lang w:eastAsia="zh-Hans"/>
              </w:rPr>
            </w:pPr>
          </w:p>
        </w:tc>
      </w:tr>
      <w:tr w14:paraId="28447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continue"/>
            <w:vAlign w:val="center"/>
          </w:tcPr>
          <w:p w14:paraId="7F23E4B8">
            <w:pPr>
              <w:widowControl/>
              <w:adjustRightInd w:val="0"/>
              <w:snapToGrid w:val="0"/>
              <w:spacing w:line="280" w:lineRule="exact"/>
              <w:ind w:firstLine="420" w:firstLineChars="200"/>
              <w:jc w:val="left"/>
              <w:textAlignment w:val="center"/>
              <w:rPr>
                <w:sz w:val="21"/>
                <w:szCs w:val="21"/>
                <w:lang w:eastAsia="zh-Hans"/>
              </w:rPr>
            </w:pPr>
          </w:p>
        </w:tc>
        <w:tc>
          <w:tcPr>
            <w:tcW w:w="904" w:type="dxa"/>
            <w:vMerge w:val="continue"/>
            <w:vAlign w:val="center"/>
          </w:tcPr>
          <w:p w14:paraId="35525793">
            <w:pPr>
              <w:adjustRightInd w:val="0"/>
              <w:snapToGrid w:val="0"/>
              <w:spacing w:line="280" w:lineRule="exact"/>
              <w:jc w:val="center"/>
              <w:rPr>
                <w:sz w:val="21"/>
                <w:szCs w:val="21"/>
                <w:lang w:eastAsia="zh-Hans"/>
              </w:rPr>
            </w:pPr>
          </w:p>
        </w:tc>
        <w:tc>
          <w:tcPr>
            <w:tcW w:w="750" w:type="dxa"/>
            <w:vMerge w:val="restart"/>
            <w:vAlign w:val="center"/>
          </w:tcPr>
          <w:p w14:paraId="6690CD9E">
            <w:pPr>
              <w:pStyle w:val="3"/>
              <w:widowControl/>
              <w:adjustRightInd w:val="0"/>
              <w:snapToGrid w:val="0"/>
              <w:spacing w:line="280" w:lineRule="exact"/>
              <w:ind w:firstLine="420"/>
              <w:rPr>
                <w:sz w:val="21"/>
                <w:szCs w:val="21"/>
              </w:rPr>
            </w:pPr>
            <w:r>
              <w:rPr>
                <w:sz w:val="21"/>
                <w:szCs w:val="21"/>
              </w:rPr>
              <w:t>生产作业</w:t>
            </w:r>
          </w:p>
        </w:tc>
        <w:tc>
          <w:tcPr>
            <w:tcW w:w="6516" w:type="dxa"/>
            <w:gridSpan w:val="2"/>
            <w:vAlign w:val="center"/>
          </w:tcPr>
          <w:p w14:paraId="00049039">
            <w:pPr>
              <w:widowControl/>
              <w:adjustRightInd w:val="0"/>
              <w:snapToGrid w:val="0"/>
              <w:spacing w:line="280" w:lineRule="exact"/>
              <w:jc w:val="left"/>
              <w:rPr>
                <w:sz w:val="21"/>
                <w:szCs w:val="21"/>
                <w:lang w:eastAsia="zh-Hans"/>
              </w:rPr>
            </w:pPr>
            <w:r>
              <w:rPr>
                <w:bCs/>
                <w:sz w:val="21"/>
                <w:szCs w:val="21"/>
              </w:rPr>
              <w:t>离散型：</w:t>
            </w:r>
            <w:r>
              <w:rPr>
                <w:sz w:val="21"/>
                <w:szCs w:val="21"/>
                <w:lang w:eastAsia="zh-Hans"/>
              </w:rPr>
              <w:t>通过</w:t>
            </w:r>
            <w:r>
              <w:rPr>
                <w:sz w:val="21"/>
                <w:szCs w:val="21"/>
              </w:rPr>
              <w:t>制造执行系统，实现生产计划管理、生产过程控制、产品质量管理、工厂库存管理、项目看板管理智能化，提高企业制造执行能力。</w:t>
            </w:r>
          </w:p>
        </w:tc>
        <w:tc>
          <w:tcPr>
            <w:tcW w:w="1706" w:type="dxa"/>
            <w:vMerge w:val="restart"/>
            <w:vAlign w:val="center"/>
          </w:tcPr>
          <w:p w14:paraId="0424B68E">
            <w:pPr>
              <w:widowControl/>
              <w:adjustRightInd w:val="0"/>
              <w:snapToGrid w:val="0"/>
              <w:spacing w:line="280" w:lineRule="exact"/>
              <w:jc w:val="left"/>
              <w:rPr>
                <w:bCs/>
                <w:sz w:val="21"/>
                <w:szCs w:val="21"/>
              </w:rPr>
            </w:pPr>
          </w:p>
        </w:tc>
      </w:tr>
      <w:tr w14:paraId="59233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752" w:type="dxa"/>
            <w:vMerge w:val="continue"/>
            <w:vAlign w:val="center"/>
          </w:tcPr>
          <w:p w14:paraId="7C295720">
            <w:pPr>
              <w:widowControl/>
              <w:adjustRightInd w:val="0"/>
              <w:snapToGrid w:val="0"/>
              <w:spacing w:line="280" w:lineRule="exact"/>
              <w:jc w:val="left"/>
              <w:rPr>
                <w:sz w:val="21"/>
                <w:szCs w:val="21"/>
              </w:rPr>
            </w:pPr>
          </w:p>
        </w:tc>
        <w:tc>
          <w:tcPr>
            <w:tcW w:w="904" w:type="dxa"/>
            <w:vMerge w:val="continue"/>
            <w:vAlign w:val="center"/>
          </w:tcPr>
          <w:p w14:paraId="65B08F7B">
            <w:pPr>
              <w:widowControl/>
              <w:adjustRightInd w:val="0"/>
              <w:snapToGrid w:val="0"/>
              <w:spacing w:line="280" w:lineRule="exact"/>
              <w:jc w:val="left"/>
              <w:rPr>
                <w:sz w:val="21"/>
                <w:szCs w:val="21"/>
              </w:rPr>
            </w:pPr>
          </w:p>
        </w:tc>
        <w:tc>
          <w:tcPr>
            <w:tcW w:w="750" w:type="dxa"/>
            <w:vMerge w:val="continue"/>
            <w:vAlign w:val="center"/>
          </w:tcPr>
          <w:p w14:paraId="1D929486">
            <w:pPr>
              <w:widowControl/>
              <w:adjustRightInd w:val="0"/>
              <w:snapToGrid w:val="0"/>
              <w:spacing w:line="280" w:lineRule="exact"/>
              <w:jc w:val="left"/>
              <w:rPr>
                <w:sz w:val="21"/>
                <w:szCs w:val="21"/>
              </w:rPr>
            </w:pPr>
          </w:p>
        </w:tc>
        <w:tc>
          <w:tcPr>
            <w:tcW w:w="6516" w:type="dxa"/>
            <w:gridSpan w:val="2"/>
            <w:vAlign w:val="center"/>
          </w:tcPr>
          <w:p w14:paraId="715D9EA0">
            <w:pPr>
              <w:widowControl/>
              <w:adjustRightInd w:val="0"/>
              <w:snapToGrid w:val="0"/>
              <w:spacing w:line="280" w:lineRule="exact"/>
              <w:jc w:val="left"/>
              <w:rPr>
                <w:bCs/>
                <w:sz w:val="21"/>
                <w:szCs w:val="21"/>
              </w:rPr>
            </w:pPr>
            <w:r>
              <w:rPr>
                <w:bCs/>
                <w:sz w:val="21"/>
                <w:szCs w:val="21"/>
              </w:rPr>
              <w:t>流程型：</w:t>
            </w:r>
            <w:r>
              <w:rPr>
                <w:sz w:val="21"/>
                <w:szCs w:val="21"/>
                <w:lang w:eastAsia="zh-Hans"/>
              </w:rPr>
              <w:t>通过</w:t>
            </w:r>
            <w:r>
              <w:rPr>
                <w:sz w:val="21"/>
                <w:szCs w:val="21"/>
              </w:rPr>
              <w:t>制造执行系统，生产计划、调度均建立模型，实现生产模型化分析决策、过程量化管理、成本和质量动态跟踪以及从原材料到产成品的一体化协同优化。</w:t>
            </w:r>
          </w:p>
        </w:tc>
        <w:tc>
          <w:tcPr>
            <w:tcW w:w="1706" w:type="dxa"/>
            <w:vMerge w:val="continue"/>
            <w:vAlign w:val="center"/>
          </w:tcPr>
          <w:p w14:paraId="5688068D">
            <w:pPr>
              <w:widowControl/>
              <w:adjustRightInd w:val="0"/>
              <w:snapToGrid w:val="0"/>
              <w:spacing w:line="280" w:lineRule="exact"/>
              <w:jc w:val="left"/>
              <w:rPr>
                <w:bCs/>
                <w:sz w:val="21"/>
                <w:szCs w:val="21"/>
              </w:rPr>
            </w:pPr>
          </w:p>
        </w:tc>
      </w:tr>
      <w:tr w14:paraId="59643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continue"/>
            <w:vAlign w:val="center"/>
          </w:tcPr>
          <w:p w14:paraId="30096CFA">
            <w:pPr>
              <w:widowControl/>
              <w:adjustRightInd w:val="0"/>
              <w:snapToGrid w:val="0"/>
              <w:spacing w:line="280" w:lineRule="exact"/>
              <w:ind w:firstLine="420" w:firstLineChars="200"/>
              <w:jc w:val="left"/>
              <w:textAlignment w:val="center"/>
              <w:rPr>
                <w:sz w:val="21"/>
                <w:szCs w:val="21"/>
                <w:lang w:eastAsia="zh-Hans"/>
              </w:rPr>
            </w:pPr>
          </w:p>
        </w:tc>
        <w:tc>
          <w:tcPr>
            <w:tcW w:w="904" w:type="dxa"/>
            <w:vMerge w:val="continue"/>
            <w:vAlign w:val="center"/>
          </w:tcPr>
          <w:p w14:paraId="5456738A">
            <w:pPr>
              <w:adjustRightInd w:val="0"/>
              <w:snapToGrid w:val="0"/>
              <w:spacing w:line="280" w:lineRule="exact"/>
              <w:jc w:val="center"/>
              <w:rPr>
                <w:sz w:val="21"/>
                <w:szCs w:val="21"/>
                <w:lang w:eastAsia="zh-Hans"/>
              </w:rPr>
            </w:pPr>
          </w:p>
        </w:tc>
        <w:tc>
          <w:tcPr>
            <w:tcW w:w="750" w:type="dxa"/>
            <w:vAlign w:val="center"/>
          </w:tcPr>
          <w:p w14:paraId="1007852D">
            <w:pPr>
              <w:pStyle w:val="3"/>
              <w:widowControl/>
              <w:adjustRightInd w:val="0"/>
              <w:snapToGrid w:val="0"/>
              <w:spacing w:line="280" w:lineRule="exact"/>
              <w:ind w:firstLine="420"/>
              <w:rPr>
                <w:sz w:val="21"/>
                <w:szCs w:val="21"/>
              </w:rPr>
            </w:pPr>
            <w:r>
              <w:rPr>
                <w:sz w:val="21"/>
                <w:szCs w:val="21"/>
              </w:rPr>
              <w:t>质量追溯</w:t>
            </w:r>
          </w:p>
        </w:tc>
        <w:tc>
          <w:tcPr>
            <w:tcW w:w="6516" w:type="dxa"/>
            <w:gridSpan w:val="2"/>
            <w:vAlign w:val="center"/>
          </w:tcPr>
          <w:p w14:paraId="06F3877C">
            <w:pPr>
              <w:widowControl/>
              <w:adjustRightInd w:val="0"/>
              <w:snapToGrid w:val="0"/>
              <w:spacing w:line="280" w:lineRule="exact"/>
              <w:jc w:val="left"/>
              <w:rPr>
                <w:sz w:val="21"/>
                <w:szCs w:val="21"/>
                <w:lang w:eastAsia="zh-Hans"/>
              </w:rPr>
            </w:pPr>
            <w:r>
              <w:rPr>
                <w:sz w:val="21"/>
                <w:szCs w:val="21"/>
                <w:lang w:eastAsia="zh-Hans"/>
              </w:rPr>
              <w:t>利用</w:t>
            </w:r>
            <w:r>
              <w:rPr>
                <w:sz w:val="21"/>
                <w:szCs w:val="21"/>
              </w:rPr>
              <w:t>条码、标识和区块链等技术，采集产品质量信息，实现产品质量精准追溯；通过质量管理系统，进行产品质量影响因素识别、缺陷分析预测和质量优化提升。</w:t>
            </w:r>
          </w:p>
        </w:tc>
        <w:tc>
          <w:tcPr>
            <w:tcW w:w="1706" w:type="dxa"/>
            <w:vAlign w:val="center"/>
          </w:tcPr>
          <w:p w14:paraId="28DDCFCB">
            <w:pPr>
              <w:widowControl/>
              <w:adjustRightInd w:val="0"/>
              <w:snapToGrid w:val="0"/>
              <w:spacing w:line="280" w:lineRule="exact"/>
              <w:jc w:val="left"/>
              <w:rPr>
                <w:sz w:val="21"/>
                <w:szCs w:val="21"/>
                <w:lang w:eastAsia="zh-Hans"/>
              </w:rPr>
            </w:pPr>
          </w:p>
        </w:tc>
      </w:tr>
      <w:tr w14:paraId="14963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752" w:type="dxa"/>
            <w:vMerge w:val="continue"/>
            <w:vAlign w:val="center"/>
          </w:tcPr>
          <w:p w14:paraId="304DD81A">
            <w:pPr>
              <w:widowControl/>
              <w:adjustRightInd w:val="0"/>
              <w:snapToGrid w:val="0"/>
              <w:spacing w:line="280" w:lineRule="exact"/>
              <w:ind w:firstLine="420" w:firstLineChars="200"/>
              <w:jc w:val="left"/>
              <w:textAlignment w:val="center"/>
              <w:rPr>
                <w:sz w:val="21"/>
                <w:szCs w:val="21"/>
                <w:lang w:eastAsia="zh-Hans"/>
              </w:rPr>
            </w:pPr>
          </w:p>
        </w:tc>
        <w:tc>
          <w:tcPr>
            <w:tcW w:w="904" w:type="dxa"/>
            <w:vAlign w:val="center"/>
          </w:tcPr>
          <w:p w14:paraId="6A6A4660">
            <w:pPr>
              <w:adjustRightInd w:val="0"/>
              <w:snapToGrid w:val="0"/>
              <w:spacing w:line="280" w:lineRule="exact"/>
              <w:jc w:val="center"/>
              <w:rPr>
                <w:sz w:val="21"/>
                <w:szCs w:val="21"/>
              </w:rPr>
            </w:pPr>
            <w:r>
              <w:rPr>
                <w:sz w:val="21"/>
                <w:szCs w:val="21"/>
              </w:rPr>
              <w:t>智能</w:t>
            </w:r>
          </w:p>
          <w:p w14:paraId="63419BAE">
            <w:pPr>
              <w:adjustRightInd w:val="0"/>
              <w:snapToGrid w:val="0"/>
              <w:spacing w:line="280" w:lineRule="exact"/>
              <w:jc w:val="center"/>
              <w:rPr>
                <w:sz w:val="21"/>
                <w:szCs w:val="21"/>
              </w:rPr>
            </w:pPr>
            <w:r>
              <w:rPr>
                <w:sz w:val="21"/>
                <w:szCs w:val="21"/>
              </w:rPr>
              <w:t>管理</w:t>
            </w:r>
          </w:p>
        </w:tc>
        <w:tc>
          <w:tcPr>
            <w:tcW w:w="7266" w:type="dxa"/>
            <w:gridSpan w:val="3"/>
            <w:vAlign w:val="center"/>
          </w:tcPr>
          <w:p w14:paraId="7E5A8259">
            <w:pPr>
              <w:widowControl/>
              <w:adjustRightInd w:val="0"/>
              <w:snapToGrid w:val="0"/>
              <w:spacing w:line="280" w:lineRule="exact"/>
              <w:jc w:val="left"/>
              <w:rPr>
                <w:sz w:val="21"/>
                <w:szCs w:val="21"/>
              </w:rPr>
            </w:pPr>
            <w:r>
              <w:rPr>
                <w:sz w:val="21"/>
                <w:szCs w:val="21"/>
                <w:lang w:eastAsia="zh-Hans"/>
              </w:rPr>
              <w:t>通过</w:t>
            </w:r>
            <w:r>
              <w:rPr>
                <w:sz w:val="21"/>
                <w:szCs w:val="21"/>
              </w:rPr>
              <w:t>企业资源计划系统，</w:t>
            </w:r>
            <w:r>
              <w:rPr>
                <w:sz w:val="21"/>
                <w:szCs w:val="21"/>
                <w:lang w:eastAsia="zh-Hans"/>
              </w:rPr>
              <w:t>实现</w:t>
            </w:r>
            <w:r>
              <w:rPr>
                <w:sz w:val="21"/>
                <w:szCs w:val="21"/>
              </w:rPr>
              <w:t>对企业的采购、销售、能源、生产安全、环保以及产品设计、生产、物流等环节进行系统化</w:t>
            </w:r>
            <w:r>
              <w:rPr>
                <w:sz w:val="21"/>
                <w:szCs w:val="21"/>
                <w:lang w:eastAsia="zh-Hans"/>
              </w:rPr>
              <w:t>管理</w:t>
            </w:r>
            <w:r>
              <w:rPr>
                <w:sz w:val="21"/>
                <w:szCs w:val="21"/>
              </w:rPr>
              <w:t>和精益化协同。</w:t>
            </w:r>
          </w:p>
        </w:tc>
        <w:tc>
          <w:tcPr>
            <w:tcW w:w="1706" w:type="dxa"/>
            <w:vAlign w:val="center"/>
          </w:tcPr>
          <w:p w14:paraId="432ED72E">
            <w:pPr>
              <w:widowControl/>
              <w:adjustRightInd w:val="0"/>
              <w:snapToGrid w:val="0"/>
              <w:spacing w:line="280" w:lineRule="exact"/>
              <w:rPr>
                <w:sz w:val="21"/>
                <w:szCs w:val="21"/>
                <w:lang w:eastAsia="zh-Hans"/>
              </w:rPr>
            </w:pPr>
          </w:p>
        </w:tc>
      </w:tr>
      <w:tr w14:paraId="312CB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continue"/>
            <w:vAlign w:val="center"/>
          </w:tcPr>
          <w:p w14:paraId="0341A0CF">
            <w:pPr>
              <w:widowControl/>
              <w:adjustRightInd w:val="0"/>
              <w:snapToGrid w:val="0"/>
              <w:spacing w:line="280" w:lineRule="exact"/>
              <w:ind w:firstLine="420" w:firstLineChars="200"/>
              <w:jc w:val="left"/>
              <w:textAlignment w:val="center"/>
              <w:rPr>
                <w:sz w:val="21"/>
                <w:szCs w:val="21"/>
                <w:lang w:eastAsia="zh-Hans"/>
              </w:rPr>
            </w:pPr>
          </w:p>
        </w:tc>
        <w:tc>
          <w:tcPr>
            <w:tcW w:w="904" w:type="dxa"/>
            <w:vAlign w:val="center"/>
          </w:tcPr>
          <w:p w14:paraId="4292D98F">
            <w:pPr>
              <w:adjustRightInd w:val="0"/>
              <w:snapToGrid w:val="0"/>
              <w:spacing w:line="280" w:lineRule="exact"/>
              <w:jc w:val="center"/>
              <w:rPr>
                <w:sz w:val="21"/>
                <w:szCs w:val="21"/>
              </w:rPr>
            </w:pPr>
            <w:r>
              <w:rPr>
                <w:sz w:val="21"/>
                <w:szCs w:val="21"/>
              </w:rPr>
              <w:t>智能</w:t>
            </w:r>
          </w:p>
          <w:p w14:paraId="1CB6FCAD">
            <w:pPr>
              <w:adjustRightInd w:val="0"/>
              <w:snapToGrid w:val="0"/>
              <w:spacing w:line="280" w:lineRule="exact"/>
              <w:jc w:val="center"/>
              <w:rPr>
                <w:sz w:val="21"/>
                <w:szCs w:val="21"/>
              </w:rPr>
            </w:pPr>
            <w:r>
              <w:rPr>
                <w:sz w:val="21"/>
                <w:szCs w:val="21"/>
              </w:rPr>
              <w:t>物流</w:t>
            </w:r>
          </w:p>
        </w:tc>
        <w:tc>
          <w:tcPr>
            <w:tcW w:w="7266" w:type="dxa"/>
            <w:gridSpan w:val="3"/>
            <w:vAlign w:val="center"/>
          </w:tcPr>
          <w:p w14:paraId="797C7F0E">
            <w:pPr>
              <w:widowControl/>
              <w:adjustRightInd w:val="0"/>
              <w:snapToGrid w:val="0"/>
              <w:spacing w:line="280" w:lineRule="exact"/>
              <w:jc w:val="left"/>
              <w:rPr>
                <w:sz w:val="21"/>
                <w:szCs w:val="21"/>
              </w:rPr>
            </w:pPr>
            <w:r>
              <w:rPr>
                <w:sz w:val="21"/>
                <w:szCs w:val="21"/>
              </w:rPr>
              <w:t>建立仓储管理系统，应用条形码、RFID、标识解析等技术实现自动出入库管理；实现仓储配送与企业生产计划等业务协同优化；能够基于生产线实际生产情况拉动物料配送，基于客户和产品需求调整目标库存水平。</w:t>
            </w:r>
          </w:p>
        </w:tc>
        <w:tc>
          <w:tcPr>
            <w:tcW w:w="1706" w:type="dxa"/>
            <w:vAlign w:val="center"/>
          </w:tcPr>
          <w:p w14:paraId="313048E7">
            <w:pPr>
              <w:widowControl/>
              <w:adjustRightInd w:val="0"/>
              <w:snapToGrid w:val="0"/>
              <w:spacing w:line="280" w:lineRule="exact"/>
              <w:rPr>
                <w:sz w:val="21"/>
                <w:szCs w:val="21"/>
              </w:rPr>
            </w:pPr>
          </w:p>
        </w:tc>
      </w:tr>
      <w:tr w14:paraId="68EB4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continue"/>
            <w:vAlign w:val="center"/>
          </w:tcPr>
          <w:p w14:paraId="7347EEA3">
            <w:pPr>
              <w:widowControl/>
              <w:adjustRightInd w:val="0"/>
              <w:snapToGrid w:val="0"/>
              <w:spacing w:line="280" w:lineRule="exact"/>
              <w:ind w:firstLine="420" w:firstLineChars="200"/>
              <w:jc w:val="left"/>
              <w:textAlignment w:val="center"/>
              <w:rPr>
                <w:sz w:val="21"/>
                <w:szCs w:val="21"/>
                <w:lang w:eastAsia="zh-Hans"/>
              </w:rPr>
            </w:pPr>
          </w:p>
        </w:tc>
        <w:tc>
          <w:tcPr>
            <w:tcW w:w="904" w:type="dxa"/>
            <w:vAlign w:val="center"/>
          </w:tcPr>
          <w:p w14:paraId="22A4DD44">
            <w:pPr>
              <w:adjustRightInd w:val="0"/>
              <w:snapToGrid w:val="0"/>
              <w:spacing w:line="280" w:lineRule="exact"/>
              <w:jc w:val="center"/>
              <w:rPr>
                <w:sz w:val="21"/>
                <w:szCs w:val="21"/>
              </w:rPr>
            </w:pPr>
            <w:r>
              <w:rPr>
                <w:sz w:val="21"/>
                <w:szCs w:val="21"/>
              </w:rPr>
              <w:t>智慧能源</w:t>
            </w:r>
          </w:p>
        </w:tc>
        <w:tc>
          <w:tcPr>
            <w:tcW w:w="7266" w:type="dxa"/>
            <w:gridSpan w:val="3"/>
            <w:vAlign w:val="center"/>
          </w:tcPr>
          <w:p w14:paraId="5304DF07">
            <w:pPr>
              <w:widowControl/>
              <w:adjustRightInd w:val="0"/>
              <w:snapToGrid w:val="0"/>
              <w:spacing w:line="280" w:lineRule="exact"/>
              <w:jc w:val="left"/>
              <w:rPr>
                <w:sz w:val="21"/>
                <w:szCs w:val="21"/>
              </w:rPr>
            </w:pPr>
            <w:r>
              <w:rPr>
                <w:sz w:val="21"/>
                <w:szCs w:val="21"/>
              </w:rPr>
              <w:t>建立能源综合管理监测系统，主要耗能设备和能源消耗情况实现实时监测；建立产耗管理模型，开展动态分析，实现能源资源的优化调度、平衡预测和有效管理。</w:t>
            </w:r>
          </w:p>
        </w:tc>
        <w:tc>
          <w:tcPr>
            <w:tcW w:w="1706" w:type="dxa"/>
            <w:vAlign w:val="center"/>
          </w:tcPr>
          <w:p w14:paraId="146A9EAB">
            <w:pPr>
              <w:widowControl/>
              <w:adjustRightInd w:val="0"/>
              <w:snapToGrid w:val="0"/>
              <w:spacing w:line="280" w:lineRule="exact"/>
              <w:rPr>
                <w:sz w:val="21"/>
                <w:szCs w:val="21"/>
              </w:rPr>
            </w:pPr>
          </w:p>
        </w:tc>
      </w:tr>
      <w:tr w14:paraId="28A81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continue"/>
            <w:vAlign w:val="center"/>
          </w:tcPr>
          <w:p w14:paraId="2F6C136D">
            <w:pPr>
              <w:widowControl/>
              <w:adjustRightInd w:val="0"/>
              <w:snapToGrid w:val="0"/>
              <w:spacing w:line="280" w:lineRule="exact"/>
              <w:ind w:firstLine="420" w:firstLineChars="200"/>
              <w:jc w:val="left"/>
              <w:textAlignment w:val="center"/>
              <w:rPr>
                <w:sz w:val="21"/>
                <w:szCs w:val="21"/>
                <w:lang w:eastAsia="zh-Hans"/>
              </w:rPr>
            </w:pPr>
          </w:p>
        </w:tc>
        <w:tc>
          <w:tcPr>
            <w:tcW w:w="904" w:type="dxa"/>
            <w:vMerge w:val="restart"/>
            <w:vAlign w:val="center"/>
          </w:tcPr>
          <w:p w14:paraId="216C5EAB">
            <w:pPr>
              <w:adjustRightInd w:val="0"/>
              <w:snapToGrid w:val="0"/>
              <w:spacing w:line="280" w:lineRule="exact"/>
              <w:jc w:val="center"/>
              <w:rPr>
                <w:sz w:val="21"/>
                <w:szCs w:val="21"/>
              </w:rPr>
            </w:pPr>
            <w:r>
              <w:rPr>
                <w:sz w:val="21"/>
                <w:szCs w:val="21"/>
                <w:lang w:eastAsia="zh-Hans"/>
              </w:rPr>
              <w:t>技术资源支撑</w:t>
            </w:r>
          </w:p>
        </w:tc>
        <w:tc>
          <w:tcPr>
            <w:tcW w:w="750" w:type="dxa"/>
            <w:vAlign w:val="center"/>
          </w:tcPr>
          <w:p w14:paraId="54F3EAAC">
            <w:pPr>
              <w:pStyle w:val="3"/>
              <w:widowControl/>
              <w:adjustRightInd w:val="0"/>
              <w:snapToGrid w:val="0"/>
              <w:spacing w:line="280" w:lineRule="exact"/>
              <w:ind w:firstLine="420"/>
              <w:rPr>
                <w:sz w:val="21"/>
                <w:szCs w:val="21"/>
                <w:lang w:eastAsia="zh-Hans"/>
              </w:rPr>
            </w:pPr>
            <w:r>
              <w:rPr>
                <w:sz w:val="21"/>
                <w:szCs w:val="21"/>
              </w:rPr>
              <w:t>数据中心</w:t>
            </w:r>
          </w:p>
        </w:tc>
        <w:tc>
          <w:tcPr>
            <w:tcW w:w="6516" w:type="dxa"/>
            <w:gridSpan w:val="2"/>
            <w:vAlign w:val="center"/>
          </w:tcPr>
          <w:p w14:paraId="4110B810">
            <w:pPr>
              <w:widowControl/>
              <w:adjustRightInd w:val="0"/>
              <w:snapToGrid w:val="0"/>
              <w:spacing w:line="280" w:lineRule="exact"/>
              <w:jc w:val="left"/>
              <w:rPr>
                <w:sz w:val="21"/>
                <w:szCs w:val="21"/>
                <w:lang w:eastAsia="zh-Hans"/>
              </w:rPr>
            </w:pPr>
            <w:r>
              <w:rPr>
                <w:sz w:val="21"/>
                <w:szCs w:val="21"/>
              </w:rPr>
              <w:t>根据工厂总体设计，设立</w:t>
            </w:r>
            <w:r>
              <w:rPr>
                <w:sz w:val="21"/>
                <w:szCs w:val="21"/>
                <w:lang w:eastAsia="zh-Hans"/>
              </w:rPr>
              <w:t>企业</w:t>
            </w:r>
            <w:r>
              <w:rPr>
                <w:sz w:val="21"/>
                <w:szCs w:val="21"/>
              </w:rPr>
              <w:t>统一</w:t>
            </w:r>
            <w:r>
              <w:rPr>
                <w:sz w:val="21"/>
                <w:szCs w:val="21"/>
                <w:lang w:eastAsia="zh-Hans"/>
              </w:rPr>
              <w:t>的</w:t>
            </w:r>
            <w:r>
              <w:rPr>
                <w:sz w:val="21"/>
                <w:szCs w:val="21"/>
              </w:rPr>
              <w:t>数据中心（平台）或使用云化数据中心；通过数据治理及数据集成，实现生产经营关键绩效指标决策的智能分析，支持跨部门及部门内部数据分析和处理，为制造活动提供优化建议和决策支持。</w:t>
            </w:r>
          </w:p>
        </w:tc>
        <w:tc>
          <w:tcPr>
            <w:tcW w:w="1706" w:type="dxa"/>
            <w:vAlign w:val="center"/>
          </w:tcPr>
          <w:p w14:paraId="34693471">
            <w:pPr>
              <w:widowControl/>
              <w:adjustRightInd w:val="0"/>
              <w:snapToGrid w:val="0"/>
              <w:spacing w:line="280" w:lineRule="exact"/>
              <w:jc w:val="left"/>
              <w:rPr>
                <w:sz w:val="21"/>
                <w:szCs w:val="21"/>
              </w:rPr>
            </w:pPr>
          </w:p>
        </w:tc>
      </w:tr>
      <w:tr w14:paraId="1F55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continue"/>
            <w:vAlign w:val="center"/>
          </w:tcPr>
          <w:p w14:paraId="4FF28CE5">
            <w:pPr>
              <w:widowControl/>
              <w:adjustRightInd w:val="0"/>
              <w:snapToGrid w:val="0"/>
              <w:spacing w:line="280" w:lineRule="exact"/>
              <w:jc w:val="left"/>
              <w:rPr>
                <w:sz w:val="21"/>
                <w:szCs w:val="21"/>
              </w:rPr>
            </w:pPr>
          </w:p>
        </w:tc>
        <w:tc>
          <w:tcPr>
            <w:tcW w:w="904" w:type="dxa"/>
            <w:vMerge w:val="continue"/>
            <w:vAlign w:val="center"/>
          </w:tcPr>
          <w:p w14:paraId="18EB5354">
            <w:pPr>
              <w:widowControl/>
              <w:adjustRightInd w:val="0"/>
              <w:snapToGrid w:val="0"/>
              <w:spacing w:line="280" w:lineRule="exact"/>
              <w:jc w:val="left"/>
              <w:rPr>
                <w:sz w:val="21"/>
                <w:szCs w:val="21"/>
              </w:rPr>
            </w:pPr>
          </w:p>
        </w:tc>
        <w:tc>
          <w:tcPr>
            <w:tcW w:w="750" w:type="dxa"/>
            <w:vAlign w:val="center"/>
          </w:tcPr>
          <w:p w14:paraId="61C9C2F8">
            <w:pPr>
              <w:pStyle w:val="3"/>
              <w:widowControl/>
              <w:adjustRightInd w:val="0"/>
              <w:snapToGrid w:val="0"/>
              <w:spacing w:line="280" w:lineRule="exact"/>
              <w:ind w:firstLine="420"/>
              <w:rPr>
                <w:sz w:val="21"/>
                <w:szCs w:val="21"/>
              </w:rPr>
            </w:pPr>
            <w:r>
              <w:rPr>
                <w:sz w:val="21"/>
                <w:szCs w:val="21"/>
              </w:rPr>
              <w:t>网络通信</w:t>
            </w:r>
          </w:p>
        </w:tc>
        <w:tc>
          <w:tcPr>
            <w:tcW w:w="6516" w:type="dxa"/>
            <w:gridSpan w:val="2"/>
            <w:vAlign w:val="center"/>
          </w:tcPr>
          <w:p w14:paraId="53C3655C">
            <w:pPr>
              <w:widowControl/>
              <w:adjustRightInd w:val="0"/>
              <w:snapToGrid w:val="0"/>
              <w:spacing w:line="280" w:lineRule="exact"/>
              <w:jc w:val="left"/>
              <w:rPr>
                <w:sz w:val="21"/>
                <w:szCs w:val="21"/>
              </w:rPr>
            </w:pPr>
            <w:r>
              <w:rPr>
                <w:sz w:val="21"/>
                <w:szCs w:val="21"/>
                <w:lang w:eastAsia="zh-Hans"/>
              </w:rPr>
              <w:t>通过</w:t>
            </w:r>
            <w:r>
              <w:rPr>
                <w:sz w:val="21"/>
                <w:szCs w:val="21"/>
              </w:rPr>
              <w:t>内部通信网络，实现制造过程各环节之间和关键信息化管理系统之间的信息互联互通与集成；具有远程配置、可扩展升级等功能的生产（控制、办公）网络系统。</w:t>
            </w:r>
          </w:p>
        </w:tc>
        <w:tc>
          <w:tcPr>
            <w:tcW w:w="1706" w:type="dxa"/>
            <w:vAlign w:val="center"/>
          </w:tcPr>
          <w:p w14:paraId="7C8BBA8E">
            <w:pPr>
              <w:widowControl/>
              <w:adjustRightInd w:val="0"/>
              <w:snapToGrid w:val="0"/>
              <w:spacing w:line="280" w:lineRule="exact"/>
              <w:jc w:val="left"/>
              <w:rPr>
                <w:sz w:val="21"/>
                <w:szCs w:val="21"/>
                <w:lang w:eastAsia="zh-Hans"/>
              </w:rPr>
            </w:pPr>
          </w:p>
        </w:tc>
      </w:tr>
      <w:tr w14:paraId="600E2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continue"/>
            <w:vAlign w:val="center"/>
          </w:tcPr>
          <w:p w14:paraId="6793A1B8">
            <w:pPr>
              <w:widowControl/>
              <w:adjustRightInd w:val="0"/>
              <w:snapToGrid w:val="0"/>
              <w:spacing w:line="280" w:lineRule="exact"/>
              <w:ind w:firstLine="420" w:firstLineChars="200"/>
              <w:jc w:val="left"/>
              <w:textAlignment w:val="center"/>
              <w:rPr>
                <w:sz w:val="21"/>
                <w:szCs w:val="21"/>
                <w:lang w:eastAsia="zh-Hans"/>
              </w:rPr>
            </w:pPr>
          </w:p>
        </w:tc>
        <w:tc>
          <w:tcPr>
            <w:tcW w:w="904" w:type="dxa"/>
            <w:vMerge w:val="continue"/>
            <w:vAlign w:val="center"/>
          </w:tcPr>
          <w:p w14:paraId="3F5CF0F2">
            <w:pPr>
              <w:adjustRightInd w:val="0"/>
              <w:snapToGrid w:val="0"/>
              <w:spacing w:line="280" w:lineRule="exact"/>
              <w:jc w:val="center"/>
              <w:rPr>
                <w:sz w:val="21"/>
                <w:szCs w:val="21"/>
              </w:rPr>
            </w:pPr>
          </w:p>
        </w:tc>
        <w:tc>
          <w:tcPr>
            <w:tcW w:w="750" w:type="dxa"/>
            <w:vAlign w:val="center"/>
          </w:tcPr>
          <w:p w14:paraId="196647A8">
            <w:pPr>
              <w:pStyle w:val="3"/>
              <w:widowControl/>
              <w:adjustRightInd w:val="0"/>
              <w:snapToGrid w:val="0"/>
              <w:spacing w:line="280" w:lineRule="exact"/>
              <w:ind w:firstLine="420"/>
              <w:rPr>
                <w:sz w:val="21"/>
                <w:szCs w:val="21"/>
              </w:rPr>
            </w:pPr>
            <w:r>
              <w:rPr>
                <w:sz w:val="21"/>
                <w:szCs w:val="21"/>
              </w:rPr>
              <w:t>信息安全</w:t>
            </w:r>
          </w:p>
        </w:tc>
        <w:tc>
          <w:tcPr>
            <w:tcW w:w="6516" w:type="dxa"/>
            <w:gridSpan w:val="2"/>
            <w:vAlign w:val="center"/>
          </w:tcPr>
          <w:p w14:paraId="4E11407F">
            <w:pPr>
              <w:widowControl/>
              <w:adjustRightInd w:val="0"/>
              <w:snapToGrid w:val="0"/>
              <w:spacing w:line="280" w:lineRule="exact"/>
              <w:jc w:val="left"/>
              <w:rPr>
                <w:sz w:val="21"/>
                <w:szCs w:val="21"/>
              </w:rPr>
            </w:pPr>
            <w:r>
              <w:rPr>
                <w:sz w:val="21"/>
                <w:szCs w:val="21"/>
              </w:rPr>
              <w:t>建有工业信息安全管理制度和技术防护体系，防火墙等安全设备完善，具备网络防护、应急响应等信息安全保障能力；具有</w:t>
            </w:r>
            <w:r>
              <w:rPr>
                <w:sz w:val="21"/>
                <w:szCs w:val="21"/>
                <w:lang w:eastAsia="zh-Hans"/>
              </w:rPr>
              <w:t>网络安全监测手段</w:t>
            </w:r>
            <w:r>
              <w:rPr>
                <w:sz w:val="21"/>
                <w:szCs w:val="21"/>
              </w:rPr>
              <w:t>，</w:t>
            </w:r>
            <w:r>
              <w:rPr>
                <w:sz w:val="21"/>
                <w:szCs w:val="21"/>
                <w:lang w:eastAsia="zh-Hans"/>
              </w:rPr>
              <w:t>实现</w:t>
            </w:r>
            <w:r>
              <w:rPr>
                <w:sz w:val="21"/>
                <w:szCs w:val="21"/>
              </w:rPr>
              <w:t>系统</w:t>
            </w:r>
            <w:r>
              <w:rPr>
                <w:sz w:val="21"/>
                <w:szCs w:val="21"/>
                <w:lang w:eastAsia="zh-Hans"/>
              </w:rPr>
              <w:t>网络安全日常监测</w:t>
            </w:r>
            <w:r>
              <w:rPr>
                <w:sz w:val="21"/>
                <w:szCs w:val="21"/>
              </w:rPr>
              <w:t>。</w:t>
            </w:r>
          </w:p>
        </w:tc>
        <w:tc>
          <w:tcPr>
            <w:tcW w:w="1706" w:type="dxa"/>
            <w:vAlign w:val="center"/>
          </w:tcPr>
          <w:p w14:paraId="7BDFAF40">
            <w:pPr>
              <w:widowControl/>
              <w:adjustRightInd w:val="0"/>
              <w:snapToGrid w:val="0"/>
              <w:spacing w:line="280" w:lineRule="exact"/>
              <w:jc w:val="left"/>
              <w:rPr>
                <w:sz w:val="21"/>
                <w:szCs w:val="21"/>
              </w:rPr>
            </w:pPr>
          </w:p>
        </w:tc>
      </w:tr>
      <w:tr w14:paraId="6B861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752" w:type="dxa"/>
            <w:vMerge w:val="restart"/>
            <w:vAlign w:val="center"/>
          </w:tcPr>
          <w:p w14:paraId="0427C51B">
            <w:pPr>
              <w:pStyle w:val="3"/>
              <w:adjustRightInd w:val="0"/>
              <w:snapToGrid w:val="0"/>
              <w:spacing w:line="280" w:lineRule="exact"/>
              <w:ind w:firstLine="420"/>
              <w:rPr>
                <w:sz w:val="21"/>
                <w:szCs w:val="21"/>
              </w:rPr>
            </w:pPr>
            <w:r>
              <w:rPr>
                <w:sz w:val="21"/>
                <w:szCs w:val="21"/>
              </w:rPr>
              <w:t>B</w:t>
            </w:r>
          </w:p>
          <w:p w14:paraId="001406AA">
            <w:pPr>
              <w:pStyle w:val="3"/>
              <w:adjustRightInd w:val="0"/>
              <w:snapToGrid w:val="0"/>
              <w:spacing w:line="280" w:lineRule="exact"/>
              <w:ind w:firstLine="420"/>
              <w:rPr>
                <w:sz w:val="21"/>
                <w:szCs w:val="21"/>
              </w:rPr>
            </w:pPr>
            <w:r>
              <w:rPr>
                <w:sz w:val="21"/>
                <w:szCs w:val="21"/>
              </w:rPr>
              <w:t>新</w:t>
            </w:r>
          </w:p>
          <w:p w14:paraId="5455B936">
            <w:pPr>
              <w:pStyle w:val="3"/>
              <w:adjustRightInd w:val="0"/>
              <w:snapToGrid w:val="0"/>
              <w:spacing w:line="280" w:lineRule="exact"/>
              <w:ind w:firstLine="420"/>
              <w:rPr>
                <w:sz w:val="21"/>
                <w:szCs w:val="21"/>
              </w:rPr>
            </w:pPr>
            <w:r>
              <w:rPr>
                <w:sz w:val="21"/>
                <w:szCs w:val="21"/>
              </w:rPr>
              <w:t>技</w:t>
            </w:r>
          </w:p>
          <w:p w14:paraId="1FDAB946">
            <w:pPr>
              <w:pStyle w:val="3"/>
              <w:adjustRightInd w:val="0"/>
              <w:snapToGrid w:val="0"/>
              <w:spacing w:line="280" w:lineRule="exact"/>
              <w:ind w:firstLine="420"/>
              <w:rPr>
                <w:sz w:val="21"/>
                <w:szCs w:val="21"/>
              </w:rPr>
            </w:pPr>
            <w:r>
              <w:rPr>
                <w:sz w:val="21"/>
                <w:szCs w:val="21"/>
              </w:rPr>
              <w:t xml:space="preserve">术 </w:t>
            </w:r>
          </w:p>
          <w:p w14:paraId="0B9F94E8">
            <w:pPr>
              <w:pStyle w:val="3"/>
              <w:adjustRightInd w:val="0"/>
              <w:snapToGrid w:val="0"/>
              <w:spacing w:line="280" w:lineRule="exact"/>
              <w:ind w:firstLine="420"/>
              <w:rPr>
                <w:sz w:val="21"/>
                <w:szCs w:val="21"/>
              </w:rPr>
            </w:pPr>
            <w:r>
              <w:rPr>
                <w:sz w:val="21"/>
                <w:szCs w:val="21"/>
              </w:rPr>
              <w:t>应</w:t>
            </w:r>
          </w:p>
          <w:p w14:paraId="62662D33">
            <w:pPr>
              <w:pStyle w:val="3"/>
              <w:adjustRightInd w:val="0"/>
              <w:snapToGrid w:val="0"/>
              <w:spacing w:line="280" w:lineRule="exact"/>
              <w:ind w:firstLine="420"/>
              <w:rPr>
                <w:sz w:val="21"/>
                <w:szCs w:val="21"/>
              </w:rPr>
            </w:pPr>
            <w:r>
              <w:rPr>
                <w:sz w:val="21"/>
                <w:szCs w:val="21"/>
              </w:rPr>
              <w:t>用</w:t>
            </w:r>
          </w:p>
        </w:tc>
        <w:tc>
          <w:tcPr>
            <w:tcW w:w="904" w:type="dxa"/>
            <w:vAlign w:val="center"/>
          </w:tcPr>
          <w:p w14:paraId="5DA78502">
            <w:pPr>
              <w:adjustRightInd w:val="0"/>
              <w:snapToGrid w:val="0"/>
              <w:spacing w:line="280" w:lineRule="exact"/>
              <w:jc w:val="center"/>
              <w:rPr>
                <w:sz w:val="21"/>
                <w:szCs w:val="21"/>
              </w:rPr>
            </w:pPr>
            <w:r>
              <w:rPr>
                <w:sz w:val="21"/>
                <w:szCs w:val="21"/>
              </w:rPr>
              <w:t>5G</w:t>
            </w:r>
          </w:p>
          <w:p w14:paraId="7DBDFC96">
            <w:pPr>
              <w:adjustRightInd w:val="0"/>
              <w:snapToGrid w:val="0"/>
              <w:spacing w:line="280" w:lineRule="exact"/>
              <w:jc w:val="center"/>
              <w:rPr>
                <w:sz w:val="21"/>
                <w:szCs w:val="21"/>
              </w:rPr>
            </w:pPr>
            <w:r>
              <w:rPr>
                <w:sz w:val="21"/>
                <w:szCs w:val="21"/>
              </w:rPr>
              <w:t>网络</w:t>
            </w:r>
          </w:p>
        </w:tc>
        <w:tc>
          <w:tcPr>
            <w:tcW w:w="7266" w:type="dxa"/>
            <w:gridSpan w:val="3"/>
            <w:vAlign w:val="center"/>
          </w:tcPr>
          <w:p w14:paraId="10F05D14">
            <w:pPr>
              <w:widowControl/>
              <w:adjustRightInd w:val="0"/>
              <w:snapToGrid w:val="0"/>
              <w:spacing w:line="280" w:lineRule="exact"/>
              <w:jc w:val="left"/>
              <w:rPr>
                <w:sz w:val="21"/>
                <w:szCs w:val="21"/>
                <w:lang w:eastAsia="zh-Hans"/>
              </w:rPr>
            </w:pPr>
            <w:r>
              <w:rPr>
                <w:sz w:val="21"/>
                <w:szCs w:val="21"/>
              </w:rPr>
              <w:t>工厂内部已覆盖 5G 网络，实现人、设备、物料、产品等的互联互通；实时将工厂现场数据传输到后端运维管理平台，构建连接工厂内外全方位的信息系统。</w:t>
            </w:r>
          </w:p>
        </w:tc>
        <w:tc>
          <w:tcPr>
            <w:tcW w:w="1706" w:type="dxa"/>
            <w:vMerge w:val="restart"/>
            <w:vAlign w:val="center"/>
          </w:tcPr>
          <w:p w14:paraId="16731455">
            <w:pPr>
              <w:widowControl/>
              <w:adjustRightInd w:val="0"/>
              <w:snapToGrid w:val="0"/>
              <w:spacing w:line="280" w:lineRule="exact"/>
              <w:rPr>
                <w:sz w:val="21"/>
                <w:szCs w:val="21"/>
              </w:rPr>
            </w:pPr>
            <w:r>
              <w:rPr>
                <w:sz w:val="21"/>
                <w:szCs w:val="21"/>
              </w:rPr>
              <w:t>选择1项或多项（也可另行增加）新技术进行申报和评价</w:t>
            </w:r>
          </w:p>
        </w:tc>
      </w:tr>
      <w:tr w14:paraId="7A738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752" w:type="dxa"/>
            <w:vMerge w:val="continue"/>
            <w:vAlign w:val="center"/>
          </w:tcPr>
          <w:p w14:paraId="6A759F20">
            <w:pPr>
              <w:widowControl/>
              <w:adjustRightInd w:val="0"/>
              <w:snapToGrid w:val="0"/>
              <w:spacing w:line="280" w:lineRule="exact"/>
              <w:ind w:firstLine="420" w:firstLineChars="200"/>
              <w:jc w:val="left"/>
              <w:textAlignment w:val="center"/>
              <w:rPr>
                <w:sz w:val="21"/>
                <w:szCs w:val="21"/>
              </w:rPr>
            </w:pPr>
          </w:p>
        </w:tc>
        <w:tc>
          <w:tcPr>
            <w:tcW w:w="904" w:type="dxa"/>
            <w:vAlign w:val="center"/>
          </w:tcPr>
          <w:p w14:paraId="680FFD63">
            <w:pPr>
              <w:adjustRightInd w:val="0"/>
              <w:snapToGrid w:val="0"/>
              <w:spacing w:line="280" w:lineRule="exact"/>
              <w:jc w:val="center"/>
              <w:rPr>
                <w:sz w:val="21"/>
                <w:szCs w:val="21"/>
              </w:rPr>
            </w:pPr>
            <w:r>
              <w:rPr>
                <w:sz w:val="21"/>
                <w:szCs w:val="21"/>
              </w:rPr>
              <w:t>人工</w:t>
            </w:r>
          </w:p>
          <w:p w14:paraId="5E45BC5D">
            <w:pPr>
              <w:adjustRightInd w:val="0"/>
              <w:snapToGrid w:val="0"/>
              <w:spacing w:line="280" w:lineRule="exact"/>
              <w:jc w:val="center"/>
              <w:rPr>
                <w:sz w:val="21"/>
                <w:szCs w:val="21"/>
              </w:rPr>
            </w:pPr>
            <w:r>
              <w:rPr>
                <w:sz w:val="21"/>
                <w:szCs w:val="21"/>
              </w:rPr>
              <w:t>智能</w:t>
            </w:r>
          </w:p>
        </w:tc>
        <w:tc>
          <w:tcPr>
            <w:tcW w:w="7266" w:type="dxa"/>
            <w:gridSpan w:val="3"/>
            <w:vAlign w:val="center"/>
          </w:tcPr>
          <w:p w14:paraId="588518A2">
            <w:pPr>
              <w:widowControl/>
              <w:adjustRightInd w:val="0"/>
              <w:snapToGrid w:val="0"/>
              <w:spacing w:line="280" w:lineRule="exact"/>
              <w:jc w:val="left"/>
              <w:rPr>
                <w:sz w:val="21"/>
                <w:szCs w:val="21"/>
              </w:rPr>
            </w:pPr>
            <w:r>
              <w:rPr>
                <w:sz w:val="21"/>
                <w:szCs w:val="21"/>
              </w:rPr>
              <w:t>关键制造装备采用人工智能技术；应用机器学习等人工智能新技术对工厂数据资源进行分析和挖掘，实现对生产制造等环节的智能决策支持。</w:t>
            </w:r>
          </w:p>
        </w:tc>
        <w:tc>
          <w:tcPr>
            <w:tcW w:w="1706" w:type="dxa"/>
            <w:vMerge w:val="continue"/>
            <w:vAlign w:val="center"/>
          </w:tcPr>
          <w:p w14:paraId="3A7FFB44">
            <w:pPr>
              <w:widowControl/>
              <w:adjustRightInd w:val="0"/>
              <w:snapToGrid w:val="0"/>
              <w:spacing w:line="280" w:lineRule="exact"/>
              <w:jc w:val="left"/>
              <w:rPr>
                <w:sz w:val="21"/>
                <w:szCs w:val="21"/>
              </w:rPr>
            </w:pPr>
          </w:p>
        </w:tc>
      </w:tr>
      <w:tr w14:paraId="2B041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752" w:type="dxa"/>
            <w:vMerge w:val="continue"/>
            <w:vAlign w:val="center"/>
          </w:tcPr>
          <w:p w14:paraId="1DE6A6AF">
            <w:pPr>
              <w:widowControl/>
              <w:adjustRightInd w:val="0"/>
              <w:snapToGrid w:val="0"/>
              <w:spacing w:line="280" w:lineRule="exact"/>
              <w:ind w:firstLine="420" w:firstLineChars="200"/>
              <w:jc w:val="left"/>
              <w:textAlignment w:val="center"/>
              <w:rPr>
                <w:sz w:val="21"/>
                <w:szCs w:val="21"/>
              </w:rPr>
            </w:pPr>
          </w:p>
        </w:tc>
        <w:tc>
          <w:tcPr>
            <w:tcW w:w="904" w:type="dxa"/>
            <w:vAlign w:val="center"/>
          </w:tcPr>
          <w:p w14:paraId="3EC5E4E9">
            <w:pPr>
              <w:adjustRightInd w:val="0"/>
              <w:snapToGrid w:val="0"/>
              <w:spacing w:line="280" w:lineRule="exact"/>
              <w:jc w:val="center"/>
              <w:rPr>
                <w:sz w:val="21"/>
                <w:szCs w:val="21"/>
              </w:rPr>
            </w:pPr>
            <w:r>
              <w:rPr>
                <w:sz w:val="21"/>
                <w:szCs w:val="21"/>
              </w:rPr>
              <w:t>数字</w:t>
            </w:r>
          </w:p>
          <w:p w14:paraId="069F684C">
            <w:pPr>
              <w:adjustRightInd w:val="0"/>
              <w:snapToGrid w:val="0"/>
              <w:spacing w:line="280" w:lineRule="exact"/>
              <w:jc w:val="center"/>
              <w:rPr>
                <w:sz w:val="21"/>
                <w:szCs w:val="21"/>
              </w:rPr>
            </w:pPr>
            <w:r>
              <w:rPr>
                <w:sz w:val="21"/>
                <w:szCs w:val="21"/>
              </w:rPr>
              <w:t>孪生</w:t>
            </w:r>
          </w:p>
        </w:tc>
        <w:tc>
          <w:tcPr>
            <w:tcW w:w="7266" w:type="dxa"/>
            <w:gridSpan w:val="3"/>
            <w:vAlign w:val="center"/>
          </w:tcPr>
          <w:p w14:paraId="0B7A6739">
            <w:pPr>
              <w:widowControl/>
              <w:adjustRightInd w:val="0"/>
              <w:snapToGrid w:val="0"/>
              <w:spacing w:line="280" w:lineRule="exact"/>
              <w:jc w:val="left"/>
              <w:rPr>
                <w:sz w:val="21"/>
                <w:szCs w:val="21"/>
              </w:rPr>
            </w:pPr>
            <w:r>
              <w:rPr>
                <w:sz w:val="21"/>
                <w:szCs w:val="21"/>
              </w:rPr>
              <w:t>应用数字化仿真技术对智能工厂进行建模，实现降低经营成本、提高生产效率等目的；通过 MES 系统连接三维虚拟仿真模型，实时展示监控生产运行状态信息。</w:t>
            </w:r>
          </w:p>
        </w:tc>
        <w:tc>
          <w:tcPr>
            <w:tcW w:w="1706" w:type="dxa"/>
            <w:vMerge w:val="continue"/>
            <w:vAlign w:val="center"/>
          </w:tcPr>
          <w:p w14:paraId="118DD527">
            <w:pPr>
              <w:widowControl/>
              <w:adjustRightInd w:val="0"/>
              <w:snapToGrid w:val="0"/>
              <w:spacing w:line="280" w:lineRule="exact"/>
              <w:jc w:val="left"/>
              <w:rPr>
                <w:sz w:val="21"/>
                <w:szCs w:val="21"/>
              </w:rPr>
            </w:pPr>
          </w:p>
        </w:tc>
      </w:tr>
      <w:tr w14:paraId="17410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jc w:val="center"/>
        </w:trPr>
        <w:tc>
          <w:tcPr>
            <w:tcW w:w="752" w:type="dxa"/>
            <w:vMerge w:val="continue"/>
            <w:vAlign w:val="center"/>
          </w:tcPr>
          <w:p w14:paraId="05149B6F">
            <w:pPr>
              <w:widowControl/>
              <w:adjustRightInd w:val="0"/>
              <w:snapToGrid w:val="0"/>
              <w:spacing w:line="280" w:lineRule="exact"/>
              <w:ind w:firstLine="420" w:firstLineChars="200"/>
              <w:jc w:val="left"/>
              <w:textAlignment w:val="center"/>
              <w:rPr>
                <w:sz w:val="21"/>
                <w:szCs w:val="21"/>
              </w:rPr>
            </w:pPr>
          </w:p>
        </w:tc>
        <w:tc>
          <w:tcPr>
            <w:tcW w:w="904" w:type="dxa"/>
            <w:vAlign w:val="center"/>
          </w:tcPr>
          <w:p w14:paraId="2777E447">
            <w:pPr>
              <w:adjustRightInd w:val="0"/>
              <w:snapToGrid w:val="0"/>
              <w:spacing w:line="280" w:lineRule="exact"/>
              <w:jc w:val="center"/>
              <w:rPr>
                <w:sz w:val="21"/>
                <w:szCs w:val="21"/>
              </w:rPr>
            </w:pPr>
            <w:r>
              <w:rPr>
                <w:sz w:val="21"/>
                <w:szCs w:val="21"/>
              </w:rPr>
              <w:t>标识</w:t>
            </w:r>
          </w:p>
          <w:p w14:paraId="3E5058A3">
            <w:pPr>
              <w:adjustRightInd w:val="0"/>
              <w:snapToGrid w:val="0"/>
              <w:spacing w:line="280" w:lineRule="exact"/>
              <w:jc w:val="center"/>
              <w:rPr>
                <w:sz w:val="21"/>
                <w:szCs w:val="21"/>
              </w:rPr>
            </w:pPr>
            <w:r>
              <w:rPr>
                <w:sz w:val="21"/>
                <w:szCs w:val="21"/>
              </w:rPr>
              <w:t>解析</w:t>
            </w:r>
          </w:p>
        </w:tc>
        <w:tc>
          <w:tcPr>
            <w:tcW w:w="7266" w:type="dxa"/>
            <w:gridSpan w:val="3"/>
            <w:vAlign w:val="center"/>
          </w:tcPr>
          <w:p w14:paraId="05E55764">
            <w:pPr>
              <w:widowControl/>
              <w:adjustRightInd w:val="0"/>
              <w:snapToGrid w:val="0"/>
              <w:spacing w:line="280" w:lineRule="exact"/>
              <w:jc w:val="left"/>
              <w:rPr>
                <w:sz w:val="21"/>
                <w:szCs w:val="21"/>
              </w:rPr>
            </w:pPr>
            <w:r>
              <w:rPr>
                <w:sz w:val="21"/>
                <w:szCs w:val="21"/>
              </w:rPr>
              <w:t>工厂内建立标识解析体系，实现对物理对象和虚拟对象的准确识别，在制造各过程中实现自动定位、信息采集与处理；实现产品智能化追溯、设备健康管理与故障预测等典型应用。</w:t>
            </w:r>
          </w:p>
        </w:tc>
        <w:tc>
          <w:tcPr>
            <w:tcW w:w="1706" w:type="dxa"/>
            <w:vMerge w:val="continue"/>
            <w:vAlign w:val="center"/>
          </w:tcPr>
          <w:p w14:paraId="0595DA8D">
            <w:pPr>
              <w:widowControl/>
              <w:adjustRightInd w:val="0"/>
              <w:snapToGrid w:val="0"/>
              <w:spacing w:line="280" w:lineRule="exact"/>
              <w:jc w:val="left"/>
              <w:rPr>
                <w:sz w:val="21"/>
                <w:szCs w:val="21"/>
              </w:rPr>
            </w:pPr>
          </w:p>
        </w:tc>
      </w:tr>
      <w:tr w14:paraId="532FA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jc w:val="center"/>
        </w:trPr>
        <w:tc>
          <w:tcPr>
            <w:tcW w:w="752" w:type="dxa"/>
            <w:vMerge w:val="restart"/>
            <w:vAlign w:val="center"/>
          </w:tcPr>
          <w:p w14:paraId="6169AAA0">
            <w:pPr>
              <w:pStyle w:val="3"/>
              <w:adjustRightInd w:val="0"/>
              <w:snapToGrid w:val="0"/>
              <w:spacing w:line="280" w:lineRule="exact"/>
              <w:ind w:firstLine="420"/>
              <w:rPr>
                <w:sz w:val="21"/>
                <w:szCs w:val="21"/>
              </w:rPr>
            </w:pPr>
            <w:r>
              <w:rPr>
                <w:sz w:val="21"/>
                <w:szCs w:val="21"/>
              </w:rPr>
              <w:t>C</w:t>
            </w:r>
          </w:p>
          <w:p w14:paraId="21C4B542">
            <w:pPr>
              <w:pStyle w:val="3"/>
              <w:adjustRightInd w:val="0"/>
              <w:snapToGrid w:val="0"/>
              <w:spacing w:line="280" w:lineRule="exact"/>
              <w:ind w:firstLine="420"/>
              <w:rPr>
                <w:sz w:val="21"/>
                <w:szCs w:val="21"/>
              </w:rPr>
            </w:pPr>
            <w:r>
              <w:rPr>
                <w:sz w:val="21"/>
                <w:szCs w:val="21"/>
              </w:rPr>
              <w:t>新</w:t>
            </w:r>
          </w:p>
          <w:p w14:paraId="10C6A084">
            <w:pPr>
              <w:pStyle w:val="3"/>
              <w:adjustRightInd w:val="0"/>
              <w:snapToGrid w:val="0"/>
              <w:spacing w:line="280" w:lineRule="exact"/>
              <w:ind w:firstLine="420"/>
              <w:rPr>
                <w:sz w:val="21"/>
                <w:szCs w:val="21"/>
              </w:rPr>
            </w:pPr>
            <w:r>
              <w:rPr>
                <w:sz w:val="21"/>
                <w:szCs w:val="21"/>
              </w:rPr>
              <w:t>模</w:t>
            </w:r>
          </w:p>
          <w:p w14:paraId="33C8390F">
            <w:pPr>
              <w:pStyle w:val="3"/>
              <w:adjustRightInd w:val="0"/>
              <w:snapToGrid w:val="0"/>
              <w:spacing w:line="280" w:lineRule="exact"/>
              <w:ind w:firstLine="420"/>
              <w:rPr>
                <w:sz w:val="21"/>
                <w:szCs w:val="21"/>
              </w:rPr>
            </w:pPr>
            <w:r>
              <w:rPr>
                <w:sz w:val="21"/>
                <w:szCs w:val="21"/>
              </w:rPr>
              <w:t xml:space="preserve">式 </w:t>
            </w:r>
          </w:p>
          <w:p w14:paraId="0545C7AC">
            <w:pPr>
              <w:pStyle w:val="3"/>
              <w:adjustRightInd w:val="0"/>
              <w:snapToGrid w:val="0"/>
              <w:spacing w:line="280" w:lineRule="exact"/>
              <w:ind w:firstLine="420"/>
              <w:rPr>
                <w:sz w:val="21"/>
                <w:szCs w:val="21"/>
              </w:rPr>
            </w:pPr>
            <w:r>
              <w:rPr>
                <w:sz w:val="21"/>
                <w:szCs w:val="21"/>
              </w:rPr>
              <w:t>应</w:t>
            </w:r>
          </w:p>
          <w:p w14:paraId="44EF6FDA">
            <w:pPr>
              <w:pStyle w:val="3"/>
              <w:adjustRightInd w:val="0"/>
              <w:snapToGrid w:val="0"/>
              <w:spacing w:line="280" w:lineRule="exact"/>
              <w:ind w:firstLine="420"/>
              <w:rPr>
                <w:sz w:val="21"/>
                <w:szCs w:val="21"/>
              </w:rPr>
            </w:pPr>
            <w:r>
              <w:rPr>
                <w:sz w:val="21"/>
                <w:szCs w:val="21"/>
              </w:rPr>
              <w:t>用</w:t>
            </w:r>
          </w:p>
        </w:tc>
        <w:tc>
          <w:tcPr>
            <w:tcW w:w="904" w:type="dxa"/>
            <w:vAlign w:val="center"/>
          </w:tcPr>
          <w:p w14:paraId="20D56BAE">
            <w:pPr>
              <w:adjustRightInd w:val="0"/>
              <w:snapToGrid w:val="0"/>
              <w:spacing w:line="280" w:lineRule="exact"/>
              <w:jc w:val="center"/>
              <w:rPr>
                <w:sz w:val="21"/>
                <w:szCs w:val="21"/>
                <w:lang w:eastAsia="zh-Hans"/>
              </w:rPr>
            </w:pPr>
            <w:r>
              <w:rPr>
                <w:sz w:val="21"/>
                <w:szCs w:val="21"/>
              </w:rPr>
              <w:t>平台化设计</w:t>
            </w:r>
          </w:p>
        </w:tc>
        <w:tc>
          <w:tcPr>
            <w:tcW w:w="7266" w:type="dxa"/>
            <w:gridSpan w:val="3"/>
            <w:vAlign w:val="center"/>
          </w:tcPr>
          <w:p w14:paraId="16D852E7">
            <w:pPr>
              <w:widowControl/>
              <w:adjustRightInd w:val="0"/>
              <w:snapToGrid w:val="0"/>
              <w:spacing w:line="280" w:lineRule="exact"/>
              <w:jc w:val="left"/>
              <w:rPr>
                <w:sz w:val="21"/>
                <w:szCs w:val="21"/>
                <w:lang w:eastAsia="zh-Hans"/>
              </w:rPr>
            </w:pPr>
            <w:r>
              <w:rPr>
                <w:sz w:val="21"/>
                <w:szCs w:val="21"/>
              </w:rPr>
              <w:t>通过汇聚设计资源，实现共享资源、实时交互、云化协同。以轻量化设计、并行设计、敏捷设计、交互设计和基于模型的设计等路径，提升企业协同研发设计效率和质量，降低企业研发设计成本。</w:t>
            </w:r>
          </w:p>
        </w:tc>
        <w:tc>
          <w:tcPr>
            <w:tcW w:w="1706" w:type="dxa"/>
            <w:vMerge w:val="restart"/>
            <w:vAlign w:val="center"/>
          </w:tcPr>
          <w:p w14:paraId="1E6E13CF">
            <w:pPr>
              <w:widowControl/>
              <w:adjustRightInd w:val="0"/>
              <w:snapToGrid w:val="0"/>
              <w:spacing w:line="280" w:lineRule="exact"/>
              <w:rPr>
                <w:sz w:val="21"/>
                <w:szCs w:val="21"/>
              </w:rPr>
            </w:pPr>
            <w:r>
              <w:rPr>
                <w:sz w:val="21"/>
                <w:szCs w:val="21"/>
              </w:rPr>
              <w:t>选择1种新模式进行申报和评价</w:t>
            </w:r>
          </w:p>
        </w:tc>
      </w:tr>
      <w:tr w14:paraId="29AA5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jc w:val="center"/>
        </w:trPr>
        <w:tc>
          <w:tcPr>
            <w:tcW w:w="752" w:type="dxa"/>
            <w:vMerge w:val="continue"/>
            <w:vAlign w:val="center"/>
          </w:tcPr>
          <w:p w14:paraId="4AA143BF">
            <w:pPr>
              <w:pStyle w:val="3"/>
              <w:adjustRightInd w:val="0"/>
              <w:snapToGrid w:val="0"/>
              <w:spacing w:line="280" w:lineRule="exact"/>
              <w:ind w:firstLine="420"/>
              <w:rPr>
                <w:sz w:val="21"/>
                <w:szCs w:val="21"/>
                <w:lang w:eastAsia="zh-Hans"/>
              </w:rPr>
            </w:pPr>
          </w:p>
        </w:tc>
        <w:tc>
          <w:tcPr>
            <w:tcW w:w="904" w:type="dxa"/>
            <w:vAlign w:val="center"/>
          </w:tcPr>
          <w:p w14:paraId="5B74FF9C">
            <w:pPr>
              <w:adjustRightInd w:val="0"/>
              <w:snapToGrid w:val="0"/>
              <w:spacing w:line="280" w:lineRule="exact"/>
              <w:jc w:val="center"/>
              <w:rPr>
                <w:sz w:val="21"/>
                <w:szCs w:val="21"/>
                <w:lang w:eastAsia="zh-Hans"/>
              </w:rPr>
            </w:pPr>
            <w:r>
              <w:rPr>
                <w:sz w:val="21"/>
                <w:szCs w:val="21"/>
              </w:rPr>
              <w:t>个性化定制</w:t>
            </w:r>
          </w:p>
        </w:tc>
        <w:tc>
          <w:tcPr>
            <w:tcW w:w="7266" w:type="dxa"/>
            <w:gridSpan w:val="3"/>
            <w:vAlign w:val="center"/>
          </w:tcPr>
          <w:p w14:paraId="72F76F45">
            <w:pPr>
              <w:widowControl/>
              <w:adjustRightInd w:val="0"/>
              <w:snapToGrid w:val="0"/>
              <w:spacing w:line="280" w:lineRule="exact"/>
              <w:jc w:val="left"/>
              <w:rPr>
                <w:sz w:val="21"/>
                <w:szCs w:val="21"/>
                <w:lang w:eastAsia="zh-Hans"/>
              </w:rPr>
            </w:pPr>
            <w:r>
              <w:rPr>
                <w:sz w:val="21"/>
                <w:szCs w:val="21"/>
              </w:rPr>
              <w:t>通过客户需求准确获取和分析、敏捷的产品设计开发、柔性智能生产及精准交付服务等，实现用户在产品全生命周期中的深度参与，使企业能以低成本、高质量和高效率的大批量的生产能力实现（用户）个性化的产品设计、生产、销售及服务。</w:t>
            </w:r>
          </w:p>
        </w:tc>
        <w:tc>
          <w:tcPr>
            <w:tcW w:w="1706" w:type="dxa"/>
            <w:vMerge w:val="continue"/>
            <w:vAlign w:val="center"/>
          </w:tcPr>
          <w:p w14:paraId="0FC8EEAE">
            <w:pPr>
              <w:widowControl/>
              <w:adjustRightInd w:val="0"/>
              <w:snapToGrid w:val="0"/>
              <w:spacing w:line="280" w:lineRule="exact"/>
              <w:jc w:val="left"/>
              <w:rPr>
                <w:sz w:val="21"/>
                <w:szCs w:val="21"/>
              </w:rPr>
            </w:pPr>
          </w:p>
        </w:tc>
      </w:tr>
      <w:tr w14:paraId="6637A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jc w:val="center"/>
        </w:trPr>
        <w:tc>
          <w:tcPr>
            <w:tcW w:w="752" w:type="dxa"/>
            <w:vMerge w:val="continue"/>
            <w:vAlign w:val="center"/>
          </w:tcPr>
          <w:p w14:paraId="66101FC8">
            <w:pPr>
              <w:pStyle w:val="3"/>
              <w:adjustRightInd w:val="0"/>
              <w:snapToGrid w:val="0"/>
              <w:spacing w:line="280" w:lineRule="exact"/>
              <w:ind w:firstLine="420"/>
              <w:rPr>
                <w:sz w:val="21"/>
                <w:szCs w:val="21"/>
                <w:lang w:eastAsia="zh-Hans"/>
              </w:rPr>
            </w:pPr>
          </w:p>
        </w:tc>
        <w:tc>
          <w:tcPr>
            <w:tcW w:w="904" w:type="dxa"/>
            <w:vAlign w:val="center"/>
          </w:tcPr>
          <w:p w14:paraId="29178698">
            <w:pPr>
              <w:adjustRightInd w:val="0"/>
              <w:snapToGrid w:val="0"/>
              <w:spacing w:line="280" w:lineRule="exact"/>
              <w:jc w:val="center"/>
              <w:rPr>
                <w:sz w:val="21"/>
                <w:szCs w:val="21"/>
              </w:rPr>
            </w:pPr>
            <w:r>
              <w:rPr>
                <w:sz w:val="21"/>
                <w:szCs w:val="21"/>
              </w:rPr>
              <w:t>网络化协同</w:t>
            </w:r>
          </w:p>
        </w:tc>
        <w:tc>
          <w:tcPr>
            <w:tcW w:w="7266" w:type="dxa"/>
            <w:gridSpan w:val="3"/>
            <w:vAlign w:val="center"/>
          </w:tcPr>
          <w:p w14:paraId="69B62423">
            <w:pPr>
              <w:widowControl/>
              <w:adjustRightInd w:val="0"/>
              <w:snapToGrid w:val="0"/>
              <w:spacing w:line="280" w:lineRule="exact"/>
              <w:jc w:val="left"/>
              <w:rPr>
                <w:sz w:val="21"/>
                <w:szCs w:val="21"/>
              </w:rPr>
            </w:pPr>
            <w:r>
              <w:rPr>
                <w:sz w:val="21"/>
                <w:szCs w:val="21"/>
              </w:rPr>
              <w:t>通过网络配置客户、订单、设计、生产、经营等各类信息资源，一方面可提升企业内部协同效率，动态化组织生产制造，实现资源高效利用，缩短产品交付周期，降低企业生产和交易成本；另一方面通过推动供应链企业和合作伙伴共享客户、订单、设计、生产、经营等各类信息资源，提高产业组织的柔性和灵活性，加速推动产能共享等新业态的涌现。</w:t>
            </w:r>
          </w:p>
        </w:tc>
        <w:tc>
          <w:tcPr>
            <w:tcW w:w="1706" w:type="dxa"/>
            <w:vMerge w:val="continue"/>
            <w:vAlign w:val="center"/>
          </w:tcPr>
          <w:p w14:paraId="1E2D5ECE">
            <w:pPr>
              <w:widowControl/>
              <w:adjustRightInd w:val="0"/>
              <w:snapToGrid w:val="0"/>
              <w:spacing w:line="280" w:lineRule="exact"/>
              <w:jc w:val="left"/>
              <w:rPr>
                <w:sz w:val="21"/>
                <w:szCs w:val="21"/>
              </w:rPr>
            </w:pPr>
          </w:p>
        </w:tc>
      </w:tr>
      <w:tr w14:paraId="047BC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exact"/>
          <w:jc w:val="center"/>
        </w:trPr>
        <w:tc>
          <w:tcPr>
            <w:tcW w:w="752" w:type="dxa"/>
            <w:vMerge w:val="continue"/>
            <w:vAlign w:val="center"/>
          </w:tcPr>
          <w:p w14:paraId="2331F24B">
            <w:pPr>
              <w:pStyle w:val="3"/>
              <w:adjustRightInd w:val="0"/>
              <w:snapToGrid w:val="0"/>
              <w:spacing w:line="280" w:lineRule="exact"/>
              <w:ind w:firstLine="420"/>
              <w:rPr>
                <w:sz w:val="21"/>
                <w:szCs w:val="21"/>
                <w:lang w:eastAsia="zh-Hans"/>
              </w:rPr>
            </w:pPr>
          </w:p>
        </w:tc>
        <w:tc>
          <w:tcPr>
            <w:tcW w:w="904" w:type="dxa"/>
            <w:vAlign w:val="center"/>
          </w:tcPr>
          <w:p w14:paraId="206A7165">
            <w:pPr>
              <w:adjustRightInd w:val="0"/>
              <w:snapToGrid w:val="0"/>
              <w:spacing w:line="280" w:lineRule="exact"/>
              <w:jc w:val="center"/>
              <w:rPr>
                <w:sz w:val="21"/>
                <w:szCs w:val="21"/>
              </w:rPr>
            </w:pPr>
            <w:r>
              <w:rPr>
                <w:sz w:val="21"/>
                <w:szCs w:val="21"/>
              </w:rPr>
              <w:t>服务化延伸</w:t>
            </w:r>
          </w:p>
        </w:tc>
        <w:tc>
          <w:tcPr>
            <w:tcW w:w="7266" w:type="dxa"/>
            <w:gridSpan w:val="3"/>
            <w:vAlign w:val="center"/>
          </w:tcPr>
          <w:p w14:paraId="564BF5B0">
            <w:pPr>
              <w:widowControl/>
              <w:adjustRightInd w:val="0"/>
              <w:snapToGrid w:val="0"/>
              <w:spacing w:line="280" w:lineRule="exact"/>
              <w:jc w:val="left"/>
              <w:rPr>
                <w:sz w:val="21"/>
                <w:szCs w:val="21"/>
              </w:rPr>
            </w:pPr>
            <w:r>
              <w:rPr>
                <w:sz w:val="21"/>
                <w:szCs w:val="21"/>
              </w:rPr>
              <w:t>通过对智能产品装备和新一代信息技术的创新应用，推动企业从简单加工组装、单纯产品销售向</w:t>
            </w:r>
            <w:r>
              <w:rPr>
                <w:rFonts w:hint="eastAsia" w:ascii="方正仿宋简体"/>
                <w:sz w:val="21"/>
                <w:szCs w:val="21"/>
              </w:rPr>
              <w:t>“</w:t>
            </w:r>
            <w:r>
              <w:rPr>
                <w:sz w:val="21"/>
                <w:szCs w:val="21"/>
              </w:rPr>
              <w:t>制造﹢服务</w:t>
            </w:r>
            <w:r>
              <w:rPr>
                <w:rFonts w:hint="eastAsia" w:ascii="方正仿宋简体"/>
                <w:sz w:val="21"/>
                <w:szCs w:val="21"/>
              </w:rPr>
              <w:t>”</w:t>
            </w:r>
            <w:r>
              <w:rPr>
                <w:sz w:val="21"/>
                <w:szCs w:val="21"/>
              </w:rPr>
              <w:t>、</w:t>
            </w:r>
            <w:r>
              <w:rPr>
                <w:rFonts w:hint="eastAsia" w:ascii="方正仿宋简体"/>
                <w:sz w:val="21"/>
                <w:szCs w:val="21"/>
              </w:rPr>
              <w:t>“</w:t>
            </w:r>
            <w:r>
              <w:rPr>
                <w:sz w:val="21"/>
                <w:szCs w:val="21"/>
              </w:rPr>
              <w:t>产品﹢服务</w:t>
            </w:r>
            <w:r>
              <w:rPr>
                <w:rFonts w:hint="eastAsia" w:ascii="方正仿宋简体"/>
                <w:sz w:val="21"/>
                <w:szCs w:val="21"/>
              </w:rPr>
              <w:t>”</w:t>
            </w:r>
            <w:r>
              <w:rPr>
                <w:sz w:val="21"/>
                <w:szCs w:val="21"/>
              </w:rPr>
              <w:t>转变，形成产品追溯、在线监测、远程运维、预测性维护等服务模式，实现共享制造、设备融资租赁、互联网金融、现代供应链管理等产业链增值服务，加速企业无形资产和智力资本转化，向价值链高端迈进。</w:t>
            </w:r>
          </w:p>
        </w:tc>
        <w:tc>
          <w:tcPr>
            <w:tcW w:w="1706" w:type="dxa"/>
            <w:vMerge w:val="continue"/>
            <w:vAlign w:val="center"/>
          </w:tcPr>
          <w:p w14:paraId="4CE612C6">
            <w:pPr>
              <w:widowControl/>
              <w:adjustRightInd w:val="0"/>
              <w:snapToGrid w:val="0"/>
              <w:spacing w:line="280" w:lineRule="exact"/>
              <w:jc w:val="left"/>
              <w:rPr>
                <w:sz w:val="21"/>
                <w:szCs w:val="21"/>
              </w:rPr>
            </w:pPr>
          </w:p>
        </w:tc>
      </w:tr>
      <w:tr w14:paraId="221F4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752" w:type="dxa"/>
            <w:vMerge w:val="continue"/>
            <w:vAlign w:val="center"/>
          </w:tcPr>
          <w:p w14:paraId="350EE92A">
            <w:pPr>
              <w:pStyle w:val="3"/>
              <w:adjustRightInd w:val="0"/>
              <w:snapToGrid w:val="0"/>
              <w:spacing w:line="280" w:lineRule="exact"/>
              <w:ind w:firstLine="420"/>
              <w:rPr>
                <w:sz w:val="21"/>
                <w:szCs w:val="21"/>
                <w:lang w:eastAsia="zh-Hans"/>
              </w:rPr>
            </w:pPr>
          </w:p>
        </w:tc>
        <w:tc>
          <w:tcPr>
            <w:tcW w:w="904" w:type="dxa"/>
            <w:vAlign w:val="center"/>
          </w:tcPr>
          <w:p w14:paraId="037C9C0A">
            <w:pPr>
              <w:adjustRightInd w:val="0"/>
              <w:snapToGrid w:val="0"/>
              <w:spacing w:line="280" w:lineRule="exact"/>
              <w:jc w:val="center"/>
              <w:rPr>
                <w:sz w:val="21"/>
                <w:szCs w:val="21"/>
              </w:rPr>
            </w:pPr>
            <w:r>
              <w:rPr>
                <w:sz w:val="21"/>
                <w:szCs w:val="21"/>
              </w:rPr>
              <w:t>数字化管理</w:t>
            </w:r>
          </w:p>
        </w:tc>
        <w:tc>
          <w:tcPr>
            <w:tcW w:w="7266" w:type="dxa"/>
            <w:gridSpan w:val="3"/>
            <w:vAlign w:val="center"/>
          </w:tcPr>
          <w:p w14:paraId="4ED194F6">
            <w:pPr>
              <w:widowControl/>
              <w:adjustRightInd w:val="0"/>
              <w:snapToGrid w:val="0"/>
              <w:spacing w:line="280" w:lineRule="exact"/>
              <w:jc w:val="left"/>
              <w:rPr>
                <w:sz w:val="21"/>
                <w:szCs w:val="21"/>
              </w:rPr>
            </w:pPr>
            <w:r>
              <w:rPr>
                <w:sz w:val="21"/>
                <w:szCs w:val="21"/>
              </w:rPr>
              <w:t>通过打通企业核心数据链，贯通生产制造全场景、全过程。基于对企业生产制造、经营管理数据的广泛汇聚和价值挖掘，优化、创新乃至重塑企业产品研发、生产制造、经营管理、市场服务及战略决策等业务活动，构建由数据驱动的企业高效运营管理新模式。</w:t>
            </w:r>
          </w:p>
        </w:tc>
        <w:tc>
          <w:tcPr>
            <w:tcW w:w="1706" w:type="dxa"/>
            <w:vMerge w:val="continue"/>
            <w:vAlign w:val="center"/>
          </w:tcPr>
          <w:p w14:paraId="3457EB3E">
            <w:pPr>
              <w:widowControl/>
              <w:adjustRightInd w:val="0"/>
              <w:snapToGrid w:val="0"/>
              <w:spacing w:line="280" w:lineRule="exact"/>
              <w:jc w:val="left"/>
              <w:rPr>
                <w:sz w:val="21"/>
                <w:szCs w:val="21"/>
              </w:rPr>
            </w:pPr>
          </w:p>
        </w:tc>
      </w:tr>
      <w:tr w14:paraId="233E9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restart"/>
            <w:vAlign w:val="center"/>
          </w:tcPr>
          <w:p w14:paraId="5946F713">
            <w:pPr>
              <w:widowControl/>
              <w:adjustRightInd w:val="0"/>
              <w:snapToGrid w:val="0"/>
              <w:spacing w:line="280" w:lineRule="exact"/>
              <w:jc w:val="center"/>
              <w:rPr>
                <w:sz w:val="21"/>
                <w:szCs w:val="21"/>
              </w:rPr>
            </w:pPr>
            <w:r>
              <w:rPr>
                <w:sz w:val="21"/>
                <w:szCs w:val="21"/>
              </w:rPr>
              <w:t>D</w:t>
            </w:r>
          </w:p>
          <w:p w14:paraId="446FA4B0">
            <w:pPr>
              <w:widowControl/>
              <w:adjustRightInd w:val="0"/>
              <w:snapToGrid w:val="0"/>
              <w:spacing w:line="280" w:lineRule="exact"/>
              <w:jc w:val="center"/>
              <w:rPr>
                <w:sz w:val="21"/>
                <w:szCs w:val="21"/>
              </w:rPr>
            </w:pPr>
            <w:r>
              <w:rPr>
                <w:sz w:val="21"/>
                <w:szCs w:val="21"/>
              </w:rPr>
              <w:t>社</w:t>
            </w:r>
          </w:p>
          <w:p w14:paraId="60A9400D">
            <w:pPr>
              <w:widowControl/>
              <w:adjustRightInd w:val="0"/>
              <w:snapToGrid w:val="0"/>
              <w:spacing w:line="280" w:lineRule="exact"/>
              <w:jc w:val="center"/>
              <w:rPr>
                <w:sz w:val="21"/>
                <w:szCs w:val="21"/>
              </w:rPr>
            </w:pPr>
            <w:r>
              <w:rPr>
                <w:sz w:val="21"/>
                <w:szCs w:val="21"/>
              </w:rPr>
              <w:t>会</w:t>
            </w:r>
          </w:p>
          <w:p w14:paraId="37CA8D98">
            <w:pPr>
              <w:widowControl/>
              <w:adjustRightInd w:val="0"/>
              <w:snapToGrid w:val="0"/>
              <w:spacing w:line="280" w:lineRule="exact"/>
              <w:jc w:val="center"/>
              <w:rPr>
                <w:sz w:val="21"/>
                <w:szCs w:val="21"/>
              </w:rPr>
            </w:pPr>
            <w:r>
              <w:rPr>
                <w:sz w:val="21"/>
                <w:szCs w:val="21"/>
              </w:rPr>
              <w:t>经</w:t>
            </w:r>
          </w:p>
          <w:p w14:paraId="69845CEF">
            <w:pPr>
              <w:widowControl/>
              <w:adjustRightInd w:val="0"/>
              <w:snapToGrid w:val="0"/>
              <w:spacing w:line="280" w:lineRule="exact"/>
              <w:jc w:val="center"/>
              <w:rPr>
                <w:sz w:val="21"/>
                <w:szCs w:val="21"/>
              </w:rPr>
            </w:pPr>
            <w:r>
              <w:rPr>
                <w:sz w:val="21"/>
                <w:szCs w:val="21"/>
              </w:rPr>
              <w:t>济</w:t>
            </w:r>
          </w:p>
          <w:p w14:paraId="30EFA52A">
            <w:pPr>
              <w:widowControl/>
              <w:adjustRightInd w:val="0"/>
              <w:snapToGrid w:val="0"/>
              <w:spacing w:line="280" w:lineRule="exact"/>
              <w:jc w:val="center"/>
              <w:rPr>
                <w:sz w:val="21"/>
                <w:szCs w:val="21"/>
              </w:rPr>
            </w:pPr>
            <w:r>
              <w:rPr>
                <w:sz w:val="21"/>
                <w:szCs w:val="21"/>
              </w:rPr>
              <w:t>效</w:t>
            </w:r>
          </w:p>
          <w:p w14:paraId="64369C7B">
            <w:pPr>
              <w:widowControl/>
              <w:adjustRightInd w:val="0"/>
              <w:snapToGrid w:val="0"/>
              <w:spacing w:line="280" w:lineRule="exact"/>
              <w:jc w:val="center"/>
              <w:rPr>
                <w:sz w:val="21"/>
                <w:szCs w:val="21"/>
              </w:rPr>
            </w:pPr>
            <w:r>
              <w:rPr>
                <w:sz w:val="21"/>
                <w:szCs w:val="21"/>
              </w:rPr>
              <w:t>益</w:t>
            </w:r>
          </w:p>
        </w:tc>
        <w:tc>
          <w:tcPr>
            <w:tcW w:w="1930" w:type="dxa"/>
            <w:gridSpan w:val="3"/>
            <w:vAlign w:val="center"/>
          </w:tcPr>
          <w:p w14:paraId="7D4CF523">
            <w:pPr>
              <w:adjustRightInd w:val="0"/>
              <w:snapToGrid w:val="0"/>
              <w:spacing w:line="280" w:lineRule="exact"/>
              <w:jc w:val="center"/>
              <w:rPr>
                <w:sz w:val="21"/>
                <w:szCs w:val="21"/>
              </w:rPr>
            </w:pPr>
            <w:r>
              <w:rPr>
                <w:sz w:val="21"/>
                <w:szCs w:val="21"/>
              </w:rPr>
              <w:t>生产效率</w:t>
            </w:r>
          </w:p>
        </w:tc>
        <w:tc>
          <w:tcPr>
            <w:tcW w:w="6240" w:type="dxa"/>
            <w:vAlign w:val="center"/>
          </w:tcPr>
          <w:p w14:paraId="5E62F0CC">
            <w:pPr>
              <w:widowControl/>
              <w:adjustRightInd w:val="0"/>
              <w:snapToGrid w:val="0"/>
              <w:spacing w:line="280" w:lineRule="exact"/>
              <w:rPr>
                <w:sz w:val="21"/>
                <w:szCs w:val="21"/>
              </w:rPr>
            </w:pPr>
            <w:r>
              <w:rPr>
                <w:sz w:val="21"/>
                <w:szCs w:val="21"/>
              </w:rPr>
              <w:t>生产效率提高10%以上。</w:t>
            </w:r>
          </w:p>
        </w:tc>
        <w:tc>
          <w:tcPr>
            <w:tcW w:w="1706" w:type="dxa"/>
            <w:vMerge w:val="restart"/>
            <w:vAlign w:val="center"/>
          </w:tcPr>
          <w:p w14:paraId="55208CA2">
            <w:pPr>
              <w:widowControl/>
              <w:adjustRightInd w:val="0"/>
              <w:snapToGrid w:val="0"/>
              <w:spacing w:line="280" w:lineRule="exact"/>
              <w:rPr>
                <w:sz w:val="21"/>
                <w:szCs w:val="21"/>
              </w:rPr>
            </w:pPr>
            <w:r>
              <w:rPr>
                <w:sz w:val="21"/>
                <w:szCs w:val="21"/>
              </w:rPr>
              <w:t>选择5项进行申报和评价（其中生产效率、单位产品成本、产品研发周期为必选项）</w:t>
            </w:r>
          </w:p>
        </w:tc>
      </w:tr>
      <w:tr w14:paraId="10772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continue"/>
            <w:vAlign w:val="center"/>
          </w:tcPr>
          <w:p w14:paraId="28F675C4">
            <w:pPr>
              <w:widowControl/>
              <w:adjustRightInd w:val="0"/>
              <w:snapToGrid w:val="0"/>
              <w:spacing w:line="280" w:lineRule="exact"/>
              <w:jc w:val="left"/>
              <w:rPr>
                <w:sz w:val="21"/>
                <w:szCs w:val="21"/>
              </w:rPr>
            </w:pPr>
          </w:p>
        </w:tc>
        <w:tc>
          <w:tcPr>
            <w:tcW w:w="1930" w:type="dxa"/>
            <w:gridSpan w:val="3"/>
            <w:vAlign w:val="center"/>
          </w:tcPr>
          <w:p w14:paraId="01E86419">
            <w:pPr>
              <w:adjustRightInd w:val="0"/>
              <w:snapToGrid w:val="0"/>
              <w:spacing w:line="280" w:lineRule="exact"/>
              <w:jc w:val="center"/>
              <w:rPr>
                <w:sz w:val="21"/>
                <w:szCs w:val="21"/>
              </w:rPr>
            </w:pPr>
            <w:r>
              <w:rPr>
                <w:sz w:val="21"/>
                <w:szCs w:val="21"/>
              </w:rPr>
              <w:t>单位产品成本</w:t>
            </w:r>
          </w:p>
        </w:tc>
        <w:tc>
          <w:tcPr>
            <w:tcW w:w="6240" w:type="dxa"/>
            <w:vAlign w:val="center"/>
          </w:tcPr>
          <w:p w14:paraId="11882CF9">
            <w:pPr>
              <w:widowControl/>
              <w:adjustRightInd w:val="0"/>
              <w:snapToGrid w:val="0"/>
              <w:spacing w:line="280" w:lineRule="exact"/>
              <w:rPr>
                <w:sz w:val="21"/>
                <w:szCs w:val="21"/>
              </w:rPr>
            </w:pPr>
            <w:r>
              <w:rPr>
                <w:sz w:val="21"/>
                <w:szCs w:val="21"/>
              </w:rPr>
              <w:t>单位产品成本降低10%以上。</w:t>
            </w:r>
          </w:p>
        </w:tc>
        <w:tc>
          <w:tcPr>
            <w:tcW w:w="1706" w:type="dxa"/>
            <w:vMerge w:val="continue"/>
            <w:vAlign w:val="center"/>
          </w:tcPr>
          <w:p w14:paraId="0EF27719">
            <w:pPr>
              <w:widowControl/>
              <w:adjustRightInd w:val="0"/>
              <w:snapToGrid w:val="0"/>
              <w:spacing w:line="280" w:lineRule="exact"/>
              <w:jc w:val="left"/>
              <w:rPr>
                <w:sz w:val="21"/>
                <w:szCs w:val="21"/>
              </w:rPr>
            </w:pPr>
          </w:p>
        </w:tc>
      </w:tr>
      <w:tr w14:paraId="58018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continue"/>
            <w:vAlign w:val="center"/>
          </w:tcPr>
          <w:p w14:paraId="55C36061">
            <w:pPr>
              <w:widowControl/>
              <w:adjustRightInd w:val="0"/>
              <w:snapToGrid w:val="0"/>
              <w:spacing w:line="280" w:lineRule="exact"/>
              <w:jc w:val="left"/>
              <w:rPr>
                <w:sz w:val="21"/>
                <w:szCs w:val="21"/>
              </w:rPr>
            </w:pPr>
          </w:p>
        </w:tc>
        <w:tc>
          <w:tcPr>
            <w:tcW w:w="1930" w:type="dxa"/>
            <w:gridSpan w:val="3"/>
            <w:vAlign w:val="center"/>
          </w:tcPr>
          <w:p w14:paraId="7E4FF5BF">
            <w:pPr>
              <w:adjustRightInd w:val="0"/>
              <w:snapToGrid w:val="0"/>
              <w:spacing w:line="280" w:lineRule="exact"/>
              <w:jc w:val="center"/>
              <w:rPr>
                <w:sz w:val="21"/>
                <w:szCs w:val="21"/>
              </w:rPr>
            </w:pPr>
            <w:r>
              <w:rPr>
                <w:sz w:val="21"/>
                <w:szCs w:val="21"/>
              </w:rPr>
              <w:t>产品研发周期</w:t>
            </w:r>
          </w:p>
        </w:tc>
        <w:tc>
          <w:tcPr>
            <w:tcW w:w="6240" w:type="dxa"/>
            <w:vAlign w:val="center"/>
          </w:tcPr>
          <w:p w14:paraId="4701355C">
            <w:pPr>
              <w:widowControl/>
              <w:adjustRightInd w:val="0"/>
              <w:snapToGrid w:val="0"/>
              <w:spacing w:line="280" w:lineRule="exact"/>
              <w:rPr>
                <w:sz w:val="21"/>
                <w:szCs w:val="21"/>
              </w:rPr>
            </w:pPr>
            <w:r>
              <w:rPr>
                <w:sz w:val="21"/>
                <w:szCs w:val="21"/>
              </w:rPr>
              <w:t>产品研发周期缩短15%以上。</w:t>
            </w:r>
          </w:p>
        </w:tc>
        <w:tc>
          <w:tcPr>
            <w:tcW w:w="1706" w:type="dxa"/>
            <w:vMerge w:val="continue"/>
            <w:vAlign w:val="center"/>
          </w:tcPr>
          <w:p w14:paraId="5825207C">
            <w:pPr>
              <w:widowControl/>
              <w:adjustRightInd w:val="0"/>
              <w:snapToGrid w:val="0"/>
              <w:spacing w:line="280" w:lineRule="exact"/>
              <w:jc w:val="left"/>
              <w:rPr>
                <w:sz w:val="21"/>
                <w:szCs w:val="21"/>
              </w:rPr>
            </w:pPr>
          </w:p>
        </w:tc>
      </w:tr>
      <w:tr w14:paraId="4A8FD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continue"/>
            <w:vAlign w:val="center"/>
          </w:tcPr>
          <w:p w14:paraId="19DF950E">
            <w:pPr>
              <w:widowControl/>
              <w:adjustRightInd w:val="0"/>
              <w:snapToGrid w:val="0"/>
              <w:spacing w:line="280" w:lineRule="exact"/>
              <w:jc w:val="left"/>
              <w:rPr>
                <w:sz w:val="21"/>
                <w:szCs w:val="21"/>
              </w:rPr>
            </w:pPr>
          </w:p>
        </w:tc>
        <w:tc>
          <w:tcPr>
            <w:tcW w:w="1930" w:type="dxa"/>
            <w:gridSpan w:val="3"/>
            <w:vAlign w:val="center"/>
          </w:tcPr>
          <w:p w14:paraId="6C739AC8">
            <w:pPr>
              <w:adjustRightInd w:val="0"/>
              <w:snapToGrid w:val="0"/>
              <w:spacing w:line="280" w:lineRule="exact"/>
              <w:jc w:val="center"/>
              <w:rPr>
                <w:sz w:val="21"/>
                <w:szCs w:val="21"/>
              </w:rPr>
            </w:pPr>
            <w:r>
              <w:rPr>
                <w:sz w:val="21"/>
                <w:szCs w:val="21"/>
              </w:rPr>
              <w:t>产品不良率</w:t>
            </w:r>
          </w:p>
        </w:tc>
        <w:tc>
          <w:tcPr>
            <w:tcW w:w="6240" w:type="dxa"/>
            <w:vAlign w:val="center"/>
          </w:tcPr>
          <w:p w14:paraId="4EB56A4B">
            <w:pPr>
              <w:widowControl/>
              <w:adjustRightInd w:val="0"/>
              <w:snapToGrid w:val="0"/>
              <w:spacing w:line="280" w:lineRule="exact"/>
              <w:rPr>
                <w:sz w:val="21"/>
                <w:szCs w:val="21"/>
              </w:rPr>
            </w:pPr>
            <w:r>
              <w:rPr>
                <w:sz w:val="21"/>
                <w:szCs w:val="21"/>
              </w:rPr>
              <w:t>产品不良品率降低10%以上。</w:t>
            </w:r>
          </w:p>
        </w:tc>
        <w:tc>
          <w:tcPr>
            <w:tcW w:w="1706" w:type="dxa"/>
            <w:vMerge w:val="continue"/>
            <w:vAlign w:val="center"/>
          </w:tcPr>
          <w:p w14:paraId="248B6B47">
            <w:pPr>
              <w:widowControl/>
              <w:adjustRightInd w:val="0"/>
              <w:snapToGrid w:val="0"/>
              <w:spacing w:line="280" w:lineRule="exact"/>
              <w:jc w:val="left"/>
              <w:rPr>
                <w:sz w:val="21"/>
                <w:szCs w:val="21"/>
              </w:rPr>
            </w:pPr>
          </w:p>
        </w:tc>
      </w:tr>
      <w:tr w14:paraId="3927B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continue"/>
            <w:vAlign w:val="center"/>
          </w:tcPr>
          <w:p w14:paraId="0925B787">
            <w:pPr>
              <w:widowControl/>
              <w:adjustRightInd w:val="0"/>
              <w:snapToGrid w:val="0"/>
              <w:spacing w:line="280" w:lineRule="exact"/>
              <w:jc w:val="left"/>
              <w:rPr>
                <w:sz w:val="21"/>
                <w:szCs w:val="21"/>
              </w:rPr>
            </w:pPr>
          </w:p>
        </w:tc>
        <w:tc>
          <w:tcPr>
            <w:tcW w:w="1930" w:type="dxa"/>
            <w:gridSpan w:val="3"/>
            <w:vAlign w:val="center"/>
          </w:tcPr>
          <w:p w14:paraId="276A5074">
            <w:pPr>
              <w:adjustRightInd w:val="0"/>
              <w:snapToGrid w:val="0"/>
              <w:spacing w:line="280" w:lineRule="exact"/>
              <w:jc w:val="center"/>
              <w:rPr>
                <w:sz w:val="21"/>
                <w:szCs w:val="21"/>
              </w:rPr>
            </w:pPr>
            <w:r>
              <w:rPr>
                <w:sz w:val="21"/>
                <w:szCs w:val="21"/>
              </w:rPr>
              <w:t>能源资源利用率</w:t>
            </w:r>
          </w:p>
        </w:tc>
        <w:tc>
          <w:tcPr>
            <w:tcW w:w="6240" w:type="dxa"/>
            <w:vAlign w:val="center"/>
          </w:tcPr>
          <w:p w14:paraId="3FD837C5">
            <w:pPr>
              <w:widowControl/>
              <w:adjustRightInd w:val="0"/>
              <w:snapToGrid w:val="0"/>
              <w:spacing w:line="280" w:lineRule="exact"/>
              <w:rPr>
                <w:sz w:val="21"/>
                <w:szCs w:val="21"/>
              </w:rPr>
            </w:pPr>
            <w:r>
              <w:rPr>
                <w:sz w:val="21"/>
                <w:szCs w:val="21"/>
              </w:rPr>
              <w:t>能源利用率提高10%以上。</w:t>
            </w:r>
          </w:p>
        </w:tc>
        <w:tc>
          <w:tcPr>
            <w:tcW w:w="1706" w:type="dxa"/>
            <w:vMerge w:val="continue"/>
            <w:vAlign w:val="center"/>
          </w:tcPr>
          <w:p w14:paraId="29F6ED8A">
            <w:pPr>
              <w:widowControl/>
              <w:adjustRightInd w:val="0"/>
              <w:snapToGrid w:val="0"/>
              <w:spacing w:line="280" w:lineRule="exact"/>
              <w:jc w:val="left"/>
              <w:rPr>
                <w:sz w:val="21"/>
                <w:szCs w:val="21"/>
              </w:rPr>
            </w:pPr>
          </w:p>
        </w:tc>
      </w:tr>
      <w:tr w14:paraId="5F981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continue"/>
            <w:vAlign w:val="center"/>
          </w:tcPr>
          <w:p w14:paraId="46F40C7E">
            <w:pPr>
              <w:widowControl/>
              <w:adjustRightInd w:val="0"/>
              <w:snapToGrid w:val="0"/>
              <w:spacing w:line="280" w:lineRule="exact"/>
              <w:jc w:val="left"/>
              <w:rPr>
                <w:sz w:val="21"/>
                <w:szCs w:val="21"/>
              </w:rPr>
            </w:pPr>
          </w:p>
        </w:tc>
        <w:tc>
          <w:tcPr>
            <w:tcW w:w="1930" w:type="dxa"/>
            <w:gridSpan w:val="3"/>
            <w:vAlign w:val="center"/>
          </w:tcPr>
          <w:p w14:paraId="20C49A4B">
            <w:pPr>
              <w:adjustRightInd w:val="0"/>
              <w:snapToGrid w:val="0"/>
              <w:spacing w:line="280" w:lineRule="exact"/>
              <w:jc w:val="center"/>
              <w:rPr>
                <w:sz w:val="21"/>
                <w:szCs w:val="21"/>
              </w:rPr>
            </w:pPr>
            <w:r>
              <w:rPr>
                <w:sz w:val="21"/>
                <w:szCs w:val="21"/>
              </w:rPr>
              <w:t>设备综合利用率</w:t>
            </w:r>
          </w:p>
        </w:tc>
        <w:tc>
          <w:tcPr>
            <w:tcW w:w="6240" w:type="dxa"/>
            <w:vAlign w:val="center"/>
          </w:tcPr>
          <w:p w14:paraId="0C37DEAE">
            <w:pPr>
              <w:widowControl/>
              <w:adjustRightInd w:val="0"/>
              <w:snapToGrid w:val="0"/>
              <w:spacing w:line="280" w:lineRule="exact"/>
              <w:rPr>
                <w:sz w:val="21"/>
                <w:szCs w:val="21"/>
              </w:rPr>
            </w:pPr>
            <w:r>
              <w:rPr>
                <w:sz w:val="21"/>
                <w:szCs w:val="21"/>
              </w:rPr>
              <w:t>设备综合利用率提高10%以上。</w:t>
            </w:r>
          </w:p>
        </w:tc>
        <w:tc>
          <w:tcPr>
            <w:tcW w:w="1706" w:type="dxa"/>
            <w:vMerge w:val="continue"/>
            <w:vAlign w:val="center"/>
          </w:tcPr>
          <w:p w14:paraId="743B2086">
            <w:pPr>
              <w:widowControl/>
              <w:adjustRightInd w:val="0"/>
              <w:snapToGrid w:val="0"/>
              <w:spacing w:line="280" w:lineRule="exact"/>
              <w:jc w:val="left"/>
              <w:rPr>
                <w:sz w:val="21"/>
                <w:szCs w:val="21"/>
              </w:rPr>
            </w:pPr>
          </w:p>
        </w:tc>
      </w:tr>
      <w:tr w14:paraId="77AB2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52" w:type="dxa"/>
            <w:vMerge w:val="continue"/>
            <w:vAlign w:val="center"/>
          </w:tcPr>
          <w:p w14:paraId="57FCFD49">
            <w:pPr>
              <w:widowControl/>
              <w:adjustRightInd w:val="0"/>
              <w:snapToGrid w:val="0"/>
              <w:spacing w:line="280" w:lineRule="exact"/>
              <w:jc w:val="left"/>
              <w:rPr>
                <w:sz w:val="21"/>
                <w:szCs w:val="21"/>
              </w:rPr>
            </w:pPr>
          </w:p>
        </w:tc>
        <w:tc>
          <w:tcPr>
            <w:tcW w:w="1930" w:type="dxa"/>
            <w:gridSpan w:val="3"/>
            <w:vAlign w:val="center"/>
          </w:tcPr>
          <w:p w14:paraId="1E568C00">
            <w:pPr>
              <w:adjustRightInd w:val="0"/>
              <w:snapToGrid w:val="0"/>
              <w:spacing w:line="280" w:lineRule="exact"/>
              <w:jc w:val="center"/>
              <w:rPr>
                <w:sz w:val="21"/>
                <w:szCs w:val="21"/>
              </w:rPr>
            </w:pPr>
            <w:r>
              <w:rPr>
                <w:sz w:val="21"/>
                <w:szCs w:val="21"/>
              </w:rPr>
              <w:t>销售增长率</w:t>
            </w:r>
          </w:p>
        </w:tc>
        <w:tc>
          <w:tcPr>
            <w:tcW w:w="6240" w:type="dxa"/>
            <w:vAlign w:val="center"/>
          </w:tcPr>
          <w:p w14:paraId="391F9ABD">
            <w:pPr>
              <w:widowControl/>
              <w:adjustRightInd w:val="0"/>
              <w:snapToGrid w:val="0"/>
              <w:spacing w:line="280" w:lineRule="exact"/>
              <w:rPr>
                <w:sz w:val="21"/>
                <w:szCs w:val="21"/>
              </w:rPr>
            </w:pPr>
            <w:r>
              <w:rPr>
                <w:sz w:val="21"/>
                <w:szCs w:val="21"/>
              </w:rPr>
              <w:t>销售增长率提高10%以上。</w:t>
            </w:r>
          </w:p>
        </w:tc>
        <w:tc>
          <w:tcPr>
            <w:tcW w:w="1706" w:type="dxa"/>
            <w:vMerge w:val="continue"/>
            <w:vAlign w:val="center"/>
          </w:tcPr>
          <w:p w14:paraId="58F2ED5E">
            <w:pPr>
              <w:widowControl/>
              <w:adjustRightInd w:val="0"/>
              <w:snapToGrid w:val="0"/>
              <w:spacing w:line="280" w:lineRule="exact"/>
              <w:jc w:val="left"/>
              <w:rPr>
                <w:sz w:val="21"/>
                <w:szCs w:val="21"/>
              </w:rPr>
            </w:pPr>
          </w:p>
        </w:tc>
      </w:tr>
    </w:tbl>
    <w:p w14:paraId="1B7748B4">
      <w:pPr>
        <w:adjustRightInd w:val="0"/>
        <w:snapToGrid w:val="0"/>
        <w:spacing w:line="340" w:lineRule="exact"/>
        <w:ind w:firstLine="640" w:firstLineChars="200"/>
        <w:rPr>
          <w:rFonts w:eastAsia="方正黑体简体"/>
        </w:rPr>
      </w:pPr>
      <w:r>
        <w:rPr>
          <w:rFonts w:eastAsia="方正黑体简体"/>
          <w:color w:val="000000"/>
          <w:kern w:val="0"/>
          <w:lang w:eastAsia="zh-Hans"/>
        </w:rPr>
        <w:t>四</w:t>
      </w:r>
      <w:r>
        <w:rPr>
          <w:rFonts w:eastAsia="方正黑体简体"/>
          <w:color w:val="000000"/>
          <w:kern w:val="0"/>
        </w:rPr>
        <w:t>、数字化车间认定要素具体要求</w:t>
      </w:r>
    </w:p>
    <w:tbl>
      <w:tblPr>
        <w:tblStyle w:val="4"/>
        <w:tblW w:w="10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1065"/>
        <w:gridCol w:w="981"/>
        <w:gridCol w:w="142"/>
        <w:gridCol w:w="6142"/>
        <w:gridCol w:w="1730"/>
      </w:tblGrid>
      <w:tr w14:paraId="0AE37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blHeader/>
          <w:jc w:val="center"/>
        </w:trPr>
        <w:tc>
          <w:tcPr>
            <w:tcW w:w="778" w:type="dxa"/>
            <w:vAlign w:val="center"/>
          </w:tcPr>
          <w:p w14:paraId="7BC407AE">
            <w:pPr>
              <w:adjustRightInd w:val="0"/>
              <w:snapToGrid w:val="0"/>
              <w:spacing w:line="300" w:lineRule="exact"/>
              <w:jc w:val="center"/>
              <w:rPr>
                <w:rFonts w:eastAsia="楷体"/>
                <w:bCs/>
                <w:color w:val="000000"/>
                <w:sz w:val="21"/>
                <w:szCs w:val="21"/>
              </w:rPr>
            </w:pPr>
            <w:r>
              <w:rPr>
                <w:rFonts w:hAnsi="楷体" w:eastAsia="楷体"/>
                <w:bCs/>
                <w:color w:val="000000"/>
                <w:sz w:val="21"/>
                <w:szCs w:val="21"/>
              </w:rPr>
              <w:t>要素</w:t>
            </w:r>
          </w:p>
        </w:tc>
        <w:tc>
          <w:tcPr>
            <w:tcW w:w="1065" w:type="dxa"/>
            <w:vAlign w:val="center"/>
          </w:tcPr>
          <w:p w14:paraId="547B2A05">
            <w:pPr>
              <w:adjustRightInd w:val="0"/>
              <w:snapToGrid w:val="0"/>
              <w:spacing w:line="300" w:lineRule="exact"/>
              <w:jc w:val="center"/>
              <w:rPr>
                <w:rFonts w:eastAsia="楷体"/>
                <w:bCs/>
                <w:color w:val="000000"/>
                <w:sz w:val="21"/>
                <w:szCs w:val="21"/>
              </w:rPr>
            </w:pPr>
            <w:r>
              <w:rPr>
                <w:rFonts w:hAnsi="楷体" w:eastAsia="楷体"/>
                <w:bCs/>
                <w:color w:val="000000"/>
                <w:sz w:val="21"/>
                <w:szCs w:val="21"/>
              </w:rPr>
              <w:t>环节</w:t>
            </w:r>
          </w:p>
        </w:tc>
        <w:tc>
          <w:tcPr>
            <w:tcW w:w="7265" w:type="dxa"/>
            <w:gridSpan w:val="3"/>
            <w:vAlign w:val="center"/>
          </w:tcPr>
          <w:p w14:paraId="6F9E07E5">
            <w:pPr>
              <w:adjustRightInd w:val="0"/>
              <w:snapToGrid w:val="0"/>
              <w:spacing w:line="300" w:lineRule="exact"/>
              <w:jc w:val="center"/>
              <w:rPr>
                <w:rFonts w:eastAsia="楷体"/>
                <w:bCs/>
                <w:color w:val="000000"/>
                <w:sz w:val="21"/>
                <w:szCs w:val="21"/>
              </w:rPr>
            </w:pPr>
            <w:r>
              <w:rPr>
                <w:rFonts w:hAnsi="楷体" w:eastAsia="楷体"/>
                <w:bCs/>
                <w:color w:val="000000"/>
                <w:sz w:val="21"/>
                <w:szCs w:val="21"/>
              </w:rPr>
              <w:t>具体要求</w:t>
            </w:r>
          </w:p>
        </w:tc>
        <w:tc>
          <w:tcPr>
            <w:tcW w:w="1730" w:type="dxa"/>
            <w:vAlign w:val="center"/>
          </w:tcPr>
          <w:p w14:paraId="3475B68F">
            <w:pPr>
              <w:adjustRightInd w:val="0"/>
              <w:snapToGrid w:val="0"/>
              <w:spacing w:line="300" w:lineRule="exact"/>
              <w:jc w:val="center"/>
              <w:rPr>
                <w:rFonts w:eastAsia="楷体"/>
                <w:bCs/>
                <w:color w:val="000000"/>
                <w:sz w:val="21"/>
                <w:szCs w:val="21"/>
              </w:rPr>
            </w:pPr>
            <w:r>
              <w:rPr>
                <w:rFonts w:hAnsi="楷体" w:eastAsia="楷体"/>
                <w:bCs/>
                <w:color w:val="000000"/>
                <w:sz w:val="21"/>
                <w:szCs w:val="21"/>
              </w:rPr>
              <w:t>备注</w:t>
            </w:r>
          </w:p>
        </w:tc>
      </w:tr>
      <w:tr w14:paraId="0E09E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778" w:type="dxa"/>
            <w:vMerge w:val="restart"/>
            <w:vAlign w:val="center"/>
          </w:tcPr>
          <w:p w14:paraId="6923D996">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A</w:t>
            </w:r>
          </w:p>
          <w:p w14:paraId="367E32AD">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lang w:eastAsia="zh-Hans"/>
              </w:rPr>
              <w:t>数</w:t>
            </w:r>
          </w:p>
          <w:p w14:paraId="36657951">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lang w:eastAsia="zh-Hans"/>
              </w:rPr>
              <w:t>字</w:t>
            </w:r>
          </w:p>
          <w:p w14:paraId="014D84ED">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化</w:t>
            </w:r>
          </w:p>
          <w:p w14:paraId="5F1D971F">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制</w:t>
            </w:r>
          </w:p>
          <w:p w14:paraId="09C66889">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造</w:t>
            </w:r>
          </w:p>
        </w:tc>
        <w:tc>
          <w:tcPr>
            <w:tcW w:w="1065" w:type="dxa"/>
            <w:vMerge w:val="restart"/>
            <w:vAlign w:val="center"/>
          </w:tcPr>
          <w:p w14:paraId="6A818100">
            <w:pPr>
              <w:adjustRightInd w:val="0"/>
              <w:snapToGrid w:val="0"/>
              <w:spacing w:line="300" w:lineRule="exact"/>
              <w:jc w:val="center"/>
              <w:rPr>
                <w:rFonts w:hint="eastAsia" w:ascii="方正仿宋简体"/>
                <w:color w:val="000000"/>
                <w:sz w:val="21"/>
                <w:szCs w:val="21"/>
                <w:lang w:eastAsia="zh-Hans"/>
              </w:rPr>
            </w:pPr>
            <w:r>
              <w:rPr>
                <w:rFonts w:hint="eastAsia" w:ascii="方正仿宋简体"/>
                <w:color w:val="000000"/>
                <w:sz w:val="21"/>
                <w:szCs w:val="21"/>
                <w:lang w:eastAsia="zh-Hans"/>
              </w:rPr>
              <w:t>工艺</w:t>
            </w:r>
          </w:p>
          <w:p w14:paraId="68BDFE06">
            <w:pPr>
              <w:adjustRightInd w:val="0"/>
              <w:snapToGrid w:val="0"/>
              <w:spacing w:line="300" w:lineRule="exact"/>
              <w:jc w:val="center"/>
              <w:rPr>
                <w:rFonts w:hint="eastAsia" w:ascii="方正仿宋简体"/>
                <w:color w:val="000000"/>
                <w:sz w:val="21"/>
                <w:szCs w:val="21"/>
                <w:lang w:eastAsia="zh-Hans"/>
              </w:rPr>
            </w:pPr>
            <w:r>
              <w:rPr>
                <w:rFonts w:hint="eastAsia" w:ascii="方正仿宋简体"/>
                <w:color w:val="000000"/>
                <w:sz w:val="21"/>
                <w:szCs w:val="21"/>
                <w:lang w:eastAsia="zh-Hans"/>
              </w:rPr>
              <w:t>设计</w:t>
            </w:r>
          </w:p>
          <w:p w14:paraId="4590EABD">
            <w:pPr>
              <w:adjustRightInd w:val="0"/>
              <w:snapToGrid w:val="0"/>
              <w:spacing w:line="300" w:lineRule="exact"/>
              <w:jc w:val="center"/>
              <w:rPr>
                <w:rFonts w:hint="eastAsia" w:ascii="方正仿宋简体"/>
                <w:color w:val="000000"/>
                <w:sz w:val="21"/>
                <w:szCs w:val="21"/>
                <w:lang w:eastAsia="zh-Hans"/>
              </w:rPr>
            </w:pPr>
            <w:r>
              <w:rPr>
                <w:rFonts w:hint="eastAsia" w:ascii="方正仿宋简体"/>
                <w:color w:val="000000"/>
                <w:sz w:val="21"/>
                <w:szCs w:val="21"/>
                <w:lang w:eastAsia="zh-Hans"/>
              </w:rPr>
              <w:t>数字化</w:t>
            </w:r>
          </w:p>
        </w:tc>
        <w:tc>
          <w:tcPr>
            <w:tcW w:w="1123" w:type="dxa"/>
            <w:gridSpan w:val="2"/>
            <w:vAlign w:val="center"/>
          </w:tcPr>
          <w:p w14:paraId="667E92A2">
            <w:pPr>
              <w:pStyle w:val="3"/>
              <w:adjustRightInd w:val="0"/>
              <w:snapToGrid w:val="0"/>
              <w:spacing w:line="300" w:lineRule="exact"/>
              <w:ind w:firstLine="420"/>
              <w:rPr>
                <w:rFonts w:hint="eastAsia" w:ascii="方正仿宋简体"/>
                <w:color w:val="000000"/>
                <w:sz w:val="21"/>
                <w:szCs w:val="21"/>
                <w:lang w:eastAsia="zh-Hans"/>
              </w:rPr>
            </w:pPr>
            <w:r>
              <w:rPr>
                <w:rFonts w:hint="eastAsia" w:ascii="方正仿宋简体"/>
                <w:color w:val="000000"/>
                <w:sz w:val="21"/>
                <w:szCs w:val="21"/>
                <w:lang w:eastAsia="zh-Hans"/>
              </w:rPr>
              <w:t>总体</w:t>
            </w:r>
          </w:p>
          <w:p w14:paraId="60923CD4">
            <w:pPr>
              <w:pStyle w:val="3"/>
              <w:adjustRightInd w:val="0"/>
              <w:snapToGrid w:val="0"/>
              <w:spacing w:line="300" w:lineRule="exact"/>
              <w:ind w:firstLine="420"/>
              <w:rPr>
                <w:rFonts w:hint="eastAsia" w:ascii="方正仿宋简体"/>
                <w:color w:val="000000"/>
                <w:sz w:val="21"/>
                <w:szCs w:val="21"/>
                <w:lang w:eastAsia="zh-Hans"/>
              </w:rPr>
            </w:pPr>
            <w:r>
              <w:rPr>
                <w:rFonts w:hint="eastAsia" w:ascii="方正仿宋简体"/>
                <w:color w:val="000000"/>
                <w:sz w:val="21"/>
                <w:szCs w:val="21"/>
                <w:lang w:eastAsia="zh-Hans"/>
              </w:rPr>
              <w:t>设计</w:t>
            </w:r>
          </w:p>
        </w:tc>
        <w:tc>
          <w:tcPr>
            <w:tcW w:w="6142" w:type="dxa"/>
            <w:vAlign w:val="center"/>
          </w:tcPr>
          <w:p w14:paraId="0D767384">
            <w:pPr>
              <w:widowControl/>
              <w:adjustRightInd w:val="0"/>
              <w:snapToGrid w:val="0"/>
              <w:spacing w:line="300" w:lineRule="exact"/>
              <w:jc w:val="left"/>
              <w:rPr>
                <w:rFonts w:hint="eastAsia" w:ascii="方正仿宋简体"/>
                <w:color w:val="000000"/>
                <w:sz w:val="21"/>
                <w:szCs w:val="21"/>
              </w:rPr>
            </w:pPr>
            <w:r>
              <w:rPr>
                <w:rFonts w:hint="eastAsia" w:ascii="方正仿宋简体"/>
                <w:color w:val="000000"/>
                <w:sz w:val="21"/>
                <w:szCs w:val="21"/>
              </w:rPr>
              <w:t>车间应用三维设计等技术高效开展规划，</w:t>
            </w:r>
            <w:r>
              <w:rPr>
                <w:rFonts w:hint="eastAsia" w:ascii="方正仿宋简体"/>
                <w:color w:val="000000"/>
                <w:sz w:val="21"/>
                <w:szCs w:val="21"/>
                <w:lang w:eastAsia="zh-Hans"/>
              </w:rPr>
              <w:t>可</w:t>
            </w:r>
            <w:r>
              <w:rPr>
                <w:rFonts w:hint="eastAsia" w:ascii="方正仿宋简体"/>
                <w:color w:val="000000"/>
                <w:sz w:val="21"/>
                <w:szCs w:val="21"/>
              </w:rPr>
              <w:t>模拟仿真；车间基本实现全流程</w:t>
            </w:r>
            <w:r>
              <w:rPr>
                <w:rFonts w:hint="eastAsia" w:ascii="方正仿宋简体"/>
                <w:color w:val="000000"/>
                <w:sz w:val="21"/>
                <w:szCs w:val="21"/>
                <w:lang w:eastAsia="zh-Hans"/>
              </w:rPr>
              <w:t>数字化</w:t>
            </w:r>
            <w:r>
              <w:rPr>
                <w:rFonts w:hint="eastAsia" w:ascii="方正仿宋简体"/>
                <w:color w:val="000000"/>
                <w:sz w:val="21"/>
                <w:szCs w:val="21"/>
              </w:rPr>
              <w:t>管理；数字化研发设计工具普及率达85%。</w:t>
            </w:r>
          </w:p>
        </w:tc>
        <w:tc>
          <w:tcPr>
            <w:tcW w:w="1730" w:type="dxa"/>
            <w:vAlign w:val="center"/>
          </w:tcPr>
          <w:p w14:paraId="507210B9">
            <w:pPr>
              <w:widowControl/>
              <w:adjustRightInd w:val="0"/>
              <w:snapToGrid w:val="0"/>
              <w:spacing w:line="300" w:lineRule="exact"/>
              <w:jc w:val="left"/>
              <w:rPr>
                <w:rFonts w:hint="eastAsia" w:ascii="方正仿宋简体"/>
                <w:color w:val="000000"/>
                <w:sz w:val="21"/>
                <w:szCs w:val="21"/>
              </w:rPr>
            </w:pPr>
          </w:p>
        </w:tc>
      </w:tr>
      <w:tr w14:paraId="0FDE8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778" w:type="dxa"/>
            <w:vMerge w:val="continue"/>
            <w:vAlign w:val="center"/>
          </w:tcPr>
          <w:p w14:paraId="1238F4BE">
            <w:pPr>
              <w:adjustRightInd w:val="0"/>
              <w:snapToGrid w:val="0"/>
              <w:spacing w:line="300" w:lineRule="exact"/>
              <w:rPr>
                <w:rFonts w:hint="eastAsia" w:ascii="方正仿宋简体"/>
                <w:color w:val="000000"/>
                <w:sz w:val="21"/>
                <w:szCs w:val="21"/>
              </w:rPr>
            </w:pPr>
          </w:p>
        </w:tc>
        <w:tc>
          <w:tcPr>
            <w:tcW w:w="1065" w:type="dxa"/>
            <w:vMerge w:val="continue"/>
            <w:vAlign w:val="center"/>
          </w:tcPr>
          <w:p w14:paraId="6269F672">
            <w:pPr>
              <w:adjustRightInd w:val="0"/>
              <w:snapToGrid w:val="0"/>
              <w:spacing w:line="300" w:lineRule="exact"/>
              <w:jc w:val="center"/>
              <w:rPr>
                <w:rFonts w:hint="eastAsia" w:ascii="方正仿宋简体"/>
                <w:color w:val="000000"/>
                <w:sz w:val="21"/>
                <w:szCs w:val="21"/>
                <w:lang w:eastAsia="zh-Hans"/>
              </w:rPr>
            </w:pPr>
          </w:p>
        </w:tc>
        <w:tc>
          <w:tcPr>
            <w:tcW w:w="1123" w:type="dxa"/>
            <w:gridSpan w:val="2"/>
            <w:vMerge w:val="restart"/>
            <w:vAlign w:val="center"/>
          </w:tcPr>
          <w:p w14:paraId="4F260B5D">
            <w:pPr>
              <w:pStyle w:val="3"/>
              <w:adjustRightInd w:val="0"/>
              <w:snapToGrid w:val="0"/>
              <w:spacing w:line="300" w:lineRule="exact"/>
              <w:ind w:firstLine="420"/>
              <w:rPr>
                <w:rFonts w:hint="eastAsia" w:ascii="方正仿宋简体"/>
                <w:color w:val="000000"/>
                <w:sz w:val="21"/>
                <w:szCs w:val="21"/>
                <w:lang w:eastAsia="zh-Hans"/>
              </w:rPr>
            </w:pPr>
            <w:r>
              <w:rPr>
                <w:rFonts w:hint="eastAsia" w:ascii="方正仿宋简体"/>
                <w:color w:val="000000"/>
                <w:sz w:val="21"/>
                <w:szCs w:val="21"/>
                <w:lang w:eastAsia="zh-Hans"/>
              </w:rPr>
              <w:t>工艺</w:t>
            </w:r>
          </w:p>
          <w:p w14:paraId="352F897B">
            <w:pPr>
              <w:pStyle w:val="3"/>
              <w:adjustRightInd w:val="0"/>
              <w:snapToGrid w:val="0"/>
              <w:spacing w:line="300" w:lineRule="exact"/>
              <w:ind w:firstLine="420"/>
              <w:rPr>
                <w:rFonts w:hint="eastAsia" w:ascii="方正仿宋简体"/>
                <w:color w:val="000000"/>
                <w:sz w:val="21"/>
                <w:szCs w:val="21"/>
                <w:lang w:eastAsia="zh-Hans"/>
              </w:rPr>
            </w:pPr>
            <w:r>
              <w:rPr>
                <w:rFonts w:hint="eastAsia" w:ascii="方正仿宋简体"/>
                <w:color w:val="000000"/>
                <w:sz w:val="21"/>
                <w:szCs w:val="21"/>
                <w:lang w:eastAsia="zh-Hans"/>
              </w:rPr>
              <w:t>设计</w:t>
            </w:r>
          </w:p>
        </w:tc>
        <w:tc>
          <w:tcPr>
            <w:tcW w:w="6142" w:type="dxa"/>
            <w:vAlign w:val="center"/>
          </w:tcPr>
          <w:p w14:paraId="1CD4CFBD">
            <w:pPr>
              <w:widowControl/>
              <w:adjustRightInd w:val="0"/>
              <w:snapToGrid w:val="0"/>
              <w:spacing w:line="300" w:lineRule="exact"/>
              <w:jc w:val="left"/>
              <w:rPr>
                <w:rFonts w:hint="eastAsia" w:ascii="方正仿宋简体"/>
                <w:color w:val="000000"/>
                <w:sz w:val="21"/>
                <w:szCs w:val="21"/>
              </w:rPr>
            </w:pPr>
            <w:r>
              <w:rPr>
                <w:rFonts w:hint="eastAsia" w:ascii="方正仿宋简体"/>
                <w:bCs/>
                <w:color w:val="000000"/>
                <w:sz w:val="21"/>
                <w:szCs w:val="21"/>
              </w:rPr>
              <w:t>离散型：</w:t>
            </w:r>
            <w:r>
              <w:rPr>
                <w:rFonts w:hint="eastAsia" w:ascii="方正仿宋简体"/>
                <w:color w:val="000000"/>
                <w:sz w:val="21"/>
                <w:szCs w:val="21"/>
              </w:rPr>
              <w:t>应用计算机辅助设计工具</w:t>
            </w:r>
            <w:r>
              <w:rPr>
                <w:rFonts w:hint="eastAsia" w:ascii="方正仿宋简体"/>
                <w:color w:val="000000"/>
                <w:sz w:val="21"/>
                <w:szCs w:val="21"/>
                <w:lang w:eastAsia="zh-Hans"/>
              </w:rPr>
              <w:t>和</w:t>
            </w:r>
            <w:r>
              <w:rPr>
                <w:rFonts w:hint="eastAsia" w:ascii="方正仿宋简体"/>
                <w:color w:val="000000"/>
                <w:sz w:val="21"/>
                <w:szCs w:val="21"/>
              </w:rPr>
              <w:t>工艺知识库，</w:t>
            </w:r>
            <w:r>
              <w:rPr>
                <w:rFonts w:hint="eastAsia" w:ascii="方正仿宋简体"/>
                <w:color w:val="000000"/>
                <w:sz w:val="21"/>
                <w:szCs w:val="21"/>
                <w:lang w:eastAsia="zh-Hans"/>
              </w:rPr>
              <w:t>结合</w:t>
            </w:r>
            <w:r>
              <w:rPr>
                <w:rFonts w:hint="eastAsia" w:ascii="方正仿宋简体"/>
                <w:color w:val="000000"/>
                <w:sz w:val="21"/>
                <w:szCs w:val="21"/>
              </w:rPr>
              <w:t>三维建模、仿真验证技术，</w:t>
            </w:r>
            <w:r>
              <w:rPr>
                <w:rFonts w:hint="eastAsia" w:ascii="方正仿宋简体"/>
                <w:color w:val="000000"/>
                <w:sz w:val="21"/>
                <w:szCs w:val="21"/>
                <w:lang w:eastAsia="zh-Hans"/>
              </w:rPr>
              <w:t>开展</w:t>
            </w:r>
            <w:r>
              <w:rPr>
                <w:rFonts w:hint="eastAsia" w:ascii="方正仿宋简体"/>
                <w:color w:val="000000"/>
                <w:sz w:val="21"/>
                <w:szCs w:val="21"/>
              </w:rPr>
              <w:t>基于模型的离散工艺设计。</w:t>
            </w:r>
          </w:p>
        </w:tc>
        <w:tc>
          <w:tcPr>
            <w:tcW w:w="1730" w:type="dxa"/>
            <w:vMerge w:val="restart"/>
            <w:vAlign w:val="center"/>
          </w:tcPr>
          <w:p w14:paraId="50A9FC69">
            <w:pPr>
              <w:widowControl/>
              <w:adjustRightInd w:val="0"/>
              <w:snapToGrid w:val="0"/>
              <w:spacing w:line="300" w:lineRule="exact"/>
              <w:jc w:val="left"/>
              <w:rPr>
                <w:rFonts w:hint="eastAsia" w:ascii="方正仿宋简体"/>
                <w:bCs/>
                <w:color w:val="000000"/>
                <w:sz w:val="21"/>
                <w:szCs w:val="21"/>
              </w:rPr>
            </w:pPr>
          </w:p>
        </w:tc>
      </w:tr>
      <w:tr w14:paraId="75B3F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778" w:type="dxa"/>
            <w:vMerge w:val="continue"/>
            <w:vAlign w:val="center"/>
          </w:tcPr>
          <w:p w14:paraId="50BF96A1">
            <w:pPr>
              <w:widowControl/>
              <w:adjustRightInd w:val="0"/>
              <w:snapToGrid w:val="0"/>
              <w:spacing w:line="300" w:lineRule="exact"/>
              <w:jc w:val="left"/>
              <w:rPr>
                <w:rFonts w:hint="eastAsia" w:ascii="方正仿宋简体"/>
                <w:color w:val="000000"/>
                <w:sz w:val="21"/>
                <w:szCs w:val="21"/>
              </w:rPr>
            </w:pPr>
          </w:p>
        </w:tc>
        <w:tc>
          <w:tcPr>
            <w:tcW w:w="1065" w:type="dxa"/>
            <w:vMerge w:val="continue"/>
            <w:vAlign w:val="center"/>
          </w:tcPr>
          <w:p w14:paraId="444D87AA">
            <w:pPr>
              <w:widowControl/>
              <w:adjustRightInd w:val="0"/>
              <w:snapToGrid w:val="0"/>
              <w:spacing w:line="300" w:lineRule="exact"/>
              <w:jc w:val="left"/>
              <w:rPr>
                <w:rFonts w:hint="eastAsia" w:ascii="方正仿宋简体"/>
                <w:color w:val="000000"/>
                <w:sz w:val="21"/>
                <w:szCs w:val="21"/>
              </w:rPr>
            </w:pPr>
          </w:p>
        </w:tc>
        <w:tc>
          <w:tcPr>
            <w:tcW w:w="1123" w:type="dxa"/>
            <w:gridSpan w:val="2"/>
            <w:vMerge w:val="continue"/>
            <w:vAlign w:val="center"/>
          </w:tcPr>
          <w:p w14:paraId="428FE80B">
            <w:pPr>
              <w:widowControl/>
              <w:adjustRightInd w:val="0"/>
              <w:snapToGrid w:val="0"/>
              <w:spacing w:line="300" w:lineRule="exact"/>
              <w:jc w:val="left"/>
              <w:rPr>
                <w:rFonts w:hint="eastAsia" w:ascii="方正仿宋简体"/>
                <w:color w:val="000000"/>
                <w:sz w:val="21"/>
                <w:szCs w:val="21"/>
              </w:rPr>
            </w:pPr>
          </w:p>
        </w:tc>
        <w:tc>
          <w:tcPr>
            <w:tcW w:w="6142" w:type="dxa"/>
            <w:vAlign w:val="center"/>
          </w:tcPr>
          <w:p w14:paraId="429575CF">
            <w:pPr>
              <w:widowControl/>
              <w:adjustRightInd w:val="0"/>
              <w:snapToGrid w:val="0"/>
              <w:spacing w:line="300" w:lineRule="exact"/>
              <w:jc w:val="left"/>
              <w:rPr>
                <w:rFonts w:hint="eastAsia" w:ascii="方正仿宋简体"/>
                <w:bCs/>
                <w:color w:val="000000"/>
                <w:sz w:val="21"/>
                <w:szCs w:val="21"/>
              </w:rPr>
            </w:pPr>
            <w:r>
              <w:rPr>
                <w:rFonts w:hint="eastAsia" w:ascii="方正仿宋简体"/>
                <w:bCs/>
                <w:color w:val="000000"/>
                <w:sz w:val="21"/>
                <w:szCs w:val="21"/>
              </w:rPr>
              <w:t>流程型</w:t>
            </w:r>
            <w:r>
              <w:rPr>
                <w:rFonts w:hint="eastAsia" w:ascii="方正仿宋简体"/>
                <w:color w:val="000000"/>
                <w:sz w:val="21"/>
                <w:szCs w:val="21"/>
              </w:rPr>
              <w:t>：</w:t>
            </w:r>
            <w:r>
              <w:rPr>
                <w:rFonts w:hint="eastAsia" w:ascii="方正仿宋简体"/>
                <w:color w:val="000000"/>
                <w:sz w:val="21"/>
                <w:szCs w:val="21"/>
                <w:lang w:eastAsia="zh-Hans"/>
              </w:rPr>
              <w:t>应用工艺</w:t>
            </w:r>
            <w:r>
              <w:rPr>
                <w:rFonts w:hint="eastAsia" w:ascii="方正仿宋简体"/>
                <w:color w:val="000000"/>
                <w:sz w:val="21"/>
                <w:szCs w:val="21"/>
              </w:rPr>
              <w:t>技术系统和工艺知识库，结合工艺机理分析、</w:t>
            </w:r>
            <w:r>
              <w:rPr>
                <w:rFonts w:hint="eastAsia" w:ascii="方正仿宋简体"/>
                <w:color w:val="000000"/>
                <w:sz w:val="21"/>
                <w:szCs w:val="21"/>
                <w:lang w:eastAsia="zh-Hans"/>
              </w:rPr>
              <w:t>过程建模</w:t>
            </w:r>
            <w:r>
              <w:rPr>
                <w:rFonts w:hint="eastAsia" w:ascii="方正仿宋简体"/>
                <w:color w:val="000000"/>
                <w:sz w:val="21"/>
                <w:szCs w:val="21"/>
              </w:rPr>
              <w:t>等技术，开展工艺设计与流程全局优化。</w:t>
            </w:r>
          </w:p>
        </w:tc>
        <w:tc>
          <w:tcPr>
            <w:tcW w:w="1730" w:type="dxa"/>
            <w:vMerge w:val="continue"/>
            <w:vAlign w:val="center"/>
          </w:tcPr>
          <w:p w14:paraId="054E7785">
            <w:pPr>
              <w:widowControl/>
              <w:adjustRightInd w:val="0"/>
              <w:snapToGrid w:val="0"/>
              <w:spacing w:line="300" w:lineRule="exact"/>
              <w:jc w:val="left"/>
              <w:rPr>
                <w:rFonts w:hint="eastAsia" w:ascii="方正仿宋简体"/>
                <w:bCs/>
                <w:color w:val="000000"/>
                <w:sz w:val="21"/>
                <w:szCs w:val="21"/>
              </w:rPr>
            </w:pPr>
          </w:p>
        </w:tc>
      </w:tr>
      <w:tr w14:paraId="3AFA9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78" w:type="dxa"/>
            <w:vMerge w:val="continue"/>
            <w:vAlign w:val="center"/>
          </w:tcPr>
          <w:p w14:paraId="415AC5BF">
            <w:pPr>
              <w:adjustRightInd w:val="0"/>
              <w:snapToGrid w:val="0"/>
              <w:spacing w:line="300" w:lineRule="exact"/>
              <w:jc w:val="center"/>
              <w:rPr>
                <w:rFonts w:hint="eastAsia" w:ascii="方正仿宋简体"/>
                <w:color w:val="000000"/>
                <w:sz w:val="21"/>
                <w:szCs w:val="21"/>
              </w:rPr>
            </w:pPr>
          </w:p>
        </w:tc>
        <w:tc>
          <w:tcPr>
            <w:tcW w:w="1065" w:type="dxa"/>
            <w:vMerge w:val="restart"/>
            <w:vAlign w:val="center"/>
          </w:tcPr>
          <w:p w14:paraId="494AD41A">
            <w:pPr>
              <w:pStyle w:val="3"/>
              <w:adjustRightInd w:val="0"/>
              <w:snapToGrid w:val="0"/>
              <w:spacing w:line="300" w:lineRule="exact"/>
              <w:ind w:firstLine="420"/>
              <w:rPr>
                <w:rFonts w:hint="eastAsia" w:ascii="方正仿宋简体"/>
                <w:color w:val="000000"/>
                <w:sz w:val="21"/>
                <w:szCs w:val="21"/>
                <w:lang w:eastAsia="zh-Hans"/>
              </w:rPr>
            </w:pPr>
            <w:r>
              <w:rPr>
                <w:rFonts w:hint="eastAsia" w:ascii="方正仿宋简体"/>
                <w:color w:val="000000"/>
                <w:sz w:val="21"/>
                <w:szCs w:val="21"/>
                <w:lang w:eastAsia="zh-Hans"/>
              </w:rPr>
              <w:t>制造</w:t>
            </w:r>
          </w:p>
          <w:p w14:paraId="67DD9FAB">
            <w:pPr>
              <w:pStyle w:val="3"/>
              <w:adjustRightInd w:val="0"/>
              <w:snapToGrid w:val="0"/>
              <w:spacing w:line="300" w:lineRule="exact"/>
              <w:ind w:firstLine="420"/>
              <w:rPr>
                <w:rFonts w:hint="eastAsia" w:ascii="方正仿宋简体"/>
                <w:color w:val="000000"/>
                <w:sz w:val="21"/>
                <w:szCs w:val="21"/>
                <w:lang w:eastAsia="zh-Hans"/>
              </w:rPr>
            </w:pPr>
            <w:r>
              <w:rPr>
                <w:rFonts w:hint="eastAsia" w:ascii="方正仿宋简体"/>
                <w:color w:val="000000"/>
                <w:sz w:val="21"/>
                <w:szCs w:val="21"/>
                <w:lang w:eastAsia="zh-Hans"/>
              </w:rPr>
              <w:t>设备</w:t>
            </w:r>
          </w:p>
          <w:p w14:paraId="34A3CE9B">
            <w:pPr>
              <w:pStyle w:val="3"/>
              <w:adjustRightInd w:val="0"/>
              <w:snapToGrid w:val="0"/>
              <w:spacing w:line="300" w:lineRule="exact"/>
              <w:ind w:firstLine="420"/>
              <w:rPr>
                <w:rFonts w:hint="eastAsia" w:ascii="方正仿宋简体"/>
                <w:color w:val="000000"/>
                <w:sz w:val="21"/>
                <w:szCs w:val="21"/>
                <w:lang w:eastAsia="zh-Hans"/>
              </w:rPr>
            </w:pPr>
            <w:r>
              <w:rPr>
                <w:rFonts w:hint="eastAsia" w:ascii="方正仿宋简体"/>
                <w:color w:val="000000"/>
                <w:sz w:val="21"/>
                <w:szCs w:val="21"/>
                <w:lang w:eastAsia="zh-Hans"/>
              </w:rPr>
              <w:t>数字化</w:t>
            </w:r>
          </w:p>
        </w:tc>
        <w:tc>
          <w:tcPr>
            <w:tcW w:w="7265" w:type="dxa"/>
            <w:gridSpan w:val="3"/>
            <w:vAlign w:val="center"/>
          </w:tcPr>
          <w:p w14:paraId="5E89C9AB">
            <w:pPr>
              <w:widowControl/>
              <w:adjustRightInd w:val="0"/>
              <w:snapToGrid w:val="0"/>
              <w:spacing w:line="300" w:lineRule="exact"/>
              <w:jc w:val="left"/>
              <w:rPr>
                <w:rFonts w:hint="eastAsia" w:ascii="方正仿宋简体"/>
                <w:color w:val="000000"/>
                <w:sz w:val="21"/>
                <w:szCs w:val="21"/>
              </w:rPr>
            </w:pPr>
            <w:r>
              <w:rPr>
                <w:rFonts w:hint="eastAsia" w:ascii="方正仿宋简体"/>
                <w:color w:val="000000"/>
                <w:sz w:val="21"/>
                <w:szCs w:val="21"/>
                <w:lang w:eastAsia="zh-Hans"/>
              </w:rPr>
              <w:t>关键设备联网率</w:t>
            </w:r>
            <w:r>
              <w:rPr>
                <w:rFonts w:hint="eastAsia" w:ascii="方正仿宋简体"/>
                <w:color w:val="000000"/>
                <w:sz w:val="21"/>
                <w:szCs w:val="21"/>
              </w:rPr>
              <w:t>达70%、关键工序数控化率达80%。</w:t>
            </w:r>
          </w:p>
        </w:tc>
        <w:tc>
          <w:tcPr>
            <w:tcW w:w="1730" w:type="dxa"/>
            <w:vMerge w:val="restart"/>
            <w:vAlign w:val="center"/>
          </w:tcPr>
          <w:p w14:paraId="0FA27416">
            <w:pPr>
              <w:widowControl/>
              <w:adjustRightInd w:val="0"/>
              <w:snapToGrid w:val="0"/>
              <w:spacing w:line="300" w:lineRule="exact"/>
              <w:jc w:val="left"/>
              <w:rPr>
                <w:rFonts w:hint="eastAsia" w:ascii="方正仿宋简体"/>
                <w:bCs/>
                <w:color w:val="000000"/>
                <w:sz w:val="21"/>
                <w:szCs w:val="21"/>
              </w:rPr>
            </w:pPr>
          </w:p>
        </w:tc>
      </w:tr>
      <w:tr w14:paraId="16477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78" w:type="dxa"/>
            <w:vMerge w:val="continue"/>
            <w:vAlign w:val="center"/>
          </w:tcPr>
          <w:p w14:paraId="79A052F9">
            <w:pPr>
              <w:widowControl/>
              <w:adjustRightInd w:val="0"/>
              <w:snapToGrid w:val="0"/>
              <w:spacing w:line="300" w:lineRule="exact"/>
              <w:jc w:val="left"/>
              <w:rPr>
                <w:rFonts w:hint="eastAsia" w:ascii="方正仿宋简体"/>
                <w:color w:val="000000"/>
                <w:sz w:val="21"/>
                <w:szCs w:val="21"/>
              </w:rPr>
            </w:pPr>
          </w:p>
        </w:tc>
        <w:tc>
          <w:tcPr>
            <w:tcW w:w="1065" w:type="dxa"/>
            <w:vMerge w:val="continue"/>
            <w:vAlign w:val="center"/>
          </w:tcPr>
          <w:p w14:paraId="25ED55C6">
            <w:pPr>
              <w:widowControl/>
              <w:adjustRightInd w:val="0"/>
              <w:snapToGrid w:val="0"/>
              <w:spacing w:line="300" w:lineRule="exact"/>
              <w:jc w:val="left"/>
              <w:rPr>
                <w:rFonts w:hint="eastAsia" w:ascii="方正仿宋简体"/>
                <w:color w:val="000000"/>
                <w:sz w:val="21"/>
                <w:szCs w:val="21"/>
              </w:rPr>
            </w:pPr>
          </w:p>
        </w:tc>
        <w:tc>
          <w:tcPr>
            <w:tcW w:w="7265" w:type="dxa"/>
            <w:gridSpan w:val="3"/>
            <w:vAlign w:val="center"/>
          </w:tcPr>
          <w:p w14:paraId="2473CB40">
            <w:pPr>
              <w:widowControl/>
              <w:adjustRightInd w:val="0"/>
              <w:snapToGrid w:val="0"/>
              <w:spacing w:line="300" w:lineRule="exact"/>
              <w:jc w:val="left"/>
              <w:rPr>
                <w:rFonts w:hint="eastAsia" w:ascii="方正仿宋简体"/>
                <w:color w:val="000000"/>
                <w:sz w:val="21"/>
                <w:szCs w:val="21"/>
              </w:rPr>
            </w:pPr>
            <w:r>
              <w:rPr>
                <w:rFonts w:hint="eastAsia" w:ascii="方正仿宋简体"/>
                <w:bCs/>
                <w:color w:val="000000"/>
                <w:sz w:val="21"/>
                <w:szCs w:val="21"/>
              </w:rPr>
              <w:t>离散型：</w:t>
            </w:r>
            <w:r>
              <w:rPr>
                <w:rFonts w:hint="eastAsia" w:ascii="方正仿宋简体"/>
                <w:color w:val="000000"/>
                <w:sz w:val="21"/>
                <w:szCs w:val="21"/>
              </w:rPr>
              <w:t>关键技术装备实现在线监控、异常预警、远程诊断和运行优化；</w:t>
            </w:r>
            <w:r>
              <w:rPr>
                <w:rFonts w:hint="eastAsia" w:ascii="方正仿宋简体"/>
                <w:color w:val="000000"/>
                <w:sz w:val="21"/>
                <w:szCs w:val="21"/>
                <w:lang w:eastAsia="zh-Hans"/>
              </w:rPr>
              <w:t>设备之间实现数据互联互通</w:t>
            </w:r>
            <w:r>
              <w:rPr>
                <w:rFonts w:hint="eastAsia" w:ascii="方正仿宋简体"/>
                <w:color w:val="000000"/>
                <w:sz w:val="21"/>
                <w:szCs w:val="21"/>
              </w:rPr>
              <w:t>；设备台账、维</w:t>
            </w:r>
            <w:r>
              <w:rPr>
                <w:rFonts w:hint="eastAsia" w:ascii="方正仿宋简体"/>
                <w:color w:val="000000"/>
                <w:sz w:val="21"/>
                <w:szCs w:val="21"/>
                <w:lang w:eastAsia="zh-Hans"/>
              </w:rPr>
              <w:t>保</w:t>
            </w:r>
            <w:r>
              <w:rPr>
                <w:rFonts w:hint="eastAsia" w:ascii="方正仿宋简体"/>
                <w:color w:val="000000"/>
                <w:sz w:val="21"/>
                <w:szCs w:val="21"/>
              </w:rPr>
              <w:t>等管理实现数字化。</w:t>
            </w:r>
          </w:p>
        </w:tc>
        <w:tc>
          <w:tcPr>
            <w:tcW w:w="1730" w:type="dxa"/>
            <w:vMerge w:val="continue"/>
            <w:vAlign w:val="center"/>
          </w:tcPr>
          <w:p w14:paraId="43AABAE5">
            <w:pPr>
              <w:widowControl/>
              <w:adjustRightInd w:val="0"/>
              <w:snapToGrid w:val="0"/>
              <w:spacing w:line="300" w:lineRule="exact"/>
              <w:jc w:val="left"/>
              <w:rPr>
                <w:rFonts w:hint="eastAsia" w:ascii="方正仿宋简体"/>
                <w:bCs/>
                <w:color w:val="000000"/>
                <w:sz w:val="21"/>
                <w:szCs w:val="21"/>
              </w:rPr>
            </w:pPr>
          </w:p>
        </w:tc>
      </w:tr>
      <w:tr w14:paraId="0E0E4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78" w:type="dxa"/>
            <w:vMerge w:val="continue"/>
            <w:vAlign w:val="center"/>
          </w:tcPr>
          <w:p w14:paraId="0DF764C4">
            <w:pPr>
              <w:widowControl/>
              <w:adjustRightInd w:val="0"/>
              <w:snapToGrid w:val="0"/>
              <w:spacing w:line="300" w:lineRule="exact"/>
              <w:jc w:val="left"/>
              <w:rPr>
                <w:rFonts w:hint="eastAsia" w:ascii="方正仿宋简体"/>
                <w:bCs/>
                <w:color w:val="000000"/>
                <w:sz w:val="21"/>
                <w:szCs w:val="21"/>
              </w:rPr>
            </w:pPr>
          </w:p>
        </w:tc>
        <w:tc>
          <w:tcPr>
            <w:tcW w:w="1065" w:type="dxa"/>
            <w:vMerge w:val="continue"/>
            <w:vAlign w:val="center"/>
          </w:tcPr>
          <w:p w14:paraId="688500DA">
            <w:pPr>
              <w:widowControl/>
              <w:adjustRightInd w:val="0"/>
              <w:snapToGrid w:val="0"/>
              <w:spacing w:line="300" w:lineRule="exact"/>
              <w:jc w:val="left"/>
              <w:rPr>
                <w:rFonts w:hint="eastAsia" w:ascii="方正仿宋简体"/>
                <w:bCs/>
                <w:color w:val="000000"/>
                <w:sz w:val="21"/>
                <w:szCs w:val="21"/>
              </w:rPr>
            </w:pPr>
          </w:p>
        </w:tc>
        <w:tc>
          <w:tcPr>
            <w:tcW w:w="7265" w:type="dxa"/>
            <w:gridSpan w:val="3"/>
            <w:vAlign w:val="center"/>
          </w:tcPr>
          <w:p w14:paraId="2AD58189">
            <w:pPr>
              <w:widowControl/>
              <w:adjustRightInd w:val="0"/>
              <w:snapToGrid w:val="0"/>
              <w:spacing w:line="300" w:lineRule="exact"/>
              <w:jc w:val="left"/>
              <w:rPr>
                <w:rFonts w:hint="eastAsia" w:ascii="方正仿宋简体"/>
                <w:bCs/>
                <w:color w:val="000000"/>
                <w:sz w:val="21"/>
                <w:szCs w:val="21"/>
              </w:rPr>
            </w:pPr>
            <w:r>
              <w:rPr>
                <w:rFonts w:hint="eastAsia" w:ascii="方正仿宋简体"/>
                <w:bCs/>
                <w:color w:val="000000"/>
                <w:sz w:val="21"/>
                <w:szCs w:val="21"/>
              </w:rPr>
              <w:t>流程型：</w:t>
            </w:r>
            <w:r>
              <w:rPr>
                <w:rFonts w:hint="eastAsia" w:ascii="方正仿宋简体"/>
                <w:color w:val="000000"/>
                <w:sz w:val="21"/>
                <w:szCs w:val="21"/>
              </w:rPr>
              <w:t>关键生产环节实现先进控制和在线优化。</w:t>
            </w:r>
            <w:r>
              <w:rPr>
                <w:rFonts w:hint="eastAsia" w:ascii="方正仿宋简体"/>
                <w:color w:val="000000"/>
                <w:sz w:val="21"/>
                <w:szCs w:val="21"/>
                <w:lang w:eastAsia="zh-Hans"/>
              </w:rPr>
              <w:t>生</w:t>
            </w:r>
            <w:r>
              <w:rPr>
                <w:rFonts w:hint="eastAsia" w:ascii="方正仿宋简体"/>
                <w:color w:val="000000"/>
                <w:sz w:val="21"/>
                <w:szCs w:val="21"/>
              </w:rPr>
              <w:t>产线实现在线监控、异常预警、远程诊断和运行优化；设备台账、</w:t>
            </w:r>
            <w:r>
              <w:rPr>
                <w:rFonts w:hint="eastAsia" w:ascii="方正仿宋简体"/>
                <w:color w:val="000000"/>
                <w:sz w:val="21"/>
                <w:szCs w:val="21"/>
                <w:lang w:eastAsia="zh-Hans"/>
              </w:rPr>
              <w:t>维保</w:t>
            </w:r>
            <w:r>
              <w:rPr>
                <w:rFonts w:hint="eastAsia" w:ascii="方正仿宋简体"/>
                <w:color w:val="000000"/>
                <w:sz w:val="21"/>
                <w:szCs w:val="21"/>
              </w:rPr>
              <w:t xml:space="preserve">等管理实现数字化。 </w:t>
            </w:r>
          </w:p>
        </w:tc>
        <w:tc>
          <w:tcPr>
            <w:tcW w:w="1730" w:type="dxa"/>
            <w:vMerge w:val="continue"/>
            <w:vAlign w:val="center"/>
          </w:tcPr>
          <w:p w14:paraId="1EF80A15">
            <w:pPr>
              <w:widowControl/>
              <w:adjustRightInd w:val="0"/>
              <w:snapToGrid w:val="0"/>
              <w:spacing w:line="300" w:lineRule="exact"/>
              <w:jc w:val="left"/>
              <w:rPr>
                <w:rFonts w:hint="eastAsia" w:ascii="方正仿宋简体"/>
                <w:bCs/>
                <w:color w:val="000000"/>
                <w:sz w:val="21"/>
                <w:szCs w:val="21"/>
              </w:rPr>
            </w:pPr>
          </w:p>
        </w:tc>
      </w:tr>
      <w:tr w14:paraId="5F21B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78" w:type="dxa"/>
            <w:vMerge w:val="continue"/>
            <w:vAlign w:val="center"/>
          </w:tcPr>
          <w:p w14:paraId="5C726228">
            <w:pPr>
              <w:adjustRightInd w:val="0"/>
              <w:snapToGrid w:val="0"/>
              <w:spacing w:line="300" w:lineRule="exact"/>
              <w:jc w:val="center"/>
              <w:rPr>
                <w:rFonts w:hint="eastAsia" w:ascii="方正仿宋简体"/>
                <w:color w:val="000000"/>
                <w:sz w:val="21"/>
                <w:szCs w:val="21"/>
              </w:rPr>
            </w:pPr>
          </w:p>
        </w:tc>
        <w:tc>
          <w:tcPr>
            <w:tcW w:w="1065" w:type="dxa"/>
            <w:vAlign w:val="center"/>
          </w:tcPr>
          <w:p w14:paraId="05D9371C">
            <w:pPr>
              <w:pStyle w:val="3"/>
              <w:adjustRightInd w:val="0"/>
              <w:snapToGrid w:val="0"/>
              <w:spacing w:line="300" w:lineRule="exact"/>
              <w:ind w:firstLine="420"/>
              <w:rPr>
                <w:rFonts w:hint="eastAsia" w:ascii="方正仿宋简体"/>
                <w:color w:val="000000"/>
                <w:sz w:val="21"/>
                <w:szCs w:val="21"/>
                <w:lang w:eastAsia="zh-Hans"/>
              </w:rPr>
            </w:pPr>
            <w:r>
              <w:rPr>
                <w:rFonts w:hint="eastAsia" w:ascii="方正仿宋简体"/>
                <w:color w:val="000000"/>
                <w:sz w:val="21"/>
                <w:szCs w:val="21"/>
                <w:lang w:eastAsia="zh-Hans"/>
              </w:rPr>
              <w:t>生产</w:t>
            </w:r>
          </w:p>
          <w:p w14:paraId="78AF455B">
            <w:pPr>
              <w:pStyle w:val="3"/>
              <w:adjustRightInd w:val="0"/>
              <w:snapToGrid w:val="0"/>
              <w:spacing w:line="300" w:lineRule="exact"/>
              <w:ind w:firstLine="420"/>
              <w:rPr>
                <w:rFonts w:hint="eastAsia" w:ascii="方正仿宋简体"/>
                <w:color w:val="000000"/>
                <w:sz w:val="21"/>
                <w:szCs w:val="21"/>
                <w:lang w:eastAsia="zh-Hans"/>
              </w:rPr>
            </w:pPr>
            <w:r>
              <w:rPr>
                <w:rFonts w:hint="eastAsia" w:ascii="方正仿宋简体"/>
                <w:color w:val="000000"/>
                <w:sz w:val="21"/>
                <w:szCs w:val="21"/>
                <w:lang w:eastAsia="zh-Hans"/>
              </w:rPr>
              <w:t>资源</w:t>
            </w:r>
          </w:p>
          <w:p w14:paraId="6D2F082B">
            <w:pPr>
              <w:pStyle w:val="3"/>
              <w:adjustRightInd w:val="0"/>
              <w:snapToGrid w:val="0"/>
              <w:spacing w:line="300" w:lineRule="exact"/>
              <w:ind w:firstLine="420"/>
              <w:rPr>
                <w:rFonts w:hint="eastAsia" w:ascii="方正仿宋简体"/>
                <w:color w:val="000000"/>
                <w:sz w:val="21"/>
                <w:szCs w:val="21"/>
                <w:lang w:eastAsia="zh-Hans"/>
              </w:rPr>
            </w:pPr>
            <w:r>
              <w:rPr>
                <w:rFonts w:hint="eastAsia" w:ascii="方正仿宋简体"/>
                <w:color w:val="000000"/>
                <w:sz w:val="21"/>
                <w:szCs w:val="21"/>
                <w:lang w:eastAsia="zh-Hans"/>
              </w:rPr>
              <w:t>数字化</w:t>
            </w:r>
          </w:p>
        </w:tc>
        <w:tc>
          <w:tcPr>
            <w:tcW w:w="7265" w:type="dxa"/>
            <w:gridSpan w:val="3"/>
            <w:vAlign w:val="center"/>
          </w:tcPr>
          <w:p w14:paraId="3F728A47">
            <w:pPr>
              <w:widowControl/>
              <w:adjustRightInd w:val="0"/>
              <w:snapToGrid w:val="0"/>
              <w:spacing w:line="300" w:lineRule="exact"/>
              <w:jc w:val="left"/>
              <w:rPr>
                <w:rFonts w:hint="eastAsia" w:ascii="方正仿宋简体"/>
                <w:color w:val="000000"/>
                <w:sz w:val="21"/>
                <w:szCs w:val="21"/>
              </w:rPr>
            </w:pPr>
            <w:r>
              <w:rPr>
                <w:rFonts w:hint="eastAsia" w:ascii="方正仿宋简体"/>
                <w:color w:val="000000"/>
                <w:sz w:val="21"/>
                <w:szCs w:val="21"/>
                <w:lang w:eastAsia="zh-Hans"/>
              </w:rPr>
              <w:t>应用</w:t>
            </w:r>
            <w:r>
              <w:rPr>
                <w:rFonts w:hint="eastAsia" w:ascii="方正仿宋简体"/>
                <w:color w:val="000000"/>
                <w:sz w:val="21"/>
                <w:szCs w:val="21"/>
              </w:rPr>
              <w:t>识别技术</w:t>
            </w:r>
            <w:r>
              <w:rPr>
                <w:rFonts w:hint="eastAsia" w:ascii="方正仿宋简体"/>
                <w:color w:val="000000"/>
                <w:sz w:val="21"/>
                <w:szCs w:val="21"/>
                <w:lang w:eastAsia="zh-Hans"/>
              </w:rPr>
              <w:t>采集</w:t>
            </w:r>
            <w:r>
              <w:rPr>
                <w:rFonts w:hint="eastAsia" w:ascii="方正仿宋简体"/>
                <w:color w:val="000000"/>
                <w:sz w:val="21"/>
                <w:szCs w:val="21"/>
              </w:rPr>
              <w:t>生产过程</w:t>
            </w:r>
            <w:r>
              <w:rPr>
                <w:rFonts w:hint="eastAsia" w:ascii="方正仿宋简体"/>
                <w:color w:val="000000"/>
                <w:sz w:val="21"/>
                <w:szCs w:val="21"/>
                <w:lang w:eastAsia="zh-Hans"/>
              </w:rPr>
              <w:t>中</w:t>
            </w:r>
            <w:r>
              <w:rPr>
                <w:rFonts w:hint="eastAsia" w:ascii="方正仿宋简体"/>
                <w:color w:val="000000"/>
                <w:sz w:val="21"/>
                <w:szCs w:val="21"/>
              </w:rPr>
              <w:t>设备、</w:t>
            </w:r>
            <w:r>
              <w:rPr>
                <w:rFonts w:hint="eastAsia" w:ascii="方正仿宋简体"/>
                <w:color w:val="000000"/>
                <w:sz w:val="21"/>
                <w:szCs w:val="21"/>
                <w:lang w:eastAsia="zh-Hans"/>
              </w:rPr>
              <w:t>物料等</w:t>
            </w:r>
            <w:r>
              <w:rPr>
                <w:rFonts w:hint="eastAsia" w:ascii="方正仿宋简体"/>
                <w:color w:val="000000"/>
                <w:sz w:val="21"/>
                <w:szCs w:val="21"/>
              </w:rPr>
              <w:t>信息，</w:t>
            </w:r>
            <w:r>
              <w:rPr>
                <w:rFonts w:hint="eastAsia" w:ascii="方正仿宋简体"/>
                <w:color w:val="000000"/>
                <w:sz w:val="21"/>
                <w:szCs w:val="21"/>
                <w:lang w:eastAsia="zh-Hans"/>
              </w:rPr>
              <w:t>并对</w:t>
            </w:r>
            <w:r>
              <w:rPr>
                <w:rFonts w:hint="eastAsia" w:ascii="方正仿宋简体"/>
                <w:color w:val="000000"/>
                <w:sz w:val="21"/>
                <w:szCs w:val="21"/>
              </w:rPr>
              <w:t>生产工序、生产过程</w:t>
            </w:r>
            <w:r>
              <w:rPr>
                <w:rFonts w:hint="eastAsia" w:ascii="方正仿宋简体"/>
                <w:color w:val="000000"/>
                <w:sz w:val="21"/>
                <w:szCs w:val="21"/>
                <w:lang w:eastAsia="zh-Hans"/>
              </w:rPr>
              <w:t>数据进行跟踪，实现生产资源</w:t>
            </w:r>
            <w:r>
              <w:rPr>
                <w:rFonts w:hint="eastAsia" w:ascii="方正仿宋简体"/>
                <w:color w:val="000000"/>
                <w:sz w:val="21"/>
                <w:szCs w:val="21"/>
              </w:rPr>
              <w:t>数据采集；</w:t>
            </w:r>
            <w:r>
              <w:rPr>
                <w:rFonts w:hint="eastAsia" w:ascii="方正仿宋简体"/>
                <w:color w:val="000000"/>
                <w:sz w:val="21"/>
                <w:szCs w:val="21"/>
                <w:lang w:eastAsia="zh-Hans"/>
              </w:rPr>
              <w:t>实现</w:t>
            </w:r>
            <w:r>
              <w:rPr>
                <w:rFonts w:hint="eastAsia" w:ascii="方正仿宋简体"/>
                <w:color w:val="000000"/>
                <w:sz w:val="21"/>
                <w:szCs w:val="21"/>
              </w:rPr>
              <w:t>生产</w:t>
            </w:r>
            <w:r>
              <w:rPr>
                <w:rFonts w:hint="eastAsia" w:ascii="方正仿宋简体"/>
                <w:color w:val="000000"/>
                <w:sz w:val="21"/>
                <w:szCs w:val="21"/>
                <w:lang w:eastAsia="zh-Hans"/>
              </w:rPr>
              <w:t>资源</w:t>
            </w:r>
            <w:r>
              <w:rPr>
                <w:rFonts w:hint="eastAsia" w:ascii="方正仿宋简体"/>
                <w:color w:val="000000"/>
                <w:sz w:val="21"/>
                <w:szCs w:val="21"/>
              </w:rPr>
              <w:t>数据实时更新</w:t>
            </w:r>
            <w:r>
              <w:rPr>
                <w:rFonts w:hint="eastAsia" w:ascii="方正仿宋简体"/>
                <w:color w:val="000000"/>
                <w:sz w:val="21"/>
                <w:szCs w:val="21"/>
                <w:lang w:eastAsia="zh-Hans"/>
              </w:rPr>
              <w:t>和自动</w:t>
            </w:r>
            <w:r>
              <w:rPr>
                <w:rFonts w:hint="eastAsia" w:ascii="方正仿宋简体"/>
                <w:color w:val="000000"/>
                <w:sz w:val="21"/>
                <w:szCs w:val="21"/>
              </w:rPr>
              <w:t>统计。</w:t>
            </w:r>
          </w:p>
        </w:tc>
        <w:tc>
          <w:tcPr>
            <w:tcW w:w="1730" w:type="dxa"/>
            <w:vAlign w:val="center"/>
          </w:tcPr>
          <w:p w14:paraId="148C4D7F">
            <w:pPr>
              <w:widowControl/>
              <w:adjustRightInd w:val="0"/>
              <w:snapToGrid w:val="0"/>
              <w:spacing w:line="300" w:lineRule="exact"/>
              <w:jc w:val="left"/>
              <w:rPr>
                <w:rFonts w:hint="eastAsia" w:ascii="方正仿宋简体"/>
                <w:color w:val="000000"/>
                <w:sz w:val="21"/>
                <w:szCs w:val="21"/>
                <w:lang w:eastAsia="zh-Hans"/>
              </w:rPr>
            </w:pPr>
          </w:p>
        </w:tc>
      </w:tr>
      <w:tr w14:paraId="2E4C6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778" w:type="dxa"/>
            <w:vMerge w:val="continue"/>
            <w:vAlign w:val="center"/>
          </w:tcPr>
          <w:p w14:paraId="2957B142">
            <w:pPr>
              <w:adjustRightInd w:val="0"/>
              <w:snapToGrid w:val="0"/>
              <w:spacing w:line="300" w:lineRule="exact"/>
              <w:jc w:val="center"/>
              <w:rPr>
                <w:rFonts w:hint="eastAsia" w:ascii="方正仿宋简体"/>
                <w:color w:val="000000"/>
                <w:sz w:val="21"/>
                <w:szCs w:val="21"/>
              </w:rPr>
            </w:pPr>
          </w:p>
        </w:tc>
        <w:tc>
          <w:tcPr>
            <w:tcW w:w="1065" w:type="dxa"/>
            <w:vMerge w:val="restart"/>
            <w:vAlign w:val="center"/>
          </w:tcPr>
          <w:p w14:paraId="69276264">
            <w:pPr>
              <w:pStyle w:val="3"/>
              <w:adjustRightInd w:val="0"/>
              <w:snapToGrid w:val="0"/>
              <w:spacing w:line="300" w:lineRule="exact"/>
              <w:ind w:firstLine="420"/>
              <w:rPr>
                <w:rFonts w:hint="eastAsia" w:ascii="方正仿宋简体"/>
                <w:color w:val="000000"/>
                <w:sz w:val="21"/>
                <w:szCs w:val="21"/>
                <w:lang w:eastAsia="zh-Hans"/>
              </w:rPr>
            </w:pPr>
            <w:r>
              <w:rPr>
                <w:rFonts w:hint="eastAsia" w:ascii="方正仿宋简体"/>
                <w:color w:val="000000"/>
                <w:sz w:val="21"/>
                <w:szCs w:val="21"/>
                <w:lang w:eastAsia="zh-Hans"/>
              </w:rPr>
              <w:t>制造</w:t>
            </w:r>
          </w:p>
          <w:p w14:paraId="642D7AB0">
            <w:pPr>
              <w:pStyle w:val="3"/>
              <w:adjustRightInd w:val="0"/>
              <w:snapToGrid w:val="0"/>
              <w:spacing w:line="300" w:lineRule="exact"/>
              <w:ind w:firstLine="420"/>
              <w:rPr>
                <w:rFonts w:hint="eastAsia" w:ascii="方正仿宋简体"/>
                <w:color w:val="000000"/>
                <w:sz w:val="21"/>
                <w:szCs w:val="21"/>
                <w:lang w:eastAsia="zh-Hans"/>
              </w:rPr>
            </w:pPr>
            <w:r>
              <w:rPr>
                <w:rFonts w:hint="eastAsia" w:ascii="方正仿宋简体"/>
                <w:color w:val="000000"/>
                <w:sz w:val="21"/>
                <w:szCs w:val="21"/>
                <w:lang w:eastAsia="zh-Hans"/>
              </w:rPr>
              <w:t>运行</w:t>
            </w:r>
          </w:p>
          <w:p w14:paraId="501FB350">
            <w:pPr>
              <w:pStyle w:val="3"/>
              <w:adjustRightInd w:val="0"/>
              <w:snapToGrid w:val="0"/>
              <w:spacing w:line="300" w:lineRule="exact"/>
              <w:ind w:firstLine="420"/>
              <w:rPr>
                <w:rFonts w:hint="eastAsia" w:ascii="方正仿宋简体"/>
                <w:color w:val="000000"/>
                <w:sz w:val="21"/>
                <w:szCs w:val="21"/>
                <w:lang w:eastAsia="zh-Hans"/>
              </w:rPr>
            </w:pPr>
            <w:r>
              <w:rPr>
                <w:rFonts w:hint="eastAsia" w:ascii="方正仿宋简体"/>
                <w:color w:val="000000"/>
                <w:sz w:val="21"/>
                <w:szCs w:val="21"/>
                <w:lang w:eastAsia="zh-Hans"/>
              </w:rPr>
              <w:t xml:space="preserve">管理   </w:t>
            </w:r>
          </w:p>
          <w:p w14:paraId="14E94278">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lang w:eastAsia="zh-Hans"/>
              </w:rPr>
              <w:t>数字化</w:t>
            </w:r>
          </w:p>
        </w:tc>
        <w:tc>
          <w:tcPr>
            <w:tcW w:w="1123" w:type="dxa"/>
            <w:gridSpan w:val="2"/>
            <w:vAlign w:val="center"/>
          </w:tcPr>
          <w:p w14:paraId="600839CD">
            <w:pPr>
              <w:adjustRightInd w:val="0"/>
              <w:snapToGrid w:val="0"/>
              <w:spacing w:line="300" w:lineRule="exact"/>
              <w:jc w:val="center"/>
              <w:rPr>
                <w:rFonts w:hint="eastAsia" w:ascii="方正仿宋简体"/>
                <w:color w:val="000000"/>
                <w:sz w:val="21"/>
                <w:szCs w:val="21"/>
                <w:lang w:eastAsia="zh-Hans"/>
              </w:rPr>
            </w:pPr>
            <w:r>
              <w:rPr>
                <w:rFonts w:hint="eastAsia" w:ascii="方正仿宋简体"/>
                <w:color w:val="000000"/>
                <w:sz w:val="21"/>
                <w:szCs w:val="21"/>
                <w:lang w:eastAsia="zh-Hans"/>
              </w:rPr>
              <w:t>集中</w:t>
            </w:r>
          </w:p>
          <w:p w14:paraId="6958CA35">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控制</w:t>
            </w:r>
          </w:p>
        </w:tc>
        <w:tc>
          <w:tcPr>
            <w:tcW w:w="6142" w:type="dxa"/>
            <w:vAlign w:val="center"/>
          </w:tcPr>
          <w:p w14:paraId="1728A00C">
            <w:pPr>
              <w:widowControl/>
              <w:adjustRightInd w:val="0"/>
              <w:snapToGrid w:val="0"/>
              <w:spacing w:line="300" w:lineRule="exact"/>
              <w:jc w:val="left"/>
              <w:rPr>
                <w:rFonts w:hint="eastAsia" w:ascii="方正仿宋简体"/>
                <w:color w:val="000000"/>
                <w:sz w:val="21"/>
                <w:szCs w:val="21"/>
              </w:rPr>
            </w:pPr>
            <w:r>
              <w:rPr>
                <w:rFonts w:hint="eastAsia" w:ascii="方正仿宋简体"/>
                <w:color w:val="000000"/>
                <w:sz w:val="21"/>
                <w:szCs w:val="21"/>
                <w:lang w:eastAsia="zh-Hans"/>
              </w:rPr>
              <w:t>通过车间的制造执行系统，实现对车间的生产</w:t>
            </w:r>
            <w:r>
              <w:rPr>
                <w:rFonts w:hint="eastAsia" w:ascii="方正仿宋简体"/>
                <w:color w:val="000000"/>
                <w:sz w:val="21"/>
                <w:szCs w:val="21"/>
              </w:rPr>
              <w:t>调度、生产过程、质量</w:t>
            </w:r>
            <w:r>
              <w:rPr>
                <w:rFonts w:hint="eastAsia" w:ascii="方正仿宋简体"/>
                <w:color w:val="000000"/>
                <w:sz w:val="21"/>
                <w:szCs w:val="21"/>
                <w:lang w:eastAsia="zh-Hans"/>
              </w:rPr>
              <w:t>及</w:t>
            </w:r>
            <w:r>
              <w:rPr>
                <w:rFonts w:hint="eastAsia" w:ascii="方正仿宋简体"/>
                <w:color w:val="000000"/>
                <w:sz w:val="21"/>
                <w:szCs w:val="21"/>
              </w:rPr>
              <w:t>能效等</w:t>
            </w:r>
            <w:r>
              <w:rPr>
                <w:rFonts w:hint="eastAsia" w:ascii="方正仿宋简体"/>
                <w:color w:val="000000"/>
                <w:sz w:val="21"/>
                <w:szCs w:val="21"/>
                <w:lang w:eastAsia="zh-Hans"/>
              </w:rPr>
              <w:t>方面的集中</w:t>
            </w:r>
            <w:r>
              <w:rPr>
                <w:rFonts w:hint="eastAsia" w:ascii="方正仿宋简体"/>
                <w:color w:val="000000"/>
                <w:sz w:val="21"/>
                <w:szCs w:val="21"/>
              </w:rPr>
              <w:t>管理；</w:t>
            </w:r>
            <w:r>
              <w:rPr>
                <w:rFonts w:hint="eastAsia" w:ascii="方正仿宋简体"/>
                <w:color w:val="000000"/>
                <w:sz w:val="21"/>
                <w:szCs w:val="21"/>
                <w:lang w:eastAsia="zh-Hans"/>
              </w:rPr>
              <w:t>车间制造执行系统</w:t>
            </w:r>
            <w:r>
              <w:rPr>
                <w:rFonts w:hint="eastAsia" w:ascii="方正仿宋简体"/>
                <w:color w:val="000000"/>
                <w:sz w:val="21"/>
                <w:szCs w:val="21"/>
              </w:rPr>
              <w:t>与企业各管理系统实现协同。</w:t>
            </w:r>
          </w:p>
        </w:tc>
        <w:tc>
          <w:tcPr>
            <w:tcW w:w="1730" w:type="dxa"/>
            <w:vAlign w:val="center"/>
          </w:tcPr>
          <w:p w14:paraId="2D70F0D0">
            <w:pPr>
              <w:widowControl/>
              <w:adjustRightInd w:val="0"/>
              <w:snapToGrid w:val="0"/>
              <w:spacing w:line="300" w:lineRule="exact"/>
              <w:jc w:val="left"/>
              <w:rPr>
                <w:rFonts w:hint="eastAsia" w:ascii="方正仿宋简体"/>
                <w:color w:val="000000"/>
                <w:sz w:val="21"/>
                <w:szCs w:val="21"/>
                <w:lang w:eastAsia="zh-Hans"/>
              </w:rPr>
            </w:pPr>
          </w:p>
        </w:tc>
      </w:tr>
      <w:tr w14:paraId="3EA98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778" w:type="dxa"/>
            <w:vMerge w:val="continue"/>
            <w:vAlign w:val="center"/>
          </w:tcPr>
          <w:p w14:paraId="529155C8">
            <w:pPr>
              <w:widowControl/>
              <w:adjustRightInd w:val="0"/>
              <w:snapToGrid w:val="0"/>
              <w:spacing w:line="300" w:lineRule="exact"/>
              <w:ind w:firstLine="420" w:firstLineChars="200"/>
              <w:jc w:val="left"/>
              <w:textAlignment w:val="center"/>
              <w:rPr>
                <w:rFonts w:hint="eastAsia" w:ascii="方正仿宋简体"/>
                <w:color w:val="000000"/>
                <w:sz w:val="21"/>
                <w:szCs w:val="21"/>
              </w:rPr>
            </w:pPr>
          </w:p>
        </w:tc>
        <w:tc>
          <w:tcPr>
            <w:tcW w:w="1065" w:type="dxa"/>
            <w:vMerge w:val="continue"/>
            <w:vAlign w:val="center"/>
          </w:tcPr>
          <w:p w14:paraId="69882B0F">
            <w:pPr>
              <w:adjustRightInd w:val="0"/>
              <w:snapToGrid w:val="0"/>
              <w:spacing w:line="300" w:lineRule="exact"/>
              <w:jc w:val="center"/>
              <w:rPr>
                <w:rFonts w:hint="eastAsia" w:ascii="方正仿宋简体"/>
                <w:color w:val="000000"/>
                <w:sz w:val="21"/>
                <w:szCs w:val="21"/>
                <w:lang w:eastAsia="zh-Hans"/>
              </w:rPr>
            </w:pPr>
          </w:p>
        </w:tc>
        <w:tc>
          <w:tcPr>
            <w:tcW w:w="1123" w:type="dxa"/>
            <w:gridSpan w:val="2"/>
            <w:vAlign w:val="center"/>
          </w:tcPr>
          <w:p w14:paraId="771E0253">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计划</w:t>
            </w:r>
          </w:p>
          <w:p w14:paraId="14BD9569">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调度</w:t>
            </w:r>
          </w:p>
        </w:tc>
        <w:tc>
          <w:tcPr>
            <w:tcW w:w="6142" w:type="dxa"/>
            <w:vAlign w:val="center"/>
          </w:tcPr>
          <w:p w14:paraId="4F9DC2D4">
            <w:pPr>
              <w:widowControl/>
              <w:adjustRightInd w:val="0"/>
              <w:snapToGrid w:val="0"/>
              <w:spacing w:line="300" w:lineRule="exact"/>
              <w:jc w:val="left"/>
              <w:rPr>
                <w:rFonts w:hint="eastAsia" w:ascii="方正仿宋简体"/>
                <w:color w:val="000000"/>
                <w:sz w:val="21"/>
                <w:szCs w:val="21"/>
                <w:lang w:eastAsia="zh-Hans"/>
              </w:rPr>
            </w:pPr>
            <w:r>
              <w:rPr>
                <w:rFonts w:hint="eastAsia" w:ascii="方正仿宋简体"/>
                <w:color w:val="000000"/>
                <w:sz w:val="21"/>
                <w:szCs w:val="21"/>
                <w:lang w:eastAsia="zh-Hans"/>
              </w:rPr>
              <w:t>能够</w:t>
            </w:r>
            <w:r>
              <w:rPr>
                <w:rFonts w:hint="eastAsia" w:ascii="方正仿宋简体"/>
                <w:color w:val="000000"/>
                <w:sz w:val="21"/>
                <w:szCs w:val="21"/>
              </w:rPr>
              <w:t>自动生成车间作业计划；</w:t>
            </w:r>
            <w:r>
              <w:rPr>
                <w:rFonts w:hint="eastAsia" w:ascii="方正仿宋简体"/>
                <w:color w:val="000000"/>
                <w:sz w:val="21"/>
                <w:szCs w:val="21"/>
                <w:lang w:eastAsia="zh-Hans"/>
              </w:rPr>
              <w:t>能</w:t>
            </w:r>
            <w:r>
              <w:rPr>
                <w:rFonts w:hint="eastAsia" w:ascii="方正仿宋简体"/>
                <w:color w:val="000000"/>
                <w:sz w:val="21"/>
                <w:szCs w:val="21"/>
              </w:rPr>
              <w:t>根据生产信息</w:t>
            </w:r>
            <w:r>
              <w:rPr>
                <w:rFonts w:hint="eastAsia" w:ascii="方正仿宋简体"/>
                <w:color w:val="000000"/>
                <w:sz w:val="21"/>
                <w:szCs w:val="21"/>
                <w:lang w:eastAsia="zh-Hans"/>
              </w:rPr>
              <w:t>对</w:t>
            </w:r>
            <w:r>
              <w:rPr>
                <w:rFonts w:hint="eastAsia" w:ascii="方正仿宋简体"/>
                <w:color w:val="000000"/>
                <w:sz w:val="21"/>
                <w:szCs w:val="21"/>
              </w:rPr>
              <w:t>作业计划</w:t>
            </w:r>
            <w:r>
              <w:rPr>
                <w:rFonts w:hint="eastAsia" w:ascii="方正仿宋简体"/>
                <w:color w:val="000000"/>
                <w:sz w:val="21"/>
                <w:szCs w:val="21"/>
                <w:lang w:eastAsia="zh-Hans"/>
              </w:rPr>
              <w:t>进行</w:t>
            </w:r>
            <w:r>
              <w:rPr>
                <w:rFonts w:hint="eastAsia" w:ascii="方正仿宋简体"/>
                <w:color w:val="000000"/>
                <w:sz w:val="21"/>
                <w:szCs w:val="21"/>
              </w:rPr>
              <w:t>动态调整，具备异常情况应急处置和精准人员派工的能力。</w:t>
            </w:r>
          </w:p>
        </w:tc>
        <w:tc>
          <w:tcPr>
            <w:tcW w:w="1730" w:type="dxa"/>
            <w:vAlign w:val="center"/>
          </w:tcPr>
          <w:p w14:paraId="3F1D7877">
            <w:pPr>
              <w:widowControl/>
              <w:adjustRightInd w:val="0"/>
              <w:snapToGrid w:val="0"/>
              <w:spacing w:line="300" w:lineRule="exact"/>
              <w:jc w:val="left"/>
              <w:rPr>
                <w:rFonts w:hint="eastAsia" w:ascii="方正仿宋简体"/>
                <w:color w:val="000000"/>
                <w:sz w:val="21"/>
                <w:szCs w:val="21"/>
                <w:lang w:eastAsia="zh-Hans"/>
              </w:rPr>
            </w:pPr>
          </w:p>
        </w:tc>
      </w:tr>
      <w:tr w14:paraId="6D382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778" w:type="dxa"/>
            <w:vMerge w:val="continue"/>
            <w:vAlign w:val="center"/>
          </w:tcPr>
          <w:p w14:paraId="4E6AA3DB">
            <w:pPr>
              <w:widowControl/>
              <w:adjustRightInd w:val="0"/>
              <w:snapToGrid w:val="0"/>
              <w:spacing w:line="300" w:lineRule="exact"/>
              <w:ind w:firstLine="420" w:firstLineChars="200"/>
              <w:jc w:val="left"/>
              <w:textAlignment w:val="center"/>
              <w:rPr>
                <w:rFonts w:hint="eastAsia" w:ascii="方正仿宋简体"/>
                <w:color w:val="000000"/>
                <w:sz w:val="21"/>
                <w:szCs w:val="21"/>
                <w:lang w:eastAsia="zh-Hans"/>
              </w:rPr>
            </w:pPr>
          </w:p>
        </w:tc>
        <w:tc>
          <w:tcPr>
            <w:tcW w:w="1065" w:type="dxa"/>
            <w:vMerge w:val="continue"/>
            <w:vAlign w:val="center"/>
          </w:tcPr>
          <w:p w14:paraId="44E0BC16">
            <w:pPr>
              <w:adjustRightInd w:val="0"/>
              <w:snapToGrid w:val="0"/>
              <w:spacing w:line="300" w:lineRule="exact"/>
              <w:jc w:val="center"/>
              <w:rPr>
                <w:rFonts w:hint="eastAsia" w:ascii="方正仿宋简体"/>
                <w:color w:val="000000"/>
                <w:sz w:val="21"/>
                <w:szCs w:val="21"/>
                <w:lang w:eastAsia="zh-Hans"/>
              </w:rPr>
            </w:pPr>
          </w:p>
        </w:tc>
        <w:tc>
          <w:tcPr>
            <w:tcW w:w="1123" w:type="dxa"/>
            <w:gridSpan w:val="2"/>
            <w:vAlign w:val="center"/>
          </w:tcPr>
          <w:p w14:paraId="6F2F8193">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生产</w:t>
            </w:r>
          </w:p>
          <w:p w14:paraId="0BECBA87">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作业</w:t>
            </w:r>
          </w:p>
        </w:tc>
        <w:tc>
          <w:tcPr>
            <w:tcW w:w="6142" w:type="dxa"/>
            <w:vAlign w:val="center"/>
          </w:tcPr>
          <w:p w14:paraId="524D2BC6">
            <w:pPr>
              <w:widowControl/>
              <w:adjustRightInd w:val="0"/>
              <w:snapToGrid w:val="0"/>
              <w:spacing w:line="300" w:lineRule="exact"/>
              <w:jc w:val="left"/>
              <w:rPr>
                <w:rFonts w:hint="eastAsia" w:ascii="方正仿宋简体"/>
                <w:color w:val="000000"/>
                <w:sz w:val="21"/>
                <w:szCs w:val="21"/>
                <w:lang w:eastAsia="zh-Hans"/>
              </w:rPr>
            </w:pPr>
            <w:r>
              <w:rPr>
                <w:rFonts w:hint="eastAsia" w:ascii="方正仿宋简体"/>
                <w:color w:val="000000"/>
                <w:sz w:val="21"/>
                <w:szCs w:val="21"/>
                <w:lang w:eastAsia="zh-Hans"/>
              </w:rPr>
              <w:t>通过</w:t>
            </w:r>
            <w:r>
              <w:rPr>
                <w:rFonts w:hint="eastAsia" w:ascii="方正仿宋简体"/>
                <w:color w:val="000000"/>
                <w:sz w:val="21"/>
                <w:szCs w:val="21"/>
              </w:rPr>
              <w:t>制造执行系统</w:t>
            </w:r>
            <w:r>
              <w:rPr>
                <w:rFonts w:hint="eastAsia" w:ascii="方正仿宋简体"/>
                <w:color w:val="000000"/>
                <w:sz w:val="21"/>
                <w:szCs w:val="21"/>
                <w:lang w:eastAsia="zh-Hans"/>
              </w:rPr>
              <w:t>能</w:t>
            </w:r>
            <w:r>
              <w:rPr>
                <w:rFonts w:hint="eastAsia" w:ascii="方正仿宋简体"/>
                <w:color w:val="000000"/>
                <w:sz w:val="21"/>
                <w:szCs w:val="21"/>
              </w:rPr>
              <w:t>自动获取生产计划、接收工单、下发工艺文件</w:t>
            </w:r>
            <w:r>
              <w:rPr>
                <w:rFonts w:hint="eastAsia" w:ascii="方正仿宋简体"/>
                <w:color w:val="000000"/>
                <w:sz w:val="21"/>
                <w:szCs w:val="21"/>
                <w:lang w:eastAsia="zh-Hans"/>
              </w:rPr>
              <w:t>等</w:t>
            </w:r>
            <w:r>
              <w:rPr>
                <w:rFonts w:hint="eastAsia" w:ascii="方正仿宋简体"/>
                <w:color w:val="000000"/>
                <w:sz w:val="21"/>
                <w:szCs w:val="21"/>
              </w:rPr>
              <w:t>，现场</w:t>
            </w:r>
            <w:r>
              <w:rPr>
                <w:rFonts w:hint="eastAsia" w:ascii="方正仿宋简体"/>
                <w:color w:val="000000"/>
                <w:sz w:val="21"/>
                <w:szCs w:val="21"/>
                <w:lang w:eastAsia="zh-Hans"/>
              </w:rPr>
              <w:t>生产</w:t>
            </w:r>
            <w:r>
              <w:rPr>
                <w:rFonts w:hint="eastAsia" w:ascii="方正仿宋简体"/>
                <w:color w:val="000000"/>
                <w:sz w:val="21"/>
                <w:szCs w:val="21"/>
              </w:rPr>
              <w:t>数据</w:t>
            </w:r>
            <w:r>
              <w:rPr>
                <w:rFonts w:hint="eastAsia" w:ascii="方正仿宋简体"/>
                <w:color w:val="000000"/>
                <w:sz w:val="21"/>
                <w:szCs w:val="21"/>
                <w:lang w:eastAsia="zh-Hans"/>
              </w:rPr>
              <w:t>能够</w:t>
            </w:r>
            <w:r>
              <w:rPr>
                <w:rFonts w:hint="eastAsia" w:ascii="方正仿宋简体"/>
                <w:color w:val="000000"/>
                <w:sz w:val="21"/>
                <w:szCs w:val="21"/>
              </w:rPr>
              <w:t>自动上传；具备</w:t>
            </w:r>
            <w:r>
              <w:rPr>
                <w:rFonts w:hint="eastAsia" w:ascii="方正仿宋简体"/>
                <w:color w:val="000000"/>
                <w:sz w:val="21"/>
                <w:szCs w:val="21"/>
                <w:lang w:eastAsia="zh-Hans"/>
              </w:rPr>
              <w:t>优化</w:t>
            </w:r>
            <w:r>
              <w:rPr>
                <w:rFonts w:hint="eastAsia" w:ascii="方正仿宋简体"/>
                <w:color w:val="000000"/>
                <w:sz w:val="21"/>
                <w:szCs w:val="21"/>
              </w:rPr>
              <w:t>排产方案、</w:t>
            </w:r>
            <w:r>
              <w:rPr>
                <w:rFonts w:hint="eastAsia" w:ascii="方正仿宋简体"/>
                <w:color w:val="000000"/>
                <w:sz w:val="21"/>
                <w:szCs w:val="21"/>
                <w:lang w:eastAsia="zh-Hans"/>
              </w:rPr>
              <w:t>优化</w:t>
            </w:r>
            <w:r>
              <w:rPr>
                <w:rFonts w:hint="eastAsia" w:ascii="方正仿宋简体"/>
                <w:color w:val="000000"/>
                <w:sz w:val="21"/>
                <w:szCs w:val="21"/>
              </w:rPr>
              <w:t>生产工艺</w:t>
            </w:r>
            <w:r>
              <w:rPr>
                <w:rFonts w:hint="eastAsia" w:ascii="方正仿宋简体"/>
                <w:color w:val="000000"/>
                <w:sz w:val="21"/>
                <w:szCs w:val="21"/>
                <w:lang w:eastAsia="zh-Hans"/>
              </w:rPr>
              <w:t>和</w:t>
            </w:r>
            <w:r>
              <w:rPr>
                <w:rFonts w:hint="eastAsia" w:ascii="方正仿宋简体"/>
                <w:color w:val="000000"/>
                <w:sz w:val="21"/>
                <w:szCs w:val="21"/>
              </w:rPr>
              <w:t>作业的能力。</w:t>
            </w:r>
          </w:p>
        </w:tc>
        <w:tc>
          <w:tcPr>
            <w:tcW w:w="1730" w:type="dxa"/>
            <w:vAlign w:val="center"/>
          </w:tcPr>
          <w:p w14:paraId="4B1AC45F">
            <w:pPr>
              <w:widowControl/>
              <w:adjustRightInd w:val="0"/>
              <w:snapToGrid w:val="0"/>
              <w:spacing w:line="300" w:lineRule="exact"/>
              <w:jc w:val="left"/>
              <w:rPr>
                <w:rFonts w:hint="eastAsia" w:ascii="方正仿宋简体"/>
                <w:color w:val="000000"/>
                <w:sz w:val="21"/>
                <w:szCs w:val="21"/>
                <w:lang w:eastAsia="zh-Hans"/>
              </w:rPr>
            </w:pPr>
          </w:p>
        </w:tc>
      </w:tr>
      <w:tr w14:paraId="48FC0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778" w:type="dxa"/>
            <w:vMerge w:val="continue"/>
            <w:vAlign w:val="center"/>
          </w:tcPr>
          <w:p w14:paraId="46562FF3">
            <w:pPr>
              <w:widowControl/>
              <w:adjustRightInd w:val="0"/>
              <w:snapToGrid w:val="0"/>
              <w:spacing w:line="300" w:lineRule="exact"/>
              <w:ind w:firstLine="420" w:firstLineChars="200"/>
              <w:jc w:val="left"/>
              <w:textAlignment w:val="center"/>
              <w:rPr>
                <w:rFonts w:hint="eastAsia" w:ascii="方正仿宋简体"/>
                <w:color w:val="000000"/>
                <w:sz w:val="21"/>
                <w:szCs w:val="21"/>
                <w:lang w:eastAsia="zh-Hans"/>
              </w:rPr>
            </w:pPr>
          </w:p>
        </w:tc>
        <w:tc>
          <w:tcPr>
            <w:tcW w:w="1065" w:type="dxa"/>
            <w:vMerge w:val="continue"/>
            <w:vAlign w:val="center"/>
          </w:tcPr>
          <w:p w14:paraId="6531C769">
            <w:pPr>
              <w:adjustRightInd w:val="0"/>
              <w:snapToGrid w:val="0"/>
              <w:spacing w:line="300" w:lineRule="exact"/>
              <w:jc w:val="center"/>
              <w:rPr>
                <w:rFonts w:hint="eastAsia" w:ascii="方正仿宋简体"/>
                <w:color w:val="000000"/>
                <w:sz w:val="21"/>
                <w:szCs w:val="21"/>
                <w:lang w:eastAsia="zh-Hans"/>
              </w:rPr>
            </w:pPr>
          </w:p>
        </w:tc>
        <w:tc>
          <w:tcPr>
            <w:tcW w:w="1123" w:type="dxa"/>
            <w:gridSpan w:val="2"/>
            <w:vMerge w:val="restart"/>
            <w:vAlign w:val="center"/>
          </w:tcPr>
          <w:p w14:paraId="4C928FEC">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车间</w:t>
            </w:r>
          </w:p>
          <w:p w14:paraId="2867AECF">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lang w:eastAsia="zh-Hans"/>
              </w:rPr>
              <w:t>物流</w:t>
            </w:r>
          </w:p>
        </w:tc>
        <w:tc>
          <w:tcPr>
            <w:tcW w:w="6142" w:type="dxa"/>
            <w:vAlign w:val="center"/>
          </w:tcPr>
          <w:p w14:paraId="6F9841EC">
            <w:pPr>
              <w:widowControl/>
              <w:adjustRightInd w:val="0"/>
              <w:snapToGrid w:val="0"/>
              <w:spacing w:line="300" w:lineRule="exact"/>
              <w:jc w:val="left"/>
              <w:rPr>
                <w:rFonts w:hint="eastAsia" w:ascii="方正仿宋简体"/>
                <w:color w:val="000000"/>
                <w:sz w:val="21"/>
                <w:szCs w:val="21"/>
                <w:lang w:eastAsia="zh-Hans"/>
              </w:rPr>
            </w:pPr>
            <w:r>
              <w:rPr>
                <w:rFonts w:hint="eastAsia" w:ascii="方正仿宋简体"/>
                <w:bCs/>
                <w:color w:val="000000"/>
                <w:sz w:val="21"/>
                <w:szCs w:val="21"/>
              </w:rPr>
              <w:t>离散型：</w:t>
            </w:r>
            <w:r>
              <w:rPr>
                <w:rFonts w:hint="eastAsia" w:ascii="方正仿宋简体"/>
                <w:color w:val="000000"/>
                <w:sz w:val="21"/>
                <w:szCs w:val="21"/>
              </w:rPr>
              <w:t>应用条形码、二维码、无线射频识别等技术实现工序间的精准传送和出入库管理。</w:t>
            </w:r>
          </w:p>
        </w:tc>
        <w:tc>
          <w:tcPr>
            <w:tcW w:w="1730" w:type="dxa"/>
            <w:vMerge w:val="restart"/>
            <w:vAlign w:val="center"/>
          </w:tcPr>
          <w:p w14:paraId="52B02742">
            <w:pPr>
              <w:widowControl/>
              <w:adjustRightInd w:val="0"/>
              <w:snapToGrid w:val="0"/>
              <w:spacing w:line="300" w:lineRule="exact"/>
              <w:rPr>
                <w:rFonts w:hint="eastAsia" w:ascii="方正仿宋简体"/>
                <w:bCs/>
                <w:color w:val="000000"/>
                <w:sz w:val="21"/>
                <w:szCs w:val="21"/>
              </w:rPr>
            </w:pPr>
          </w:p>
        </w:tc>
      </w:tr>
      <w:tr w14:paraId="31BFA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778" w:type="dxa"/>
            <w:vMerge w:val="continue"/>
            <w:vAlign w:val="center"/>
          </w:tcPr>
          <w:p w14:paraId="665CBBC8">
            <w:pPr>
              <w:widowControl/>
              <w:adjustRightInd w:val="0"/>
              <w:snapToGrid w:val="0"/>
              <w:spacing w:line="300" w:lineRule="exact"/>
              <w:jc w:val="left"/>
              <w:rPr>
                <w:rFonts w:hint="eastAsia" w:ascii="方正仿宋简体"/>
                <w:color w:val="000000"/>
                <w:sz w:val="21"/>
                <w:szCs w:val="21"/>
              </w:rPr>
            </w:pPr>
          </w:p>
        </w:tc>
        <w:tc>
          <w:tcPr>
            <w:tcW w:w="1065" w:type="dxa"/>
            <w:vMerge w:val="continue"/>
            <w:vAlign w:val="center"/>
          </w:tcPr>
          <w:p w14:paraId="43FE58E0">
            <w:pPr>
              <w:widowControl/>
              <w:adjustRightInd w:val="0"/>
              <w:snapToGrid w:val="0"/>
              <w:spacing w:line="300" w:lineRule="exact"/>
              <w:jc w:val="left"/>
              <w:rPr>
                <w:rFonts w:hint="eastAsia" w:ascii="方正仿宋简体"/>
                <w:color w:val="000000"/>
                <w:sz w:val="21"/>
                <w:szCs w:val="21"/>
              </w:rPr>
            </w:pPr>
          </w:p>
        </w:tc>
        <w:tc>
          <w:tcPr>
            <w:tcW w:w="1123" w:type="dxa"/>
            <w:gridSpan w:val="2"/>
            <w:vMerge w:val="continue"/>
            <w:vAlign w:val="center"/>
          </w:tcPr>
          <w:p w14:paraId="4D957AA9">
            <w:pPr>
              <w:widowControl/>
              <w:adjustRightInd w:val="0"/>
              <w:snapToGrid w:val="0"/>
              <w:spacing w:line="300" w:lineRule="exact"/>
              <w:jc w:val="left"/>
              <w:rPr>
                <w:rFonts w:hint="eastAsia" w:ascii="方正仿宋简体"/>
                <w:color w:val="000000"/>
                <w:sz w:val="21"/>
                <w:szCs w:val="21"/>
              </w:rPr>
            </w:pPr>
          </w:p>
        </w:tc>
        <w:tc>
          <w:tcPr>
            <w:tcW w:w="6142" w:type="dxa"/>
            <w:vAlign w:val="center"/>
          </w:tcPr>
          <w:p w14:paraId="55F943DE">
            <w:pPr>
              <w:widowControl/>
              <w:adjustRightInd w:val="0"/>
              <w:snapToGrid w:val="0"/>
              <w:spacing w:line="300" w:lineRule="exact"/>
              <w:jc w:val="left"/>
              <w:rPr>
                <w:rFonts w:hint="eastAsia" w:ascii="方正仿宋简体"/>
                <w:bCs/>
                <w:color w:val="000000"/>
                <w:sz w:val="21"/>
                <w:szCs w:val="21"/>
              </w:rPr>
            </w:pPr>
            <w:r>
              <w:rPr>
                <w:rFonts w:hint="eastAsia" w:ascii="方正仿宋简体"/>
                <w:bCs/>
                <w:color w:val="000000"/>
                <w:sz w:val="21"/>
                <w:szCs w:val="21"/>
              </w:rPr>
              <w:t>流程型</w:t>
            </w:r>
            <w:r>
              <w:rPr>
                <w:rFonts w:hint="eastAsia" w:ascii="方正仿宋简体"/>
                <w:color w:val="000000"/>
                <w:sz w:val="21"/>
                <w:szCs w:val="21"/>
              </w:rPr>
              <w:t>：实现物料配送自动控制，</w:t>
            </w:r>
            <w:r>
              <w:rPr>
                <w:rFonts w:hint="eastAsia" w:ascii="方正仿宋简体"/>
                <w:color w:val="000000"/>
                <w:sz w:val="21"/>
                <w:szCs w:val="21"/>
                <w:lang w:eastAsia="zh-Hans"/>
              </w:rPr>
              <w:t>通过</w:t>
            </w:r>
            <w:r>
              <w:rPr>
                <w:rFonts w:hint="eastAsia" w:ascii="方正仿宋简体"/>
                <w:color w:val="000000"/>
                <w:sz w:val="21"/>
                <w:szCs w:val="21"/>
              </w:rPr>
              <w:t>与生产计划、制造执行</w:t>
            </w:r>
            <w:r>
              <w:rPr>
                <w:rFonts w:hint="eastAsia" w:ascii="方正仿宋简体"/>
                <w:color w:val="000000"/>
                <w:sz w:val="21"/>
                <w:szCs w:val="21"/>
                <w:lang w:eastAsia="zh-Hans"/>
              </w:rPr>
              <w:t>系统</w:t>
            </w:r>
            <w:r>
              <w:rPr>
                <w:rFonts w:hint="eastAsia" w:ascii="方正仿宋简体"/>
                <w:color w:val="000000"/>
                <w:sz w:val="21"/>
                <w:szCs w:val="21"/>
              </w:rPr>
              <w:t>协同，</w:t>
            </w:r>
            <w:r>
              <w:rPr>
                <w:rFonts w:hint="eastAsia" w:ascii="方正仿宋简体"/>
                <w:color w:val="000000"/>
                <w:sz w:val="21"/>
                <w:szCs w:val="21"/>
                <w:lang w:eastAsia="zh-Hans"/>
              </w:rPr>
              <w:t>实现</w:t>
            </w:r>
            <w:r>
              <w:rPr>
                <w:rFonts w:hint="eastAsia" w:ascii="方正仿宋简体"/>
                <w:color w:val="000000"/>
                <w:sz w:val="21"/>
                <w:szCs w:val="21"/>
              </w:rPr>
              <w:t>物料精准配送。</w:t>
            </w:r>
          </w:p>
        </w:tc>
        <w:tc>
          <w:tcPr>
            <w:tcW w:w="1730" w:type="dxa"/>
            <w:vMerge w:val="continue"/>
            <w:vAlign w:val="center"/>
          </w:tcPr>
          <w:p w14:paraId="5E42F5E5">
            <w:pPr>
              <w:widowControl/>
              <w:adjustRightInd w:val="0"/>
              <w:snapToGrid w:val="0"/>
              <w:spacing w:line="300" w:lineRule="exact"/>
              <w:jc w:val="left"/>
              <w:rPr>
                <w:rFonts w:hint="eastAsia" w:ascii="方正仿宋简体"/>
                <w:bCs/>
                <w:color w:val="000000"/>
                <w:sz w:val="21"/>
                <w:szCs w:val="21"/>
              </w:rPr>
            </w:pPr>
          </w:p>
        </w:tc>
      </w:tr>
      <w:tr w14:paraId="3A89F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778" w:type="dxa"/>
            <w:vMerge w:val="continue"/>
            <w:vAlign w:val="center"/>
          </w:tcPr>
          <w:p w14:paraId="23BAD6DF">
            <w:pPr>
              <w:widowControl/>
              <w:adjustRightInd w:val="0"/>
              <w:snapToGrid w:val="0"/>
              <w:spacing w:line="300" w:lineRule="exact"/>
              <w:ind w:firstLine="420" w:firstLineChars="200"/>
              <w:jc w:val="left"/>
              <w:textAlignment w:val="center"/>
              <w:rPr>
                <w:rFonts w:hint="eastAsia" w:ascii="方正仿宋简体"/>
                <w:color w:val="000000"/>
                <w:sz w:val="21"/>
                <w:szCs w:val="21"/>
                <w:lang w:eastAsia="zh-Hans"/>
              </w:rPr>
            </w:pPr>
          </w:p>
        </w:tc>
        <w:tc>
          <w:tcPr>
            <w:tcW w:w="1065" w:type="dxa"/>
            <w:vMerge w:val="continue"/>
            <w:vAlign w:val="center"/>
          </w:tcPr>
          <w:p w14:paraId="45639DC8">
            <w:pPr>
              <w:adjustRightInd w:val="0"/>
              <w:snapToGrid w:val="0"/>
              <w:spacing w:line="300" w:lineRule="exact"/>
              <w:jc w:val="center"/>
              <w:rPr>
                <w:rFonts w:hint="eastAsia" w:ascii="方正仿宋简体"/>
                <w:color w:val="000000"/>
                <w:sz w:val="21"/>
                <w:szCs w:val="21"/>
                <w:lang w:eastAsia="zh-Hans"/>
              </w:rPr>
            </w:pPr>
          </w:p>
        </w:tc>
        <w:tc>
          <w:tcPr>
            <w:tcW w:w="1123" w:type="dxa"/>
            <w:gridSpan w:val="2"/>
            <w:vMerge w:val="restart"/>
            <w:vAlign w:val="center"/>
          </w:tcPr>
          <w:p w14:paraId="423E1606">
            <w:pPr>
              <w:adjustRightInd w:val="0"/>
              <w:snapToGrid w:val="0"/>
              <w:spacing w:line="300" w:lineRule="exact"/>
              <w:jc w:val="center"/>
              <w:rPr>
                <w:rFonts w:hint="eastAsia" w:ascii="方正仿宋简体"/>
                <w:color w:val="000000"/>
                <w:sz w:val="21"/>
                <w:szCs w:val="21"/>
                <w:lang w:eastAsia="zh-Hans"/>
              </w:rPr>
            </w:pPr>
            <w:r>
              <w:rPr>
                <w:rFonts w:hint="eastAsia" w:ascii="方正仿宋简体"/>
                <w:color w:val="000000"/>
                <w:sz w:val="21"/>
                <w:szCs w:val="21"/>
                <w:lang w:eastAsia="zh-Hans"/>
              </w:rPr>
              <w:t>质量</w:t>
            </w:r>
          </w:p>
          <w:p w14:paraId="0506065C">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追溯</w:t>
            </w:r>
          </w:p>
        </w:tc>
        <w:tc>
          <w:tcPr>
            <w:tcW w:w="6142" w:type="dxa"/>
            <w:vAlign w:val="center"/>
          </w:tcPr>
          <w:p w14:paraId="23EED94A">
            <w:pPr>
              <w:widowControl/>
              <w:adjustRightInd w:val="0"/>
              <w:snapToGrid w:val="0"/>
              <w:spacing w:line="300" w:lineRule="exact"/>
              <w:jc w:val="left"/>
              <w:rPr>
                <w:rFonts w:hint="eastAsia" w:ascii="方正仿宋简体"/>
                <w:color w:val="000000"/>
                <w:sz w:val="21"/>
                <w:szCs w:val="21"/>
                <w:lang w:eastAsia="zh-Hans"/>
              </w:rPr>
            </w:pPr>
            <w:r>
              <w:rPr>
                <w:rFonts w:hint="eastAsia" w:ascii="方正仿宋简体"/>
                <w:bCs/>
                <w:color w:val="000000"/>
                <w:sz w:val="21"/>
                <w:szCs w:val="21"/>
              </w:rPr>
              <w:t>离散型：</w:t>
            </w:r>
            <w:r>
              <w:rPr>
                <w:rFonts w:hint="eastAsia" w:ascii="方正仿宋简体"/>
                <w:color w:val="000000"/>
                <w:sz w:val="21"/>
                <w:szCs w:val="21"/>
              </w:rPr>
              <w:t>采用条形码、二维码或标识解析等识别技术，实现对物料</w:t>
            </w:r>
            <w:r>
              <w:rPr>
                <w:rFonts w:hint="eastAsia" w:ascii="方正仿宋简体"/>
                <w:color w:val="000000"/>
                <w:sz w:val="21"/>
                <w:szCs w:val="21"/>
                <w:lang w:eastAsia="zh-Hans"/>
              </w:rPr>
              <w:t>及产品</w:t>
            </w:r>
            <w:r>
              <w:rPr>
                <w:rFonts w:hint="eastAsia" w:ascii="方正仿宋简体"/>
                <w:color w:val="000000"/>
                <w:sz w:val="21"/>
                <w:szCs w:val="21"/>
              </w:rPr>
              <w:t>流动的追踪与追溯；关键工序</w:t>
            </w:r>
            <w:r>
              <w:rPr>
                <w:rFonts w:hint="eastAsia" w:ascii="方正仿宋简体"/>
                <w:color w:val="000000"/>
                <w:sz w:val="21"/>
                <w:szCs w:val="21"/>
                <w:lang w:eastAsia="zh-Hans"/>
              </w:rPr>
              <w:t>上</w:t>
            </w:r>
            <w:r>
              <w:rPr>
                <w:rFonts w:hint="eastAsia" w:ascii="方正仿宋简体"/>
                <w:color w:val="000000"/>
                <w:sz w:val="21"/>
                <w:szCs w:val="21"/>
              </w:rPr>
              <w:t>采用自动化、智能化</w:t>
            </w:r>
            <w:r>
              <w:rPr>
                <w:rFonts w:hint="eastAsia" w:ascii="方正仿宋简体"/>
                <w:color w:val="000000"/>
                <w:sz w:val="21"/>
                <w:szCs w:val="21"/>
                <w:lang w:eastAsia="zh-Hans"/>
              </w:rPr>
              <w:t>的</w:t>
            </w:r>
            <w:r>
              <w:rPr>
                <w:rFonts w:hint="eastAsia" w:ascii="方正仿宋简体"/>
                <w:color w:val="000000"/>
                <w:sz w:val="21"/>
                <w:szCs w:val="21"/>
              </w:rPr>
              <w:t>质量检测设备，实现质量</w:t>
            </w:r>
            <w:r>
              <w:rPr>
                <w:rFonts w:hint="eastAsia" w:ascii="方正仿宋简体"/>
                <w:color w:val="000000"/>
                <w:sz w:val="21"/>
                <w:szCs w:val="21"/>
                <w:lang w:eastAsia="zh-Hans"/>
              </w:rPr>
              <w:t>报警和信息预判</w:t>
            </w:r>
            <w:r>
              <w:rPr>
                <w:rFonts w:hint="eastAsia" w:ascii="方正仿宋简体"/>
                <w:color w:val="000000"/>
                <w:sz w:val="21"/>
                <w:szCs w:val="21"/>
              </w:rPr>
              <w:t>。</w:t>
            </w:r>
          </w:p>
        </w:tc>
        <w:tc>
          <w:tcPr>
            <w:tcW w:w="1730" w:type="dxa"/>
            <w:vMerge w:val="restart"/>
            <w:vAlign w:val="center"/>
          </w:tcPr>
          <w:p w14:paraId="5A56B3A3">
            <w:pPr>
              <w:widowControl/>
              <w:adjustRightInd w:val="0"/>
              <w:snapToGrid w:val="0"/>
              <w:spacing w:line="300" w:lineRule="exact"/>
              <w:jc w:val="left"/>
              <w:rPr>
                <w:rFonts w:hint="eastAsia" w:ascii="方正仿宋简体"/>
                <w:bCs/>
                <w:color w:val="000000"/>
                <w:sz w:val="21"/>
                <w:szCs w:val="21"/>
              </w:rPr>
            </w:pPr>
          </w:p>
        </w:tc>
      </w:tr>
      <w:tr w14:paraId="5F0C8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778" w:type="dxa"/>
            <w:vMerge w:val="continue"/>
            <w:vAlign w:val="center"/>
          </w:tcPr>
          <w:p w14:paraId="1C58FA75">
            <w:pPr>
              <w:widowControl/>
              <w:adjustRightInd w:val="0"/>
              <w:snapToGrid w:val="0"/>
              <w:spacing w:line="300" w:lineRule="exact"/>
              <w:jc w:val="left"/>
              <w:rPr>
                <w:rFonts w:hint="eastAsia" w:ascii="方正仿宋简体"/>
                <w:color w:val="000000"/>
                <w:sz w:val="21"/>
                <w:szCs w:val="21"/>
              </w:rPr>
            </w:pPr>
          </w:p>
        </w:tc>
        <w:tc>
          <w:tcPr>
            <w:tcW w:w="1065" w:type="dxa"/>
            <w:vMerge w:val="continue"/>
            <w:vAlign w:val="center"/>
          </w:tcPr>
          <w:p w14:paraId="4EC0B1D0">
            <w:pPr>
              <w:widowControl/>
              <w:adjustRightInd w:val="0"/>
              <w:snapToGrid w:val="0"/>
              <w:spacing w:line="300" w:lineRule="exact"/>
              <w:jc w:val="left"/>
              <w:rPr>
                <w:rFonts w:hint="eastAsia" w:ascii="方正仿宋简体"/>
                <w:color w:val="000000"/>
                <w:sz w:val="21"/>
                <w:szCs w:val="21"/>
              </w:rPr>
            </w:pPr>
          </w:p>
        </w:tc>
        <w:tc>
          <w:tcPr>
            <w:tcW w:w="1123" w:type="dxa"/>
            <w:gridSpan w:val="2"/>
            <w:vMerge w:val="continue"/>
            <w:vAlign w:val="center"/>
          </w:tcPr>
          <w:p w14:paraId="5D00911D">
            <w:pPr>
              <w:widowControl/>
              <w:adjustRightInd w:val="0"/>
              <w:snapToGrid w:val="0"/>
              <w:spacing w:line="300" w:lineRule="exact"/>
              <w:jc w:val="left"/>
              <w:rPr>
                <w:rFonts w:hint="eastAsia" w:ascii="方正仿宋简体"/>
                <w:color w:val="000000"/>
                <w:sz w:val="21"/>
                <w:szCs w:val="21"/>
              </w:rPr>
            </w:pPr>
          </w:p>
        </w:tc>
        <w:tc>
          <w:tcPr>
            <w:tcW w:w="6142" w:type="dxa"/>
            <w:vAlign w:val="center"/>
          </w:tcPr>
          <w:p w14:paraId="670E751E">
            <w:pPr>
              <w:widowControl/>
              <w:adjustRightInd w:val="0"/>
              <w:snapToGrid w:val="0"/>
              <w:spacing w:line="300" w:lineRule="exact"/>
              <w:jc w:val="left"/>
              <w:rPr>
                <w:rFonts w:hint="eastAsia" w:ascii="方正仿宋简体"/>
                <w:bCs/>
                <w:color w:val="000000"/>
                <w:sz w:val="21"/>
                <w:szCs w:val="21"/>
              </w:rPr>
            </w:pPr>
            <w:r>
              <w:rPr>
                <w:rFonts w:hint="eastAsia" w:ascii="方正仿宋简体"/>
                <w:bCs/>
                <w:color w:val="000000"/>
                <w:sz w:val="21"/>
                <w:szCs w:val="21"/>
              </w:rPr>
              <w:t>流程型</w:t>
            </w:r>
            <w:r>
              <w:rPr>
                <w:rFonts w:hint="eastAsia" w:ascii="方正仿宋简体"/>
                <w:color w:val="000000"/>
                <w:sz w:val="21"/>
                <w:szCs w:val="21"/>
              </w:rPr>
              <w:t>：采用在线分析仪、传感器、软测量等智能感知技术，实现原料、工艺和成品的自动检测、</w:t>
            </w:r>
            <w:r>
              <w:rPr>
                <w:rFonts w:hint="eastAsia" w:ascii="方正仿宋简体"/>
                <w:color w:val="000000"/>
                <w:sz w:val="21"/>
                <w:szCs w:val="21"/>
                <w:lang w:eastAsia="zh-Hans"/>
              </w:rPr>
              <w:t>在线诊断</w:t>
            </w:r>
            <w:r>
              <w:rPr>
                <w:rFonts w:hint="eastAsia" w:ascii="方正仿宋简体"/>
                <w:color w:val="000000"/>
                <w:sz w:val="21"/>
                <w:szCs w:val="21"/>
              </w:rPr>
              <w:t>、报警预判</w:t>
            </w:r>
            <w:r>
              <w:rPr>
                <w:rFonts w:hint="eastAsia" w:ascii="方正仿宋简体"/>
                <w:color w:val="000000"/>
                <w:sz w:val="21"/>
                <w:szCs w:val="21"/>
                <w:lang w:eastAsia="zh-Hans"/>
              </w:rPr>
              <w:t>和</w:t>
            </w:r>
            <w:r>
              <w:rPr>
                <w:rFonts w:hint="eastAsia" w:ascii="方正仿宋简体"/>
                <w:color w:val="000000"/>
                <w:sz w:val="21"/>
                <w:szCs w:val="21"/>
              </w:rPr>
              <w:t>全程追溯。</w:t>
            </w:r>
            <w:r>
              <w:rPr>
                <w:rFonts w:hint="eastAsia" w:ascii="方正仿宋简体"/>
                <w:color w:val="000000"/>
                <w:sz w:val="21"/>
                <w:szCs w:val="21"/>
                <w:lang w:eastAsia="zh-Hans"/>
              </w:rPr>
              <w:t>按</w:t>
            </w:r>
            <w:r>
              <w:rPr>
                <w:rFonts w:hint="eastAsia" w:ascii="方正仿宋简体"/>
                <w:color w:val="000000"/>
                <w:sz w:val="21"/>
                <w:szCs w:val="21"/>
              </w:rPr>
              <w:t>产品</w:t>
            </w:r>
            <w:r>
              <w:rPr>
                <w:rFonts w:hint="eastAsia" w:ascii="方正仿宋简体"/>
                <w:color w:val="000000"/>
                <w:sz w:val="21"/>
                <w:szCs w:val="21"/>
                <w:lang w:eastAsia="zh-Hans"/>
              </w:rPr>
              <w:t>批次</w:t>
            </w:r>
            <w:r>
              <w:rPr>
                <w:rFonts w:hint="eastAsia" w:ascii="方正仿宋简体"/>
                <w:color w:val="000000"/>
                <w:sz w:val="21"/>
                <w:szCs w:val="21"/>
              </w:rPr>
              <w:t>追溯物料、生产和质量信息。</w:t>
            </w:r>
          </w:p>
        </w:tc>
        <w:tc>
          <w:tcPr>
            <w:tcW w:w="1730" w:type="dxa"/>
            <w:vMerge w:val="continue"/>
            <w:vAlign w:val="center"/>
          </w:tcPr>
          <w:p w14:paraId="33DF0DD2">
            <w:pPr>
              <w:widowControl/>
              <w:adjustRightInd w:val="0"/>
              <w:snapToGrid w:val="0"/>
              <w:spacing w:line="300" w:lineRule="exact"/>
              <w:jc w:val="left"/>
              <w:rPr>
                <w:rFonts w:hint="eastAsia" w:ascii="方正仿宋简体"/>
                <w:bCs/>
                <w:color w:val="000000"/>
                <w:sz w:val="21"/>
                <w:szCs w:val="21"/>
              </w:rPr>
            </w:pPr>
          </w:p>
        </w:tc>
      </w:tr>
      <w:tr w14:paraId="3E22A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78" w:type="dxa"/>
            <w:vMerge w:val="continue"/>
            <w:vAlign w:val="center"/>
          </w:tcPr>
          <w:p w14:paraId="204EBC50">
            <w:pPr>
              <w:widowControl/>
              <w:adjustRightInd w:val="0"/>
              <w:snapToGrid w:val="0"/>
              <w:spacing w:line="300" w:lineRule="exact"/>
              <w:ind w:firstLine="420" w:firstLineChars="200"/>
              <w:jc w:val="left"/>
              <w:textAlignment w:val="center"/>
              <w:rPr>
                <w:rFonts w:hint="eastAsia" w:ascii="方正仿宋简体"/>
                <w:color w:val="000000"/>
                <w:sz w:val="21"/>
                <w:szCs w:val="21"/>
                <w:lang w:eastAsia="zh-Hans"/>
              </w:rPr>
            </w:pPr>
          </w:p>
        </w:tc>
        <w:tc>
          <w:tcPr>
            <w:tcW w:w="1065" w:type="dxa"/>
            <w:vAlign w:val="center"/>
          </w:tcPr>
          <w:p w14:paraId="777C8305">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车间信息</w:t>
            </w:r>
            <w:r>
              <w:rPr>
                <w:rFonts w:hint="eastAsia" w:ascii="方正仿宋简体"/>
                <w:color w:val="000000"/>
                <w:sz w:val="21"/>
                <w:szCs w:val="21"/>
                <w:lang w:eastAsia="zh-Hans"/>
              </w:rPr>
              <w:t>交互</w:t>
            </w:r>
          </w:p>
        </w:tc>
        <w:tc>
          <w:tcPr>
            <w:tcW w:w="7265" w:type="dxa"/>
            <w:gridSpan w:val="3"/>
            <w:vAlign w:val="center"/>
          </w:tcPr>
          <w:p w14:paraId="1B1D4CB7">
            <w:pPr>
              <w:widowControl/>
              <w:adjustRightInd w:val="0"/>
              <w:snapToGrid w:val="0"/>
              <w:spacing w:line="300" w:lineRule="exact"/>
              <w:jc w:val="left"/>
              <w:rPr>
                <w:rFonts w:hint="eastAsia" w:ascii="方正仿宋简体"/>
                <w:color w:val="000000"/>
                <w:sz w:val="21"/>
                <w:szCs w:val="21"/>
                <w:lang w:eastAsia="zh-Hans"/>
              </w:rPr>
            </w:pPr>
            <w:r>
              <w:rPr>
                <w:rFonts w:hint="eastAsia" w:ascii="方正仿宋简体"/>
                <w:color w:val="000000"/>
                <w:sz w:val="21"/>
                <w:szCs w:val="21"/>
              </w:rPr>
              <w:t>建立车间内部通信网络。</w:t>
            </w:r>
            <w:r>
              <w:rPr>
                <w:rFonts w:hint="eastAsia" w:ascii="方正仿宋简体"/>
                <w:color w:val="000000"/>
                <w:sz w:val="21"/>
                <w:szCs w:val="21"/>
                <w:lang w:eastAsia="zh-Hans"/>
              </w:rPr>
              <w:t>实现</w:t>
            </w:r>
            <w:r>
              <w:rPr>
                <w:rFonts w:hint="eastAsia" w:ascii="方正仿宋简体"/>
                <w:color w:val="000000"/>
                <w:sz w:val="21"/>
                <w:szCs w:val="21"/>
              </w:rPr>
              <w:t>车间内</w:t>
            </w:r>
            <w:r>
              <w:rPr>
                <w:rFonts w:hint="eastAsia" w:ascii="方正仿宋简体"/>
                <w:color w:val="000000"/>
                <w:sz w:val="21"/>
                <w:szCs w:val="21"/>
                <w:lang w:eastAsia="zh-Hans"/>
              </w:rPr>
              <w:t>设备、资源及生产制造各</w:t>
            </w:r>
            <w:r>
              <w:rPr>
                <w:rFonts w:hint="eastAsia" w:ascii="方正仿宋简体"/>
                <w:color w:val="000000"/>
                <w:sz w:val="21"/>
                <w:szCs w:val="21"/>
              </w:rPr>
              <w:t>环节</w:t>
            </w:r>
            <w:r>
              <w:rPr>
                <w:rFonts w:hint="eastAsia" w:ascii="方正仿宋简体"/>
                <w:color w:val="000000"/>
                <w:sz w:val="21"/>
                <w:szCs w:val="21"/>
                <w:lang w:eastAsia="zh-Hans"/>
              </w:rPr>
              <w:t>的</w:t>
            </w:r>
            <w:r>
              <w:rPr>
                <w:rFonts w:hint="eastAsia" w:ascii="方正仿宋简体"/>
                <w:color w:val="000000"/>
                <w:sz w:val="21"/>
                <w:szCs w:val="21"/>
              </w:rPr>
              <w:t>互联互通。</w:t>
            </w:r>
            <w:r>
              <w:rPr>
                <w:rFonts w:hint="eastAsia" w:ascii="方正仿宋简体"/>
                <w:color w:val="000000"/>
                <w:sz w:val="21"/>
                <w:szCs w:val="21"/>
                <w:lang w:eastAsia="zh-Hans"/>
              </w:rPr>
              <w:t>建立生产运行</w:t>
            </w:r>
            <w:r>
              <w:rPr>
                <w:rFonts w:hint="eastAsia" w:ascii="方正仿宋简体"/>
                <w:color w:val="000000"/>
                <w:sz w:val="21"/>
                <w:szCs w:val="21"/>
              </w:rPr>
              <w:t>与资源管理</w:t>
            </w:r>
            <w:r>
              <w:rPr>
                <w:rFonts w:hint="eastAsia" w:ascii="方正仿宋简体"/>
                <w:color w:val="000000"/>
                <w:sz w:val="21"/>
                <w:szCs w:val="21"/>
                <w:lang w:eastAsia="zh-Hans"/>
              </w:rPr>
              <w:t>系统</w:t>
            </w:r>
            <w:r>
              <w:rPr>
                <w:rFonts w:hint="eastAsia" w:ascii="方正仿宋简体"/>
                <w:color w:val="000000"/>
                <w:sz w:val="21"/>
                <w:szCs w:val="21"/>
              </w:rPr>
              <w:t>间的</w:t>
            </w:r>
            <w:r>
              <w:rPr>
                <w:rFonts w:hint="eastAsia" w:ascii="方正仿宋简体"/>
                <w:color w:val="000000"/>
                <w:sz w:val="21"/>
                <w:szCs w:val="21"/>
                <w:lang w:eastAsia="zh-Hans"/>
              </w:rPr>
              <w:t>信息交互</w:t>
            </w:r>
            <w:r>
              <w:rPr>
                <w:rFonts w:hint="eastAsia" w:ascii="方正仿宋简体"/>
                <w:color w:val="000000"/>
                <w:sz w:val="21"/>
                <w:szCs w:val="21"/>
              </w:rPr>
              <w:t>。</w:t>
            </w:r>
          </w:p>
        </w:tc>
        <w:tc>
          <w:tcPr>
            <w:tcW w:w="1730" w:type="dxa"/>
            <w:vAlign w:val="center"/>
          </w:tcPr>
          <w:p w14:paraId="7FBD2591">
            <w:pPr>
              <w:widowControl/>
              <w:adjustRightInd w:val="0"/>
              <w:snapToGrid w:val="0"/>
              <w:spacing w:line="300" w:lineRule="exact"/>
              <w:jc w:val="left"/>
              <w:rPr>
                <w:rFonts w:hint="eastAsia" w:ascii="方正仿宋简体"/>
                <w:color w:val="000000"/>
                <w:sz w:val="21"/>
                <w:szCs w:val="21"/>
              </w:rPr>
            </w:pPr>
          </w:p>
        </w:tc>
      </w:tr>
      <w:tr w14:paraId="7DF90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78" w:type="dxa"/>
            <w:vMerge w:val="continue"/>
            <w:vAlign w:val="center"/>
          </w:tcPr>
          <w:p w14:paraId="1A705836">
            <w:pPr>
              <w:widowControl/>
              <w:adjustRightInd w:val="0"/>
              <w:snapToGrid w:val="0"/>
              <w:spacing w:line="300" w:lineRule="exact"/>
              <w:ind w:firstLine="420" w:firstLineChars="200"/>
              <w:jc w:val="left"/>
              <w:textAlignment w:val="center"/>
              <w:rPr>
                <w:rFonts w:hint="eastAsia" w:ascii="方正仿宋简体"/>
                <w:color w:val="000000"/>
                <w:sz w:val="21"/>
                <w:szCs w:val="21"/>
                <w:lang w:eastAsia="zh-Hans"/>
              </w:rPr>
            </w:pPr>
          </w:p>
        </w:tc>
        <w:tc>
          <w:tcPr>
            <w:tcW w:w="1065" w:type="dxa"/>
            <w:vAlign w:val="center"/>
          </w:tcPr>
          <w:p w14:paraId="2D1CD003">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信息</w:t>
            </w:r>
          </w:p>
          <w:p w14:paraId="32395AEC">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lang w:eastAsia="zh-Hans"/>
              </w:rPr>
              <w:t>安全</w:t>
            </w:r>
          </w:p>
        </w:tc>
        <w:tc>
          <w:tcPr>
            <w:tcW w:w="7265" w:type="dxa"/>
            <w:gridSpan w:val="3"/>
            <w:vAlign w:val="center"/>
          </w:tcPr>
          <w:p w14:paraId="2F8896C5">
            <w:pPr>
              <w:widowControl/>
              <w:adjustRightInd w:val="0"/>
              <w:snapToGrid w:val="0"/>
              <w:spacing w:line="300" w:lineRule="exact"/>
              <w:jc w:val="left"/>
              <w:rPr>
                <w:rFonts w:hint="eastAsia" w:ascii="方正仿宋简体"/>
                <w:color w:val="000000"/>
                <w:sz w:val="21"/>
                <w:szCs w:val="21"/>
                <w:lang w:eastAsia="zh-Hans"/>
              </w:rPr>
            </w:pPr>
            <w:r>
              <w:rPr>
                <w:rFonts w:hint="eastAsia" w:ascii="方正仿宋简体"/>
                <w:color w:val="000000"/>
                <w:sz w:val="21"/>
                <w:szCs w:val="21"/>
              </w:rPr>
              <w:t>定期开展信息安全的风险评估，防火墙等安全设备完善，</w:t>
            </w:r>
            <w:r>
              <w:rPr>
                <w:rFonts w:hint="eastAsia" w:ascii="方正仿宋简体"/>
                <w:color w:val="000000"/>
                <w:sz w:val="21"/>
                <w:szCs w:val="21"/>
                <w:lang w:eastAsia="zh-Hans"/>
              </w:rPr>
              <w:t>对</w:t>
            </w:r>
            <w:r>
              <w:rPr>
                <w:rFonts w:hint="eastAsia" w:ascii="方正仿宋简体"/>
                <w:color w:val="000000"/>
                <w:sz w:val="21"/>
                <w:szCs w:val="21"/>
              </w:rPr>
              <w:t>工控网络</w:t>
            </w:r>
            <w:r>
              <w:rPr>
                <w:rFonts w:hint="eastAsia" w:ascii="方正仿宋简体"/>
                <w:color w:val="000000"/>
                <w:sz w:val="21"/>
                <w:szCs w:val="21"/>
                <w:lang w:eastAsia="zh-Hans"/>
              </w:rPr>
              <w:t>进行有效</w:t>
            </w:r>
            <w:r>
              <w:rPr>
                <w:rFonts w:hint="eastAsia" w:ascii="方正仿宋简体"/>
                <w:color w:val="000000"/>
                <w:sz w:val="21"/>
                <w:szCs w:val="21"/>
              </w:rPr>
              <w:t>防护，</w:t>
            </w:r>
            <w:r>
              <w:rPr>
                <w:rFonts w:hint="eastAsia" w:ascii="方正仿宋简体"/>
                <w:color w:val="000000"/>
                <w:sz w:val="21"/>
                <w:szCs w:val="21"/>
                <w:lang w:eastAsia="zh-Hans"/>
              </w:rPr>
              <w:t>对</w:t>
            </w:r>
            <w:r>
              <w:rPr>
                <w:rFonts w:hint="eastAsia" w:ascii="方正仿宋简体"/>
                <w:color w:val="000000"/>
                <w:sz w:val="21"/>
                <w:szCs w:val="21"/>
              </w:rPr>
              <w:t>工控设备的远程访问进行安全管理。</w:t>
            </w:r>
          </w:p>
        </w:tc>
        <w:tc>
          <w:tcPr>
            <w:tcW w:w="1730" w:type="dxa"/>
            <w:vAlign w:val="center"/>
          </w:tcPr>
          <w:p w14:paraId="10354DCF">
            <w:pPr>
              <w:widowControl/>
              <w:adjustRightInd w:val="0"/>
              <w:snapToGrid w:val="0"/>
              <w:spacing w:line="300" w:lineRule="exact"/>
              <w:jc w:val="left"/>
              <w:rPr>
                <w:rFonts w:hint="eastAsia" w:ascii="方正仿宋简体"/>
                <w:color w:val="000000"/>
                <w:sz w:val="21"/>
                <w:szCs w:val="21"/>
              </w:rPr>
            </w:pPr>
          </w:p>
        </w:tc>
      </w:tr>
      <w:tr w14:paraId="1E7EC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78" w:type="dxa"/>
            <w:vMerge w:val="restart"/>
            <w:vAlign w:val="center"/>
          </w:tcPr>
          <w:p w14:paraId="038E75E5">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B</w:t>
            </w:r>
          </w:p>
          <w:p w14:paraId="4E8B77CD">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新</w:t>
            </w:r>
          </w:p>
          <w:p w14:paraId="44CF86EB">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技</w:t>
            </w:r>
          </w:p>
          <w:p w14:paraId="588EF55D">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术</w:t>
            </w:r>
          </w:p>
          <w:p w14:paraId="3F5D2665">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应</w:t>
            </w:r>
          </w:p>
          <w:p w14:paraId="3F04141D">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用</w:t>
            </w:r>
          </w:p>
        </w:tc>
        <w:tc>
          <w:tcPr>
            <w:tcW w:w="1065" w:type="dxa"/>
            <w:vAlign w:val="center"/>
          </w:tcPr>
          <w:p w14:paraId="48B7B415">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5G</w:t>
            </w:r>
          </w:p>
          <w:p w14:paraId="1C09EE84">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lang w:eastAsia="zh-Hans"/>
              </w:rPr>
              <w:t>网络</w:t>
            </w:r>
          </w:p>
        </w:tc>
        <w:tc>
          <w:tcPr>
            <w:tcW w:w="7265" w:type="dxa"/>
            <w:gridSpan w:val="3"/>
            <w:vAlign w:val="center"/>
          </w:tcPr>
          <w:p w14:paraId="10AF6DE9">
            <w:pPr>
              <w:widowControl/>
              <w:adjustRightInd w:val="0"/>
              <w:snapToGrid w:val="0"/>
              <w:spacing w:line="300" w:lineRule="exact"/>
              <w:jc w:val="left"/>
              <w:rPr>
                <w:rFonts w:hint="eastAsia" w:ascii="方正仿宋简体"/>
                <w:color w:val="000000"/>
                <w:sz w:val="21"/>
                <w:szCs w:val="21"/>
                <w:lang w:eastAsia="zh-Hans"/>
              </w:rPr>
            </w:pPr>
            <w:r>
              <w:rPr>
                <w:rFonts w:hint="eastAsia" w:ascii="方正仿宋简体"/>
                <w:color w:val="000000"/>
                <w:sz w:val="21"/>
                <w:szCs w:val="21"/>
                <w:lang w:eastAsia="zh-Hans"/>
              </w:rPr>
              <w:t>车间</w:t>
            </w:r>
            <w:r>
              <w:rPr>
                <w:rFonts w:hint="eastAsia" w:ascii="方正仿宋简体"/>
                <w:color w:val="000000"/>
                <w:sz w:val="21"/>
                <w:szCs w:val="21"/>
              </w:rPr>
              <w:t>内部已覆盖 5G 网络，实现人、设备、物料、产品等的互联互通；实时将</w:t>
            </w:r>
            <w:r>
              <w:rPr>
                <w:rFonts w:hint="eastAsia" w:ascii="方正仿宋简体"/>
                <w:color w:val="000000"/>
                <w:sz w:val="21"/>
                <w:szCs w:val="21"/>
                <w:lang w:eastAsia="zh-Hans"/>
              </w:rPr>
              <w:t>车间</w:t>
            </w:r>
            <w:r>
              <w:rPr>
                <w:rFonts w:hint="eastAsia" w:ascii="方正仿宋简体"/>
                <w:color w:val="000000"/>
                <w:sz w:val="21"/>
                <w:szCs w:val="21"/>
              </w:rPr>
              <w:t>现场数据传输到后端运维管理平台，构建连接</w:t>
            </w:r>
            <w:r>
              <w:rPr>
                <w:rFonts w:hint="eastAsia" w:ascii="方正仿宋简体"/>
                <w:color w:val="000000"/>
                <w:sz w:val="21"/>
                <w:szCs w:val="21"/>
                <w:lang w:eastAsia="zh-Hans"/>
              </w:rPr>
              <w:t>车间</w:t>
            </w:r>
            <w:r>
              <w:rPr>
                <w:rFonts w:hint="eastAsia" w:ascii="方正仿宋简体"/>
                <w:color w:val="000000"/>
                <w:sz w:val="21"/>
                <w:szCs w:val="21"/>
              </w:rPr>
              <w:t>内外全方位的信息系统。</w:t>
            </w:r>
          </w:p>
        </w:tc>
        <w:tc>
          <w:tcPr>
            <w:tcW w:w="1730" w:type="dxa"/>
            <w:vMerge w:val="restart"/>
            <w:vAlign w:val="center"/>
          </w:tcPr>
          <w:p w14:paraId="24040537">
            <w:pPr>
              <w:widowControl/>
              <w:adjustRightInd w:val="0"/>
              <w:snapToGrid w:val="0"/>
              <w:spacing w:line="300" w:lineRule="exact"/>
              <w:rPr>
                <w:rFonts w:hint="eastAsia" w:ascii="方正仿宋简体"/>
                <w:color w:val="000000"/>
                <w:spacing w:val="-6"/>
                <w:sz w:val="21"/>
                <w:szCs w:val="21"/>
              </w:rPr>
            </w:pPr>
            <w:r>
              <w:rPr>
                <w:rFonts w:hint="eastAsia" w:ascii="方正仿宋简体"/>
                <w:color w:val="000000"/>
                <w:sz w:val="21"/>
                <w:szCs w:val="21"/>
              </w:rPr>
              <w:t>选择1项或多项（也可另行增加）新技术进行申报和评价</w:t>
            </w:r>
          </w:p>
          <w:p w14:paraId="0AFFCA15">
            <w:pPr>
              <w:widowControl/>
              <w:adjustRightInd w:val="0"/>
              <w:snapToGrid w:val="0"/>
              <w:spacing w:line="300" w:lineRule="exact"/>
              <w:rPr>
                <w:rFonts w:hint="eastAsia" w:ascii="方正仿宋简体"/>
                <w:color w:val="000000"/>
                <w:sz w:val="21"/>
                <w:szCs w:val="21"/>
                <w:lang w:eastAsia="zh-Hans"/>
              </w:rPr>
            </w:pPr>
          </w:p>
        </w:tc>
      </w:tr>
      <w:tr w14:paraId="1DB90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78" w:type="dxa"/>
            <w:vMerge w:val="continue"/>
            <w:vAlign w:val="center"/>
          </w:tcPr>
          <w:p w14:paraId="5D7CF0EC">
            <w:pPr>
              <w:widowControl/>
              <w:adjustRightInd w:val="0"/>
              <w:snapToGrid w:val="0"/>
              <w:spacing w:line="300" w:lineRule="exact"/>
              <w:ind w:firstLine="420" w:firstLineChars="200"/>
              <w:jc w:val="left"/>
              <w:textAlignment w:val="center"/>
              <w:rPr>
                <w:rFonts w:hint="eastAsia" w:ascii="方正仿宋简体"/>
                <w:color w:val="000000"/>
                <w:sz w:val="21"/>
                <w:szCs w:val="21"/>
              </w:rPr>
            </w:pPr>
          </w:p>
        </w:tc>
        <w:tc>
          <w:tcPr>
            <w:tcW w:w="1065" w:type="dxa"/>
            <w:vAlign w:val="center"/>
          </w:tcPr>
          <w:p w14:paraId="21439C6C">
            <w:pPr>
              <w:adjustRightInd w:val="0"/>
              <w:snapToGrid w:val="0"/>
              <w:spacing w:line="300" w:lineRule="exact"/>
              <w:jc w:val="center"/>
              <w:rPr>
                <w:rFonts w:hint="eastAsia" w:ascii="方正仿宋简体"/>
                <w:color w:val="000000"/>
                <w:sz w:val="21"/>
                <w:szCs w:val="21"/>
                <w:lang w:eastAsia="zh-Hans"/>
              </w:rPr>
            </w:pPr>
            <w:r>
              <w:rPr>
                <w:rFonts w:hint="eastAsia" w:ascii="方正仿宋简体"/>
                <w:color w:val="000000"/>
                <w:sz w:val="21"/>
                <w:szCs w:val="21"/>
                <w:lang w:eastAsia="zh-Hans"/>
              </w:rPr>
              <w:t>人工</w:t>
            </w:r>
          </w:p>
          <w:p w14:paraId="13035D91">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lang w:eastAsia="zh-Hans"/>
              </w:rPr>
              <w:t>智能</w:t>
            </w:r>
          </w:p>
        </w:tc>
        <w:tc>
          <w:tcPr>
            <w:tcW w:w="7265" w:type="dxa"/>
            <w:gridSpan w:val="3"/>
            <w:vAlign w:val="center"/>
          </w:tcPr>
          <w:p w14:paraId="5D05F978">
            <w:pPr>
              <w:widowControl/>
              <w:adjustRightInd w:val="0"/>
              <w:snapToGrid w:val="0"/>
              <w:spacing w:line="300" w:lineRule="exact"/>
              <w:jc w:val="left"/>
              <w:rPr>
                <w:rFonts w:hint="eastAsia" w:ascii="方正仿宋简体"/>
                <w:color w:val="000000"/>
                <w:sz w:val="21"/>
                <w:szCs w:val="21"/>
              </w:rPr>
            </w:pPr>
            <w:r>
              <w:rPr>
                <w:rFonts w:hint="eastAsia" w:ascii="方正仿宋简体"/>
                <w:color w:val="000000"/>
                <w:sz w:val="21"/>
                <w:szCs w:val="21"/>
              </w:rPr>
              <w:t>关键制造</w:t>
            </w:r>
            <w:r>
              <w:rPr>
                <w:rFonts w:hint="eastAsia" w:ascii="方正仿宋简体"/>
                <w:color w:val="000000"/>
                <w:sz w:val="21"/>
                <w:szCs w:val="21"/>
                <w:lang w:eastAsia="zh-Hans"/>
              </w:rPr>
              <w:t>装备</w:t>
            </w:r>
            <w:r>
              <w:rPr>
                <w:rFonts w:hint="eastAsia" w:ascii="方正仿宋简体"/>
                <w:color w:val="000000"/>
                <w:sz w:val="21"/>
                <w:szCs w:val="21"/>
              </w:rPr>
              <w:t>采用人工智能技术；应用机器学习等人工智能新技术对</w:t>
            </w:r>
            <w:r>
              <w:rPr>
                <w:rFonts w:hint="eastAsia" w:ascii="方正仿宋简体"/>
                <w:color w:val="000000"/>
                <w:sz w:val="21"/>
                <w:szCs w:val="21"/>
                <w:lang w:eastAsia="zh-Hans"/>
              </w:rPr>
              <w:t>车间</w:t>
            </w:r>
            <w:r>
              <w:rPr>
                <w:rFonts w:hint="eastAsia" w:ascii="方正仿宋简体"/>
                <w:color w:val="000000"/>
                <w:sz w:val="21"/>
                <w:szCs w:val="21"/>
              </w:rPr>
              <w:t>数据资源进行分析和挖掘，实现对生产制造等环节的智能决策支持。</w:t>
            </w:r>
          </w:p>
        </w:tc>
        <w:tc>
          <w:tcPr>
            <w:tcW w:w="1730" w:type="dxa"/>
            <w:vMerge w:val="continue"/>
            <w:vAlign w:val="center"/>
          </w:tcPr>
          <w:p w14:paraId="48BBFCD4">
            <w:pPr>
              <w:widowControl/>
              <w:adjustRightInd w:val="0"/>
              <w:snapToGrid w:val="0"/>
              <w:spacing w:line="300" w:lineRule="exact"/>
              <w:jc w:val="left"/>
              <w:rPr>
                <w:rFonts w:hint="eastAsia" w:ascii="方正仿宋简体"/>
                <w:color w:val="000000"/>
                <w:sz w:val="21"/>
                <w:szCs w:val="21"/>
              </w:rPr>
            </w:pPr>
          </w:p>
        </w:tc>
      </w:tr>
      <w:tr w14:paraId="6A042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78" w:type="dxa"/>
            <w:vMerge w:val="continue"/>
            <w:vAlign w:val="center"/>
          </w:tcPr>
          <w:p w14:paraId="3ABD602A">
            <w:pPr>
              <w:widowControl/>
              <w:adjustRightInd w:val="0"/>
              <w:snapToGrid w:val="0"/>
              <w:spacing w:line="300" w:lineRule="exact"/>
              <w:ind w:firstLine="420" w:firstLineChars="200"/>
              <w:jc w:val="left"/>
              <w:textAlignment w:val="center"/>
              <w:rPr>
                <w:rFonts w:hint="eastAsia" w:ascii="方正仿宋简体"/>
                <w:color w:val="000000"/>
                <w:sz w:val="21"/>
                <w:szCs w:val="21"/>
              </w:rPr>
            </w:pPr>
          </w:p>
        </w:tc>
        <w:tc>
          <w:tcPr>
            <w:tcW w:w="1065" w:type="dxa"/>
            <w:vAlign w:val="center"/>
          </w:tcPr>
          <w:p w14:paraId="7213BB32">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数字</w:t>
            </w:r>
          </w:p>
          <w:p w14:paraId="15BE68D9">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lang w:eastAsia="zh-Hans"/>
              </w:rPr>
              <w:t>孪生</w:t>
            </w:r>
          </w:p>
        </w:tc>
        <w:tc>
          <w:tcPr>
            <w:tcW w:w="7265" w:type="dxa"/>
            <w:gridSpan w:val="3"/>
            <w:vAlign w:val="center"/>
          </w:tcPr>
          <w:p w14:paraId="1854F616">
            <w:pPr>
              <w:widowControl/>
              <w:adjustRightInd w:val="0"/>
              <w:snapToGrid w:val="0"/>
              <w:spacing w:line="300" w:lineRule="exact"/>
              <w:jc w:val="left"/>
              <w:rPr>
                <w:rFonts w:hint="eastAsia" w:ascii="方正仿宋简体"/>
                <w:color w:val="000000"/>
                <w:sz w:val="21"/>
                <w:szCs w:val="21"/>
              </w:rPr>
            </w:pPr>
            <w:r>
              <w:rPr>
                <w:rFonts w:hint="eastAsia" w:ascii="方正仿宋简体"/>
                <w:color w:val="000000"/>
                <w:sz w:val="21"/>
                <w:szCs w:val="21"/>
              </w:rPr>
              <w:t>应用数字化仿真技术对</w:t>
            </w:r>
            <w:r>
              <w:rPr>
                <w:rFonts w:hint="eastAsia" w:ascii="方正仿宋简体"/>
                <w:color w:val="000000"/>
                <w:sz w:val="21"/>
                <w:szCs w:val="21"/>
                <w:lang w:eastAsia="zh-Hans"/>
              </w:rPr>
              <w:t>数字化车间</w:t>
            </w:r>
            <w:r>
              <w:rPr>
                <w:rFonts w:hint="eastAsia" w:ascii="方正仿宋简体"/>
                <w:color w:val="000000"/>
                <w:sz w:val="21"/>
                <w:szCs w:val="21"/>
              </w:rPr>
              <w:t>进行建模，实现降低经营成本、提高生产效率等目的；通过 MES 系统连接三维虚拟仿真模型，实时展示监控生产运行状态信息。</w:t>
            </w:r>
          </w:p>
        </w:tc>
        <w:tc>
          <w:tcPr>
            <w:tcW w:w="1730" w:type="dxa"/>
            <w:vMerge w:val="continue"/>
            <w:vAlign w:val="center"/>
          </w:tcPr>
          <w:p w14:paraId="5CA35B6E">
            <w:pPr>
              <w:widowControl/>
              <w:adjustRightInd w:val="0"/>
              <w:snapToGrid w:val="0"/>
              <w:spacing w:line="300" w:lineRule="exact"/>
              <w:jc w:val="left"/>
              <w:rPr>
                <w:rFonts w:hint="eastAsia" w:ascii="方正仿宋简体"/>
                <w:color w:val="000000"/>
                <w:sz w:val="21"/>
                <w:szCs w:val="21"/>
              </w:rPr>
            </w:pPr>
          </w:p>
        </w:tc>
      </w:tr>
      <w:tr w14:paraId="59709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78" w:type="dxa"/>
            <w:vMerge w:val="continue"/>
            <w:vAlign w:val="center"/>
          </w:tcPr>
          <w:p w14:paraId="65317AAB">
            <w:pPr>
              <w:widowControl/>
              <w:adjustRightInd w:val="0"/>
              <w:snapToGrid w:val="0"/>
              <w:spacing w:line="300" w:lineRule="exact"/>
              <w:ind w:firstLine="420" w:firstLineChars="200"/>
              <w:jc w:val="left"/>
              <w:textAlignment w:val="center"/>
              <w:rPr>
                <w:rFonts w:hint="eastAsia" w:ascii="方正仿宋简体"/>
                <w:color w:val="000000"/>
                <w:sz w:val="21"/>
                <w:szCs w:val="21"/>
              </w:rPr>
            </w:pPr>
          </w:p>
        </w:tc>
        <w:tc>
          <w:tcPr>
            <w:tcW w:w="1065" w:type="dxa"/>
            <w:vAlign w:val="center"/>
          </w:tcPr>
          <w:p w14:paraId="5452A8AD">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标识</w:t>
            </w:r>
          </w:p>
          <w:p w14:paraId="04059FA8">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lang w:eastAsia="zh-Hans"/>
              </w:rPr>
              <w:t>解析</w:t>
            </w:r>
          </w:p>
        </w:tc>
        <w:tc>
          <w:tcPr>
            <w:tcW w:w="7265" w:type="dxa"/>
            <w:gridSpan w:val="3"/>
            <w:vAlign w:val="center"/>
          </w:tcPr>
          <w:p w14:paraId="63DD1F74">
            <w:pPr>
              <w:widowControl/>
              <w:adjustRightInd w:val="0"/>
              <w:snapToGrid w:val="0"/>
              <w:spacing w:line="300" w:lineRule="exact"/>
              <w:jc w:val="left"/>
              <w:rPr>
                <w:rFonts w:hint="eastAsia" w:ascii="方正仿宋简体"/>
                <w:color w:val="000000"/>
                <w:sz w:val="21"/>
                <w:szCs w:val="21"/>
              </w:rPr>
            </w:pPr>
            <w:r>
              <w:rPr>
                <w:rFonts w:hint="eastAsia" w:ascii="方正仿宋简体"/>
                <w:color w:val="000000"/>
                <w:sz w:val="21"/>
                <w:szCs w:val="21"/>
                <w:lang w:eastAsia="zh-Hans"/>
              </w:rPr>
              <w:t>车间</w:t>
            </w:r>
            <w:r>
              <w:rPr>
                <w:rFonts w:hint="eastAsia" w:ascii="方正仿宋简体"/>
                <w:color w:val="000000"/>
                <w:sz w:val="21"/>
                <w:szCs w:val="21"/>
              </w:rPr>
              <w:t>内建立标识解析体系，实现对物理对象和虚拟对象的准确识别，在制造各过程中实现自动定位、信息采集与处理；实现产品智能化追溯、设备健康管理与故障预测等典型应用。</w:t>
            </w:r>
          </w:p>
        </w:tc>
        <w:tc>
          <w:tcPr>
            <w:tcW w:w="1730" w:type="dxa"/>
            <w:vMerge w:val="continue"/>
            <w:vAlign w:val="center"/>
          </w:tcPr>
          <w:p w14:paraId="06668FCE">
            <w:pPr>
              <w:widowControl/>
              <w:adjustRightInd w:val="0"/>
              <w:snapToGrid w:val="0"/>
              <w:spacing w:line="300" w:lineRule="exact"/>
              <w:jc w:val="left"/>
              <w:rPr>
                <w:rFonts w:hint="eastAsia" w:ascii="方正仿宋简体"/>
                <w:color w:val="000000"/>
                <w:sz w:val="21"/>
                <w:szCs w:val="21"/>
                <w:lang w:eastAsia="zh-Hans"/>
              </w:rPr>
            </w:pPr>
          </w:p>
        </w:tc>
      </w:tr>
      <w:tr w14:paraId="6563C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78" w:type="dxa"/>
            <w:vMerge w:val="restart"/>
            <w:vAlign w:val="center"/>
          </w:tcPr>
          <w:p w14:paraId="41CA91DB">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C</w:t>
            </w:r>
          </w:p>
          <w:p w14:paraId="6D2B6B4B">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新</w:t>
            </w:r>
          </w:p>
          <w:p w14:paraId="08AE3B51">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模</w:t>
            </w:r>
          </w:p>
          <w:p w14:paraId="08E406AE">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式</w:t>
            </w:r>
          </w:p>
          <w:p w14:paraId="2C8E32C8">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应</w:t>
            </w:r>
          </w:p>
          <w:p w14:paraId="107A71F0">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用</w:t>
            </w:r>
          </w:p>
        </w:tc>
        <w:tc>
          <w:tcPr>
            <w:tcW w:w="1065" w:type="dxa"/>
            <w:vAlign w:val="center"/>
          </w:tcPr>
          <w:p w14:paraId="44677747">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平台化</w:t>
            </w:r>
          </w:p>
          <w:p w14:paraId="0CBF70AD">
            <w:pPr>
              <w:adjustRightInd w:val="0"/>
              <w:snapToGrid w:val="0"/>
              <w:spacing w:line="300" w:lineRule="exact"/>
              <w:jc w:val="center"/>
              <w:rPr>
                <w:rFonts w:hint="eastAsia" w:ascii="方正仿宋简体"/>
                <w:color w:val="000000"/>
                <w:sz w:val="21"/>
                <w:szCs w:val="21"/>
                <w:lang w:eastAsia="zh-Hans"/>
              </w:rPr>
            </w:pPr>
            <w:r>
              <w:rPr>
                <w:rFonts w:hint="eastAsia" w:ascii="方正仿宋简体"/>
                <w:color w:val="000000"/>
                <w:sz w:val="21"/>
                <w:szCs w:val="21"/>
              </w:rPr>
              <w:t>设计</w:t>
            </w:r>
          </w:p>
        </w:tc>
        <w:tc>
          <w:tcPr>
            <w:tcW w:w="7265" w:type="dxa"/>
            <w:gridSpan w:val="3"/>
            <w:vAlign w:val="center"/>
          </w:tcPr>
          <w:p w14:paraId="172E4C32">
            <w:pPr>
              <w:widowControl/>
              <w:adjustRightInd w:val="0"/>
              <w:snapToGrid w:val="0"/>
              <w:spacing w:line="300" w:lineRule="exact"/>
              <w:jc w:val="left"/>
              <w:rPr>
                <w:rFonts w:hint="eastAsia" w:ascii="方正仿宋简体"/>
                <w:color w:val="000000"/>
                <w:sz w:val="21"/>
                <w:szCs w:val="21"/>
                <w:lang w:eastAsia="zh-Hans"/>
              </w:rPr>
            </w:pPr>
            <w:r>
              <w:rPr>
                <w:rFonts w:hint="eastAsia" w:ascii="方正仿宋简体"/>
                <w:color w:val="000000"/>
                <w:sz w:val="21"/>
                <w:szCs w:val="21"/>
              </w:rPr>
              <w:t>通过汇聚设计资源，实现共享资源、实时交互、云化协同</w:t>
            </w:r>
            <w:r>
              <w:rPr>
                <w:rFonts w:hint="eastAsia" w:ascii="方正仿宋简体"/>
                <w:color w:val="000000"/>
                <w:sz w:val="21"/>
                <w:szCs w:val="21"/>
                <w:lang w:eastAsia="zh-Hans"/>
              </w:rPr>
              <w:t>。</w:t>
            </w:r>
            <w:r>
              <w:rPr>
                <w:rFonts w:hint="eastAsia" w:ascii="方正仿宋简体"/>
                <w:color w:val="000000"/>
                <w:sz w:val="21"/>
                <w:szCs w:val="21"/>
              </w:rPr>
              <w:t>以轻量化设计、并行设计、敏捷设计、交互设计和基于模型的设计等路径，提升研发设计效率和质量。</w:t>
            </w:r>
          </w:p>
        </w:tc>
        <w:tc>
          <w:tcPr>
            <w:tcW w:w="1730" w:type="dxa"/>
            <w:vMerge w:val="restart"/>
            <w:vAlign w:val="center"/>
          </w:tcPr>
          <w:p w14:paraId="67D87986">
            <w:pPr>
              <w:widowControl/>
              <w:adjustRightInd w:val="0"/>
              <w:snapToGrid w:val="0"/>
              <w:spacing w:line="300" w:lineRule="exact"/>
              <w:rPr>
                <w:rFonts w:hint="eastAsia" w:ascii="方正仿宋简体"/>
                <w:color w:val="000000"/>
                <w:spacing w:val="-6"/>
                <w:sz w:val="21"/>
                <w:szCs w:val="21"/>
              </w:rPr>
            </w:pPr>
            <w:r>
              <w:rPr>
                <w:rFonts w:hint="eastAsia" w:ascii="方正仿宋简体"/>
                <w:color w:val="000000"/>
                <w:sz w:val="21"/>
                <w:szCs w:val="21"/>
              </w:rPr>
              <w:t>选择1种新模式进行申报和评价</w:t>
            </w:r>
          </w:p>
        </w:tc>
      </w:tr>
      <w:tr w14:paraId="7DDA9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78" w:type="dxa"/>
            <w:vMerge w:val="continue"/>
            <w:vAlign w:val="center"/>
          </w:tcPr>
          <w:p w14:paraId="656A7D06">
            <w:pPr>
              <w:widowControl/>
              <w:adjustRightInd w:val="0"/>
              <w:snapToGrid w:val="0"/>
              <w:spacing w:line="300" w:lineRule="exact"/>
              <w:ind w:firstLine="420" w:firstLineChars="200"/>
              <w:jc w:val="left"/>
              <w:rPr>
                <w:rFonts w:hint="eastAsia" w:ascii="方正仿宋简体"/>
                <w:color w:val="000000"/>
                <w:sz w:val="21"/>
                <w:szCs w:val="21"/>
                <w:lang w:eastAsia="zh-Hans"/>
              </w:rPr>
            </w:pPr>
          </w:p>
        </w:tc>
        <w:tc>
          <w:tcPr>
            <w:tcW w:w="1065" w:type="dxa"/>
            <w:vAlign w:val="center"/>
          </w:tcPr>
          <w:p w14:paraId="69938EC9">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个性化</w:t>
            </w:r>
          </w:p>
          <w:p w14:paraId="487E15D7">
            <w:pPr>
              <w:adjustRightInd w:val="0"/>
              <w:snapToGrid w:val="0"/>
              <w:spacing w:line="300" w:lineRule="exact"/>
              <w:jc w:val="center"/>
              <w:rPr>
                <w:rFonts w:hint="eastAsia" w:ascii="方正仿宋简体"/>
                <w:color w:val="000000"/>
                <w:sz w:val="21"/>
                <w:szCs w:val="21"/>
                <w:lang w:eastAsia="zh-Hans"/>
              </w:rPr>
            </w:pPr>
            <w:r>
              <w:rPr>
                <w:rFonts w:hint="eastAsia" w:ascii="方正仿宋简体"/>
                <w:color w:val="000000"/>
                <w:sz w:val="21"/>
                <w:szCs w:val="21"/>
              </w:rPr>
              <w:t>定制</w:t>
            </w:r>
          </w:p>
        </w:tc>
        <w:tc>
          <w:tcPr>
            <w:tcW w:w="7265" w:type="dxa"/>
            <w:gridSpan w:val="3"/>
            <w:vAlign w:val="center"/>
          </w:tcPr>
          <w:p w14:paraId="06258545">
            <w:pPr>
              <w:widowControl/>
              <w:adjustRightInd w:val="0"/>
              <w:snapToGrid w:val="0"/>
              <w:spacing w:line="300" w:lineRule="exact"/>
              <w:jc w:val="left"/>
              <w:rPr>
                <w:rFonts w:hint="eastAsia" w:ascii="方正仿宋简体"/>
                <w:color w:val="000000"/>
                <w:sz w:val="21"/>
                <w:szCs w:val="21"/>
                <w:lang w:eastAsia="zh-Hans"/>
              </w:rPr>
            </w:pPr>
            <w:r>
              <w:rPr>
                <w:rFonts w:hint="eastAsia" w:ascii="方正仿宋简体"/>
                <w:color w:val="000000"/>
                <w:sz w:val="21"/>
                <w:szCs w:val="21"/>
              </w:rPr>
              <w:t>通过客户需求准确获取和分析、敏捷</w:t>
            </w:r>
            <w:r>
              <w:rPr>
                <w:rFonts w:hint="eastAsia" w:ascii="方正仿宋简体"/>
                <w:color w:val="000000"/>
                <w:sz w:val="21"/>
                <w:szCs w:val="21"/>
                <w:lang w:eastAsia="zh-Hans"/>
              </w:rPr>
              <w:t>的</w:t>
            </w:r>
            <w:r>
              <w:rPr>
                <w:rFonts w:hint="eastAsia" w:ascii="方正仿宋简体"/>
                <w:color w:val="000000"/>
                <w:sz w:val="21"/>
                <w:szCs w:val="21"/>
              </w:rPr>
              <w:t>产品设计开发、柔性智能生产</w:t>
            </w:r>
            <w:r>
              <w:rPr>
                <w:rFonts w:hint="eastAsia" w:ascii="方正仿宋简体"/>
                <w:color w:val="000000"/>
                <w:sz w:val="21"/>
                <w:szCs w:val="21"/>
                <w:lang w:eastAsia="zh-Hans"/>
              </w:rPr>
              <w:t>及</w:t>
            </w:r>
            <w:r>
              <w:rPr>
                <w:rFonts w:hint="eastAsia" w:ascii="方正仿宋简体"/>
                <w:color w:val="000000"/>
                <w:sz w:val="21"/>
                <w:szCs w:val="21"/>
              </w:rPr>
              <w:t>精准</w:t>
            </w:r>
            <w:r>
              <w:rPr>
                <w:rFonts w:hint="eastAsia" w:ascii="方正仿宋简体"/>
                <w:color w:val="000000"/>
                <w:sz w:val="21"/>
                <w:szCs w:val="21"/>
                <w:lang w:eastAsia="zh-Hans"/>
              </w:rPr>
              <w:t>交付</w:t>
            </w:r>
            <w:r>
              <w:rPr>
                <w:rFonts w:hint="eastAsia" w:ascii="方正仿宋简体"/>
                <w:color w:val="000000"/>
                <w:sz w:val="21"/>
                <w:szCs w:val="21"/>
              </w:rPr>
              <w:t>服务等，</w:t>
            </w:r>
            <w:r>
              <w:rPr>
                <w:rFonts w:hint="eastAsia" w:ascii="方正仿宋简体"/>
                <w:color w:val="000000"/>
                <w:sz w:val="21"/>
                <w:szCs w:val="21"/>
                <w:lang w:eastAsia="zh-Hans"/>
              </w:rPr>
              <w:t>实现</w:t>
            </w:r>
            <w:r>
              <w:rPr>
                <w:rFonts w:hint="eastAsia" w:ascii="方正仿宋简体"/>
                <w:color w:val="000000"/>
                <w:sz w:val="21"/>
                <w:szCs w:val="21"/>
              </w:rPr>
              <w:t>用户在产品全生命周期中的深度参与，</w:t>
            </w:r>
            <w:r>
              <w:rPr>
                <w:rFonts w:hint="eastAsia" w:ascii="方正仿宋简体"/>
                <w:color w:val="000000"/>
                <w:sz w:val="21"/>
                <w:szCs w:val="21"/>
                <w:lang w:eastAsia="zh-Hans"/>
              </w:rPr>
              <w:t>使车间能</w:t>
            </w:r>
            <w:r>
              <w:rPr>
                <w:rFonts w:hint="eastAsia" w:ascii="方正仿宋简体"/>
                <w:color w:val="000000"/>
                <w:sz w:val="21"/>
                <w:szCs w:val="21"/>
              </w:rPr>
              <w:t>以低成本、高质量和高效率的大批量</w:t>
            </w:r>
            <w:r>
              <w:rPr>
                <w:rFonts w:hint="eastAsia" w:ascii="方正仿宋简体"/>
                <w:color w:val="000000"/>
                <w:sz w:val="21"/>
                <w:szCs w:val="21"/>
                <w:lang w:eastAsia="zh-Hans"/>
              </w:rPr>
              <w:t>的</w:t>
            </w:r>
            <w:r>
              <w:rPr>
                <w:rFonts w:hint="eastAsia" w:ascii="方正仿宋简体"/>
                <w:color w:val="000000"/>
                <w:sz w:val="21"/>
                <w:szCs w:val="21"/>
              </w:rPr>
              <w:t>生产</w:t>
            </w:r>
            <w:r>
              <w:rPr>
                <w:rFonts w:hint="eastAsia" w:ascii="方正仿宋简体"/>
                <w:color w:val="000000"/>
                <w:sz w:val="21"/>
                <w:szCs w:val="21"/>
                <w:lang w:eastAsia="zh-Hans"/>
              </w:rPr>
              <w:t>能力</w:t>
            </w:r>
            <w:r>
              <w:rPr>
                <w:rFonts w:hint="eastAsia" w:ascii="方正仿宋简体"/>
                <w:color w:val="000000"/>
                <w:sz w:val="21"/>
                <w:szCs w:val="21"/>
              </w:rPr>
              <w:t>实现（</w:t>
            </w:r>
            <w:r>
              <w:rPr>
                <w:rFonts w:hint="eastAsia" w:ascii="方正仿宋简体"/>
                <w:color w:val="000000"/>
                <w:sz w:val="21"/>
                <w:szCs w:val="21"/>
                <w:lang w:eastAsia="zh-Hans"/>
              </w:rPr>
              <w:t>用户）</w:t>
            </w:r>
            <w:r>
              <w:rPr>
                <w:rFonts w:hint="eastAsia" w:ascii="方正仿宋简体"/>
                <w:color w:val="000000"/>
                <w:sz w:val="21"/>
                <w:szCs w:val="21"/>
              </w:rPr>
              <w:t>个性化</w:t>
            </w:r>
            <w:r>
              <w:rPr>
                <w:rFonts w:hint="eastAsia" w:ascii="方正仿宋简体"/>
                <w:color w:val="000000"/>
                <w:sz w:val="21"/>
                <w:szCs w:val="21"/>
                <w:lang w:eastAsia="zh-Hans"/>
              </w:rPr>
              <w:t>的产品</w:t>
            </w:r>
            <w:r>
              <w:rPr>
                <w:rFonts w:hint="eastAsia" w:ascii="方正仿宋简体"/>
                <w:color w:val="000000"/>
                <w:sz w:val="21"/>
                <w:szCs w:val="21"/>
              </w:rPr>
              <w:t>设计、生产及服务。</w:t>
            </w:r>
          </w:p>
        </w:tc>
        <w:tc>
          <w:tcPr>
            <w:tcW w:w="1730" w:type="dxa"/>
            <w:vMerge w:val="continue"/>
            <w:vAlign w:val="center"/>
          </w:tcPr>
          <w:p w14:paraId="4DEFA00C">
            <w:pPr>
              <w:widowControl/>
              <w:adjustRightInd w:val="0"/>
              <w:snapToGrid w:val="0"/>
              <w:spacing w:line="300" w:lineRule="exact"/>
              <w:jc w:val="left"/>
              <w:rPr>
                <w:rFonts w:hint="eastAsia" w:ascii="方正仿宋简体"/>
                <w:color w:val="000000"/>
                <w:sz w:val="21"/>
                <w:szCs w:val="21"/>
              </w:rPr>
            </w:pPr>
          </w:p>
        </w:tc>
      </w:tr>
      <w:tr w14:paraId="7AFF8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78" w:type="dxa"/>
            <w:vMerge w:val="continue"/>
            <w:vAlign w:val="center"/>
          </w:tcPr>
          <w:p w14:paraId="4285F0D5">
            <w:pPr>
              <w:widowControl/>
              <w:adjustRightInd w:val="0"/>
              <w:snapToGrid w:val="0"/>
              <w:spacing w:line="300" w:lineRule="exact"/>
              <w:ind w:firstLine="420" w:firstLineChars="200"/>
              <w:jc w:val="left"/>
              <w:rPr>
                <w:rFonts w:hint="eastAsia" w:ascii="方正仿宋简体"/>
                <w:color w:val="000000"/>
                <w:sz w:val="21"/>
                <w:szCs w:val="21"/>
                <w:lang w:eastAsia="zh-Hans"/>
              </w:rPr>
            </w:pPr>
          </w:p>
        </w:tc>
        <w:tc>
          <w:tcPr>
            <w:tcW w:w="1065" w:type="dxa"/>
            <w:vAlign w:val="center"/>
          </w:tcPr>
          <w:p w14:paraId="36D1EF81">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网络化</w:t>
            </w:r>
          </w:p>
          <w:p w14:paraId="4005F2F6">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协同</w:t>
            </w:r>
          </w:p>
        </w:tc>
        <w:tc>
          <w:tcPr>
            <w:tcW w:w="7265" w:type="dxa"/>
            <w:gridSpan w:val="3"/>
            <w:vAlign w:val="center"/>
          </w:tcPr>
          <w:p w14:paraId="0895A905">
            <w:pPr>
              <w:widowControl/>
              <w:adjustRightInd w:val="0"/>
              <w:snapToGrid w:val="0"/>
              <w:spacing w:line="300" w:lineRule="exact"/>
              <w:jc w:val="left"/>
              <w:rPr>
                <w:rFonts w:hint="eastAsia" w:ascii="方正仿宋简体"/>
                <w:color w:val="000000"/>
                <w:sz w:val="21"/>
                <w:szCs w:val="21"/>
              </w:rPr>
            </w:pPr>
            <w:r>
              <w:rPr>
                <w:rFonts w:hint="eastAsia" w:ascii="方正仿宋简体"/>
                <w:color w:val="000000"/>
                <w:sz w:val="21"/>
                <w:szCs w:val="21"/>
              </w:rPr>
              <w:t>通过网络配置各类信息资源，提升</w:t>
            </w:r>
            <w:r>
              <w:rPr>
                <w:rFonts w:hint="eastAsia" w:ascii="方正仿宋简体"/>
                <w:color w:val="000000"/>
                <w:sz w:val="21"/>
                <w:szCs w:val="21"/>
                <w:lang w:eastAsia="zh-Hans"/>
              </w:rPr>
              <w:t>车间</w:t>
            </w:r>
            <w:r>
              <w:rPr>
                <w:rFonts w:hint="eastAsia" w:ascii="方正仿宋简体"/>
                <w:color w:val="000000"/>
                <w:sz w:val="21"/>
                <w:szCs w:val="21"/>
              </w:rPr>
              <w:t>内部协同效率，动态化组织生产制造，实现资源高效利用，缩短产品交付周期，降低生产成本；通过推动供应链企业和合作伙伴共享各类信息资源，提高产业组织的柔性和灵活性，加速推动产能共享等新业态的涌现。</w:t>
            </w:r>
          </w:p>
        </w:tc>
        <w:tc>
          <w:tcPr>
            <w:tcW w:w="1730" w:type="dxa"/>
            <w:vMerge w:val="continue"/>
            <w:vAlign w:val="center"/>
          </w:tcPr>
          <w:p w14:paraId="72AA3251">
            <w:pPr>
              <w:widowControl/>
              <w:adjustRightInd w:val="0"/>
              <w:snapToGrid w:val="0"/>
              <w:spacing w:line="300" w:lineRule="exact"/>
              <w:jc w:val="left"/>
              <w:rPr>
                <w:rFonts w:hint="eastAsia" w:ascii="方正仿宋简体"/>
                <w:color w:val="000000"/>
                <w:sz w:val="21"/>
                <w:szCs w:val="21"/>
              </w:rPr>
            </w:pPr>
          </w:p>
        </w:tc>
      </w:tr>
      <w:tr w14:paraId="6303F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78" w:type="dxa"/>
            <w:vMerge w:val="continue"/>
            <w:vAlign w:val="center"/>
          </w:tcPr>
          <w:p w14:paraId="3133E460">
            <w:pPr>
              <w:widowControl/>
              <w:adjustRightInd w:val="0"/>
              <w:snapToGrid w:val="0"/>
              <w:spacing w:line="300" w:lineRule="exact"/>
              <w:ind w:firstLine="420" w:firstLineChars="200"/>
              <w:jc w:val="left"/>
              <w:rPr>
                <w:rFonts w:hint="eastAsia" w:ascii="方正仿宋简体"/>
                <w:color w:val="000000"/>
                <w:sz w:val="21"/>
                <w:szCs w:val="21"/>
                <w:lang w:eastAsia="zh-Hans"/>
              </w:rPr>
            </w:pPr>
          </w:p>
        </w:tc>
        <w:tc>
          <w:tcPr>
            <w:tcW w:w="1065" w:type="dxa"/>
            <w:vAlign w:val="center"/>
          </w:tcPr>
          <w:p w14:paraId="5319AAAE">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服务化</w:t>
            </w:r>
          </w:p>
          <w:p w14:paraId="36BF3FF0">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延伸</w:t>
            </w:r>
          </w:p>
        </w:tc>
        <w:tc>
          <w:tcPr>
            <w:tcW w:w="7265" w:type="dxa"/>
            <w:gridSpan w:val="3"/>
            <w:vAlign w:val="center"/>
          </w:tcPr>
          <w:p w14:paraId="06A9D503">
            <w:pPr>
              <w:widowControl/>
              <w:adjustRightInd w:val="0"/>
              <w:snapToGrid w:val="0"/>
              <w:spacing w:line="300" w:lineRule="exact"/>
              <w:jc w:val="left"/>
              <w:rPr>
                <w:rFonts w:hint="eastAsia" w:ascii="方正仿宋简体"/>
                <w:color w:val="000000"/>
                <w:sz w:val="21"/>
                <w:szCs w:val="21"/>
              </w:rPr>
            </w:pPr>
            <w:r>
              <w:rPr>
                <w:rFonts w:hint="eastAsia" w:ascii="方正仿宋简体"/>
                <w:color w:val="000000"/>
                <w:sz w:val="21"/>
                <w:szCs w:val="21"/>
              </w:rPr>
              <w:t>通过对智能产品装备</w:t>
            </w:r>
            <w:r>
              <w:rPr>
                <w:rFonts w:hint="eastAsia" w:ascii="方正仿宋简体"/>
                <w:color w:val="000000"/>
                <w:sz w:val="21"/>
                <w:szCs w:val="21"/>
                <w:lang w:eastAsia="zh-Hans"/>
              </w:rPr>
              <w:t>和</w:t>
            </w:r>
            <w:r>
              <w:rPr>
                <w:rFonts w:hint="eastAsia" w:ascii="方正仿宋简体"/>
                <w:color w:val="000000"/>
                <w:sz w:val="21"/>
                <w:szCs w:val="21"/>
              </w:rPr>
              <w:t>新一代信息技术</w:t>
            </w:r>
            <w:r>
              <w:rPr>
                <w:rFonts w:hint="eastAsia" w:ascii="方正仿宋简体"/>
                <w:color w:val="000000"/>
                <w:sz w:val="21"/>
                <w:szCs w:val="21"/>
                <w:lang w:eastAsia="zh-Hans"/>
              </w:rPr>
              <w:t>的</w:t>
            </w:r>
            <w:r>
              <w:rPr>
                <w:rFonts w:hint="eastAsia" w:ascii="方正仿宋简体"/>
                <w:color w:val="000000"/>
                <w:sz w:val="21"/>
                <w:szCs w:val="21"/>
              </w:rPr>
              <w:t>创新应用，</w:t>
            </w:r>
            <w:r>
              <w:rPr>
                <w:rFonts w:hint="eastAsia" w:ascii="方正仿宋简体"/>
                <w:color w:val="000000"/>
                <w:sz w:val="21"/>
                <w:szCs w:val="21"/>
                <w:lang w:eastAsia="zh-Hans"/>
              </w:rPr>
              <w:t>推动车间</w:t>
            </w:r>
            <w:r>
              <w:rPr>
                <w:rFonts w:hint="eastAsia" w:ascii="方正仿宋简体"/>
                <w:color w:val="000000"/>
                <w:sz w:val="21"/>
                <w:szCs w:val="21"/>
              </w:rPr>
              <w:t>从简单加工组装、单纯产品</w:t>
            </w:r>
            <w:r>
              <w:rPr>
                <w:rFonts w:hint="eastAsia" w:ascii="方正仿宋简体"/>
                <w:color w:val="000000"/>
                <w:sz w:val="21"/>
                <w:szCs w:val="21"/>
                <w:lang w:eastAsia="zh-Hans"/>
              </w:rPr>
              <w:t>制造</w:t>
            </w:r>
            <w:r>
              <w:rPr>
                <w:rFonts w:hint="eastAsia" w:ascii="方正仿宋简体"/>
                <w:color w:val="000000"/>
                <w:sz w:val="21"/>
                <w:szCs w:val="21"/>
              </w:rPr>
              <w:t>向“制造﹢服务”、“产品﹢服务”转变，形成产品追溯、在线监测、远程运维、预测性维护等服务模式，</w:t>
            </w:r>
            <w:r>
              <w:rPr>
                <w:rFonts w:hint="eastAsia" w:ascii="方正仿宋简体"/>
                <w:color w:val="000000"/>
                <w:sz w:val="21"/>
                <w:szCs w:val="21"/>
                <w:lang w:eastAsia="zh-Hans"/>
              </w:rPr>
              <w:t>实现</w:t>
            </w:r>
            <w:r>
              <w:rPr>
                <w:rFonts w:hint="eastAsia" w:ascii="方正仿宋简体"/>
                <w:color w:val="000000"/>
                <w:sz w:val="21"/>
                <w:szCs w:val="21"/>
              </w:rPr>
              <w:t>共享制造、设备融资租赁、互联网金融、现代供应链管理等产业链增值服务，加速</w:t>
            </w:r>
            <w:r>
              <w:rPr>
                <w:rFonts w:hint="eastAsia" w:ascii="方正仿宋简体"/>
                <w:color w:val="000000"/>
                <w:sz w:val="21"/>
                <w:szCs w:val="21"/>
                <w:lang w:eastAsia="zh-Hans"/>
              </w:rPr>
              <w:t>生产服务</w:t>
            </w:r>
            <w:r>
              <w:rPr>
                <w:rFonts w:hint="eastAsia" w:ascii="方正仿宋简体"/>
                <w:color w:val="000000"/>
                <w:sz w:val="21"/>
                <w:szCs w:val="21"/>
              </w:rPr>
              <w:t>向价值链高端迈进。</w:t>
            </w:r>
          </w:p>
        </w:tc>
        <w:tc>
          <w:tcPr>
            <w:tcW w:w="1730" w:type="dxa"/>
            <w:vMerge w:val="continue"/>
            <w:vAlign w:val="center"/>
          </w:tcPr>
          <w:p w14:paraId="7F65F8A4">
            <w:pPr>
              <w:widowControl/>
              <w:adjustRightInd w:val="0"/>
              <w:snapToGrid w:val="0"/>
              <w:spacing w:line="300" w:lineRule="exact"/>
              <w:jc w:val="left"/>
              <w:rPr>
                <w:rFonts w:hint="eastAsia" w:ascii="方正仿宋简体"/>
                <w:color w:val="000000"/>
                <w:sz w:val="21"/>
                <w:szCs w:val="21"/>
              </w:rPr>
            </w:pPr>
          </w:p>
        </w:tc>
      </w:tr>
      <w:tr w14:paraId="73E1D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78" w:type="dxa"/>
            <w:vMerge w:val="continue"/>
            <w:vAlign w:val="center"/>
          </w:tcPr>
          <w:p w14:paraId="1E21AE69">
            <w:pPr>
              <w:widowControl/>
              <w:adjustRightInd w:val="0"/>
              <w:snapToGrid w:val="0"/>
              <w:spacing w:line="300" w:lineRule="exact"/>
              <w:ind w:firstLine="420" w:firstLineChars="200"/>
              <w:jc w:val="left"/>
              <w:rPr>
                <w:rFonts w:hint="eastAsia" w:ascii="方正仿宋简体"/>
                <w:color w:val="000000"/>
                <w:sz w:val="21"/>
                <w:szCs w:val="21"/>
                <w:lang w:eastAsia="zh-Hans"/>
              </w:rPr>
            </w:pPr>
          </w:p>
        </w:tc>
        <w:tc>
          <w:tcPr>
            <w:tcW w:w="1065" w:type="dxa"/>
            <w:vAlign w:val="center"/>
          </w:tcPr>
          <w:p w14:paraId="16DC705D">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数字化</w:t>
            </w:r>
          </w:p>
          <w:p w14:paraId="5EB2DE6B">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管理</w:t>
            </w:r>
          </w:p>
        </w:tc>
        <w:tc>
          <w:tcPr>
            <w:tcW w:w="7265" w:type="dxa"/>
            <w:gridSpan w:val="3"/>
            <w:vAlign w:val="center"/>
          </w:tcPr>
          <w:p w14:paraId="715B11BB">
            <w:pPr>
              <w:widowControl/>
              <w:adjustRightInd w:val="0"/>
              <w:snapToGrid w:val="0"/>
              <w:spacing w:line="300" w:lineRule="exact"/>
              <w:jc w:val="left"/>
              <w:rPr>
                <w:rFonts w:hint="eastAsia" w:ascii="方正仿宋简体"/>
                <w:color w:val="000000"/>
                <w:sz w:val="21"/>
                <w:szCs w:val="21"/>
              </w:rPr>
            </w:pPr>
            <w:r>
              <w:rPr>
                <w:rFonts w:hint="eastAsia" w:ascii="方正仿宋简体"/>
                <w:color w:val="000000"/>
                <w:sz w:val="21"/>
                <w:szCs w:val="21"/>
              </w:rPr>
              <w:t>通过打通核心数据链，贯通生产制造全场景、全过程。基于</w:t>
            </w:r>
            <w:r>
              <w:rPr>
                <w:rFonts w:hint="eastAsia" w:ascii="方正仿宋简体"/>
                <w:color w:val="000000"/>
                <w:sz w:val="21"/>
                <w:szCs w:val="21"/>
                <w:lang w:eastAsia="zh-Hans"/>
              </w:rPr>
              <w:t>对生产制造</w:t>
            </w:r>
            <w:r>
              <w:rPr>
                <w:rFonts w:hint="eastAsia" w:ascii="方正仿宋简体"/>
                <w:color w:val="000000"/>
                <w:sz w:val="21"/>
                <w:szCs w:val="21"/>
              </w:rPr>
              <w:t>数据的广泛汇聚和价值挖掘，优化、创新乃至重塑企业产品研发、生产制造、经营管理等业务活动，构建</w:t>
            </w:r>
            <w:r>
              <w:rPr>
                <w:rFonts w:hint="eastAsia" w:ascii="方正仿宋简体"/>
                <w:color w:val="000000"/>
                <w:sz w:val="21"/>
                <w:szCs w:val="21"/>
                <w:lang w:eastAsia="zh-Hans"/>
              </w:rPr>
              <w:t>由</w:t>
            </w:r>
            <w:r>
              <w:rPr>
                <w:rFonts w:hint="eastAsia" w:ascii="方正仿宋简体"/>
                <w:color w:val="000000"/>
                <w:sz w:val="21"/>
                <w:szCs w:val="21"/>
              </w:rPr>
              <w:t>数据驱动的高效运营管理新模式。</w:t>
            </w:r>
          </w:p>
        </w:tc>
        <w:tc>
          <w:tcPr>
            <w:tcW w:w="1730" w:type="dxa"/>
            <w:vMerge w:val="continue"/>
            <w:vAlign w:val="center"/>
          </w:tcPr>
          <w:p w14:paraId="75A08E97">
            <w:pPr>
              <w:widowControl/>
              <w:adjustRightInd w:val="0"/>
              <w:snapToGrid w:val="0"/>
              <w:spacing w:line="300" w:lineRule="exact"/>
              <w:jc w:val="left"/>
              <w:rPr>
                <w:rFonts w:hint="eastAsia" w:ascii="方正仿宋简体"/>
                <w:color w:val="000000"/>
                <w:sz w:val="21"/>
                <w:szCs w:val="21"/>
              </w:rPr>
            </w:pPr>
          </w:p>
        </w:tc>
      </w:tr>
      <w:tr w14:paraId="54F6F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8" w:type="dxa"/>
            <w:vMerge w:val="restart"/>
            <w:vAlign w:val="center"/>
          </w:tcPr>
          <w:p w14:paraId="0FF32B28">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D</w:t>
            </w:r>
          </w:p>
          <w:p w14:paraId="3D14DBD5">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社</w:t>
            </w:r>
          </w:p>
          <w:p w14:paraId="209F5E0E">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会</w:t>
            </w:r>
          </w:p>
          <w:p w14:paraId="1958E32E">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经</w:t>
            </w:r>
          </w:p>
          <w:p w14:paraId="24CCC599">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济</w:t>
            </w:r>
          </w:p>
          <w:p w14:paraId="55616315">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效</w:t>
            </w:r>
          </w:p>
          <w:p w14:paraId="35178ACD">
            <w:pPr>
              <w:pStyle w:val="3"/>
              <w:adjustRightInd w:val="0"/>
              <w:snapToGrid w:val="0"/>
              <w:spacing w:line="300" w:lineRule="exact"/>
              <w:ind w:firstLine="420"/>
              <w:rPr>
                <w:rFonts w:hint="eastAsia" w:ascii="方正仿宋简体"/>
                <w:color w:val="000000"/>
                <w:sz w:val="21"/>
                <w:szCs w:val="21"/>
              </w:rPr>
            </w:pPr>
            <w:r>
              <w:rPr>
                <w:rFonts w:hint="eastAsia" w:ascii="方正仿宋简体"/>
                <w:color w:val="000000"/>
                <w:sz w:val="21"/>
                <w:szCs w:val="21"/>
              </w:rPr>
              <w:t>益</w:t>
            </w:r>
          </w:p>
        </w:tc>
        <w:tc>
          <w:tcPr>
            <w:tcW w:w="2046" w:type="dxa"/>
            <w:gridSpan w:val="2"/>
            <w:vAlign w:val="center"/>
          </w:tcPr>
          <w:p w14:paraId="2D1A7359">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生产效率</w:t>
            </w:r>
          </w:p>
        </w:tc>
        <w:tc>
          <w:tcPr>
            <w:tcW w:w="6284" w:type="dxa"/>
            <w:gridSpan w:val="2"/>
            <w:vAlign w:val="center"/>
          </w:tcPr>
          <w:p w14:paraId="72EA42AC">
            <w:pPr>
              <w:widowControl/>
              <w:adjustRightInd w:val="0"/>
              <w:snapToGrid w:val="0"/>
              <w:spacing w:line="300" w:lineRule="exact"/>
              <w:rPr>
                <w:rFonts w:hint="eastAsia" w:ascii="方正仿宋简体"/>
                <w:color w:val="000000"/>
                <w:sz w:val="21"/>
                <w:szCs w:val="21"/>
              </w:rPr>
            </w:pPr>
            <w:r>
              <w:rPr>
                <w:rFonts w:hint="eastAsia" w:ascii="方正仿宋简体"/>
                <w:color w:val="000000"/>
                <w:sz w:val="21"/>
                <w:szCs w:val="21"/>
              </w:rPr>
              <w:t>生产效率提高10%以上。</w:t>
            </w:r>
          </w:p>
        </w:tc>
        <w:tc>
          <w:tcPr>
            <w:tcW w:w="1730" w:type="dxa"/>
            <w:vMerge w:val="restart"/>
            <w:vAlign w:val="center"/>
          </w:tcPr>
          <w:p w14:paraId="615F7FA5">
            <w:pPr>
              <w:widowControl/>
              <w:adjustRightInd w:val="0"/>
              <w:snapToGrid w:val="0"/>
              <w:spacing w:line="300" w:lineRule="exact"/>
              <w:rPr>
                <w:rFonts w:hint="eastAsia" w:ascii="方正仿宋简体"/>
                <w:color w:val="000000"/>
                <w:sz w:val="21"/>
                <w:szCs w:val="21"/>
              </w:rPr>
            </w:pPr>
            <w:r>
              <w:rPr>
                <w:rFonts w:hint="eastAsia" w:ascii="方正仿宋简体"/>
                <w:color w:val="000000"/>
                <w:sz w:val="21"/>
                <w:szCs w:val="21"/>
              </w:rPr>
              <w:t>选择5项进行申报和评价（其中生产效率、单位产品成本为必选项）</w:t>
            </w:r>
          </w:p>
        </w:tc>
      </w:tr>
      <w:tr w14:paraId="7B853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8" w:type="dxa"/>
            <w:vMerge w:val="continue"/>
            <w:vAlign w:val="center"/>
          </w:tcPr>
          <w:p w14:paraId="3E303054">
            <w:pPr>
              <w:widowControl/>
              <w:adjustRightInd w:val="0"/>
              <w:snapToGrid w:val="0"/>
              <w:spacing w:line="300" w:lineRule="exact"/>
              <w:jc w:val="left"/>
              <w:rPr>
                <w:rFonts w:hint="eastAsia" w:ascii="方正仿宋简体"/>
                <w:color w:val="000000"/>
                <w:sz w:val="21"/>
                <w:szCs w:val="21"/>
              </w:rPr>
            </w:pPr>
          </w:p>
        </w:tc>
        <w:tc>
          <w:tcPr>
            <w:tcW w:w="2046" w:type="dxa"/>
            <w:gridSpan w:val="2"/>
            <w:vAlign w:val="center"/>
          </w:tcPr>
          <w:p w14:paraId="681DD51C">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单位产品成本</w:t>
            </w:r>
          </w:p>
        </w:tc>
        <w:tc>
          <w:tcPr>
            <w:tcW w:w="6284" w:type="dxa"/>
            <w:gridSpan w:val="2"/>
            <w:vAlign w:val="center"/>
          </w:tcPr>
          <w:p w14:paraId="1B117779">
            <w:pPr>
              <w:widowControl/>
              <w:adjustRightInd w:val="0"/>
              <w:snapToGrid w:val="0"/>
              <w:spacing w:line="300" w:lineRule="exact"/>
              <w:rPr>
                <w:rFonts w:hint="eastAsia" w:ascii="方正仿宋简体"/>
                <w:color w:val="000000"/>
                <w:sz w:val="21"/>
                <w:szCs w:val="21"/>
              </w:rPr>
            </w:pPr>
            <w:r>
              <w:rPr>
                <w:rFonts w:hint="eastAsia" w:ascii="方正仿宋简体"/>
                <w:color w:val="000000"/>
                <w:sz w:val="21"/>
                <w:szCs w:val="21"/>
              </w:rPr>
              <w:t>单位产品成本降低10%以上。</w:t>
            </w:r>
          </w:p>
        </w:tc>
        <w:tc>
          <w:tcPr>
            <w:tcW w:w="1730" w:type="dxa"/>
            <w:vMerge w:val="continue"/>
            <w:vAlign w:val="center"/>
          </w:tcPr>
          <w:p w14:paraId="439F1B9C">
            <w:pPr>
              <w:widowControl/>
              <w:adjustRightInd w:val="0"/>
              <w:snapToGrid w:val="0"/>
              <w:spacing w:line="300" w:lineRule="exact"/>
              <w:jc w:val="left"/>
              <w:rPr>
                <w:rFonts w:hint="eastAsia" w:ascii="方正仿宋简体"/>
                <w:color w:val="000000"/>
                <w:sz w:val="21"/>
                <w:szCs w:val="21"/>
              </w:rPr>
            </w:pPr>
          </w:p>
        </w:tc>
      </w:tr>
      <w:tr w14:paraId="784F8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8" w:type="dxa"/>
            <w:vMerge w:val="continue"/>
            <w:vAlign w:val="center"/>
          </w:tcPr>
          <w:p w14:paraId="46D93B5F">
            <w:pPr>
              <w:widowControl/>
              <w:adjustRightInd w:val="0"/>
              <w:snapToGrid w:val="0"/>
              <w:spacing w:line="300" w:lineRule="exact"/>
              <w:jc w:val="left"/>
              <w:rPr>
                <w:rFonts w:hint="eastAsia" w:ascii="方正仿宋简体"/>
                <w:color w:val="000000"/>
                <w:sz w:val="21"/>
                <w:szCs w:val="21"/>
              </w:rPr>
            </w:pPr>
          </w:p>
        </w:tc>
        <w:tc>
          <w:tcPr>
            <w:tcW w:w="2046" w:type="dxa"/>
            <w:gridSpan w:val="2"/>
            <w:vAlign w:val="center"/>
          </w:tcPr>
          <w:p w14:paraId="176656DF">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产品不良率</w:t>
            </w:r>
          </w:p>
        </w:tc>
        <w:tc>
          <w:tcPr>
            <w:tcW w:w="6284" w:type="dxa"/>
            <w:gridSpan w:val="2"/>
            <w:vAlign w:val="center"/>
          </w:tcPr>
          <w:p w14:paraId="20BB3912">
            <w:pPr>
              <w:widowControl/>
              <w:adjustRightInd w:val="0"/>
              <w:snapToGrid w:val="0"/>
              <w:spacing w:line="300" w:lineRule="exact"/>
              <w:rPr>
                <w:rFonts w:hint="eastAsia" w:ascii="方正仿宋简体"/>
                <w:color w:val="000000"/>
                <w:sz w:val="21"/>
                <w:szCs w:val="21"/>
              </w:rPr>
            </w:pPr>
            <w:r>
              <w:rPr>
                <w:rFonts w:hint="eastAsia" w:ascii="方正仿宋简体"/>
                <w:color w:val="000000"/>
                <w:sz w:val="21"/>
                <w:szCs w:val="21"/>
              </w:rPr>
              <w:t>产品不良品率降低10%以上。</w:t>
            </w:r>
          </w:p>
        </w:tc>
        <w:tc>
          <w:tcPr>
            <w:tcW w:w="1730" w:type="dxa"/>
            <w:vMerge w:val="continue"/>
            <w:vAlign w:val="center"/>
          </w:tcPr>
          <w:p w14:paraId="518B1244">
            <w:pPr>
              <w:widowControl/>
              <w:adjustRightInd w:val="0"/>
              <w:snapToGrid w:val="0"/>
              <w:spacing w:line="300" w:lineRule="exact"/>
              <w:jc w:val="left"/>
              <w:rPr>
                <w:rFonts w:hint="eastAsia" w:ascii="方正仿宋简体"/>
                <w:color w:val="000000"/>
                <w:sz w:val="21"/>
                <w:szCs w:val="21"/>
              </w:rPr>
            </w:pPr>
          </w:p>
        </w:tc>
      </w:tr>
      <w:tr w14:paraId="7A64D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8" w:type="dxa"/>
            <w:vMerge w:val="continue"/>
            <w:vAlign w:val="center"/>
          </w:tcPr>
          <w:p w14:paraId="05096873">
            <w:pPr>
              <w:widowControl/>
              <w:adjustRightInd w:val="0"/>
              <w:snapToGrid w:val="0"/>
              <w:spacing w:line="300" w:lineRule="exact"/>
              <w:jc w:val="left"/>
              <w:rPr>
                <w:rFonts w:hint="eastAsia" w:ascii="方正仿宋简体"/>
                <w:color w:val="000000"/>
                <w:sz w:val="21"/>
                <w:szCs w:val="21"/>
              </w:rPr>
            </w:pPr>
          </w:p>
        </w:tc>
        <w:tc>
          <w:tcPr>
            <w:tcW w:w="2046" w:type="dxa"/>
            <w:gridSpan w:val="2"/>
            <w:vAlign w:val="center"/>
          </w:tcPr>
          <w:p w14:paraId="4FB30845">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能源资源利用率</w:t>
            </w:r>
          </w:p>
        </w:tc>
        <w:tc>
          <w:tcPr>
            <w:tcW w:w="6284" w:type="dxa"/>
            <w:gridSpan w:val="2"/>
            <w:vAlign w:val="center"/>
          </w:tcPr>
          <w:p w14:paraId="20A848D0">
            <w:pPr>
              <w:widowControl/>
              <w:adjustRightInd w:val="0"/>
              <w:snapToGrid w:val="0"/>
              <w:spacing w:line="300" w:lineRule="exact"/>
              <w:rPr>
                <w:rFonts w:hint="eastAsia" w:ascii="方正仿宋简体"/>
                <w:color w:val="000000"/>
                <w:sz w:val="21"/>
                <w:szCs w:val="21"/>
              </w:rPr>
            </w:pPr>
            <w:r>
              <w:rPr>
                <w:rFonts w:hint="eastAsia" w:ascii="方正仿宋简体"/>
                <w:color w:val="000000"/>
                <w:sz w:val="21"/>
                <w:szCs w:val="21"/>
              </w:rPr>
              <w:t>能源利用率提高10%以上。</w:t>
            </w:r>
          </w:p>
        </w:tc>
        <w:tc>
          <w:tcPr>
            <w:tcW w:w="1730" w:type="dxa"/>
            <w:vMerge w:val="continue"/>
            <w:vAlign w:val="center"/>
          </w:tcPr>
          <w:p w14:paraId="05AECE70">
            <w:pPr>
              <w:widowControl/>
              <w:adjustRightInd w:val="0"/>
              <w:snapToGrid w:val="0"/>
              <w:spacing w:line="300" w:lineRule="exact"/>
              <w:jc w:val="left"/>
              <w:rPr>
                <w:rFonts w:hint="eastAsia" w:ascii="方正仿宋简体"/>
                <w:color w:val="000000"/>
                <w:sz w:val="21"/>
                <w:szCs w:val="21"/>
              </w:rPr>
            </w:pPr>
          </w:p>
        </w:tc>
      </w:tr>
      <w:tr w14:paraId="17223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8" w:type="dxa"/>
            <w:vMerge w:val="continue"/>
            <w:vAlign w:val="center"/>
          </w:tcPr>
          <w:p w14:paraId="03792B73">
            <w:pPr>
              <w:widowControl/>
              <w:adjustRightInd w:val="0"/>
              <w:snapToGrid w:val="0"/>
              <w:spacing w:line="300" w:lineRule="exact"/>
              <w:jc w:val="left"/>
              <w:rPr>
                <w:rFonts w:hint="eastAsia" w:ascii="方正仿宋简体"/>
                <w:color w:val="000000"/>
                <w:sz w:val="21"/>
                <w:szCs w:val="21"/>
              </w:rPr>
            </w:pPr>
          </w:p>
        </w:tc>
        <w:tc>
          <w:tcPr>
            <w:tcW w:w="2046" w:type="dxa"/>
            <w:gridSpan w:val="2"/>
            <w:vAlign w:val="center"/>
          </w:tcPr>
          <w:p w14:paraId="68E04E52">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设备综合利用率</w:t>
            </w:r>
          </w:p>
        </w:tc>
        <w:tc>
          <w:tcPr>
            <w:tcW w:w="6284" w:type="dxa"/>
            <w:gridSpan w:val="2"/>
            <w:vAlign w:val="center"/>
          </w:tcPr>
          <w:p w14:paraId="71AE6D5B">
            <w:pPr>
              <w:widowControl/>
              <w:adjustRightInd w:val="0"/>
              <w:snapToGrid w:val="0"/>
              <w:spacing w:line="300" w:lineRule="exact"/>
              <w:rPr>
                <w:rFonts w:hint="eastAsia" w:ascii="方正仿宋简体"/>
                <w:color w:val="000000"/>
                <w:sz w:val="21"/>
                <w:szCs w:val="21"/>
              </w:rPr>
            </w:pPr>
            <w:r>
              <w:rPr>
                <w:rFonts w:hint="eastAsia" w:ascii="方正仿宋简体"/>
                <w:color w:val="000000"/>
                <w:sz w:val="21"/>
                <w:szCs w:val="21"/>
              </w:rPr>
              <w:t>设备综合利用率提高10%以上。</w:t>
            </w:r>
          </w:p>
        </w:tc>
        <w:tc>
          <w:tcPr>
            <w:tcW w:w="1730" w:type="dxa"/>
            <w:vMerge w:val="continue"/>
            <w:vAlign w:val="center"/>
          </w:tcPr>
          <w:p w14:paraId="1D686684">
            <w:pPr>
              <w:widowControl/>
              <w:adjustRightInd w:val="0"/>
              <w:snapToGrid w:val="0"/>
              <w:spacing w:line="300" w:lineRule="exact"/>
              <w:jc w:val="left"/>
              <w:rPr>
                <w:rFonts w:hint="eastAsia" w:ascii="方正仿宋简体"/>
                <w:color w:val="000000"/>
                <w:sz w:val="21"/>
                <w:szCs w:val="21"/>
              </w:rPr>
            </w:pPr>
          </w:p>
        </w:tc>
      </w:tr>
      <w:tr w14:paraId="1BB75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8" w:type="dxa"/>
            <w:vMerge w:val="continue"/>
            <w:vAlign w:val="center"/>
          </w:tcPr>
          <w:p w14:paraId="1B46F91C">
            <w:pPr>
              <w:widowControl/>
              <w:adjustRightInd w:val="0"/>
              <w:snapToGrid w:val="0"/>
              <w:spacing w:line="300" w:lineRule="exact"/>
              <w:jc w:val="left"/>
              <w:rPr>
                <w:rFonts w:hint="eastAsia" w:ascii="方正仿宋简体"/>
                <w:color w:val="000000"/>
                <w:sz w:val="21"/>
                <w:szCs w:val="21"/>
              </w:rPr>
            </w:pPr>
          </w:p>
        </w:tc>
        <w:tc>
          <w:tcPr>
            <w:tcW w:w="2046" w:type="dxa"/>
            <w:gridSpan w:val="2"/>
            <w:vAlign w:val="center"/>
          </w:tcPr>
          <w:p w14:paraId="4B6E22E5">
            <w:pPr>
              <w:adjustRightInd w:val="0"/>
              <w:snapToGrid w:val="0"/>
              <w:spacing w:line="300" w:lineRule="exact"/>
              <w:jc w:val="center"/>
              <w:rPr>
                <w:rFonts w:hint="eastAsia" w:ascii="方正仿宋简体"/>
                <w:color w:val="000000"/>
                <w:sz w:val="21"/>
                <w:szCs w:val="21"/>
              </w:rPr>
            </w:pPr>
            <w:r>
              <w:rPr>
                <w:rFonts w:hint="eastAsia" w:ascii="方正仿宋简体"/>
                <w:color w:val="000000"/>
                <w:sz w:val="21"/>
                <w:szCs w:val="21"/>
              </w:rPr>
              <w:t>销售增长率</w:t>
            </w:r>
          </w:p>
        </w:tc>
        <w:tc>
          <w:tcPr>
            <w:tcW w:w="6284" w:type="dxa"/>
            <w:gridSpan w:val="2"/>
            <w:vAlign w:val="center"/>
          </w:tcPr>
          <w:p w14:paraId="1F3081B9">
            <w:pPr>
              <w:widowControl/>
              <w:adjustRightInd w:val="0"/>
              <w:snapToGrid w:val="0"/>
              <w:spacing w:line="300" w:lineRule="exact"/>
              <w:rPr>
                <w:rFonts w:hint="eastAsia" w:ascii="方正仿宋简体"/>
                <w:color w:val="000000"/>
                <w:sz w:val="21"/>
                <w:szCs w:val="21"/>
              </w:rPr>
            </w:pPr>
            <w:r>
              <w:rPr>
                <w:rFonts w:hint="eastAsia" w:ascii="方正仿宋简体"/>
                <w:color w:val="000000"/>
                <w:sz w:val="21"/>
                <w:szCs w:val="21"/>
              </w:rPr>
              <w:t>销售增长率提高10%以上。</w:t>
            </w:r>
          </w:p>
        </w:tc>
        <w:tc>
          <w:tcPr>
            <w:tcW w:w="1730" w:type="dxa"/>
            <w:vMerge w:val="continue"/>
            <w:vAlign w:val="center"/>
          </w:tcPr>
          <w:p w14:paraId="38C3497C">
            <w:pPr>
              <w:widowControl/>
              <w:adjustRightInd w:val="0"/>
              <w:snapToGrid w:val="0"/>
              <w:spacing w:line="300" w:lineRule="exact"/>
              <w:jc w:val="left"/>
              <w:rPr>
                <w:rFonts w:hint="eastAsia" w:ascii="方正仿宋简体"/>
                <w:color w:val="000000"/>
                <w:sz w:val="21"/>
                <w:szCs w:val="21"/>
              </w:rPr>
            </w:pPr>
          </w:p>
        </w:tc>
      </w:tr>
    </w:tbl>
    <w:p w14:paraId="0B56FDE4">
      <w:pPr>
        <w:autoSpaceDN w:val="0"/>
        <w:jc w:val="left"/>
        <w:rPr>
          <w:rFonts w:hint="eastAsia"/>
        </w:rPr>
      </w:pPr>
    </w:p>
    <w:p w14:paraId="05523B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简体">
    <w:altName w:val="微软雅黑"/>
    <w:panose1 w:val="02010601030101010101"/>
    <w:charset w:val="86"/>
    <w:family w:val="auto"/>
    <w:pitch w:val="default"/>
    <w:sig w:usb0="00000000" w:usb1="00000000" w:usb2="00000010" w:usb3="00000000" w:csb0="00040000" w:csb1="00000000"/>
  </w:font>
  <w:font w:name="方正仿宋">
    <w:altName w:val="仿宋"/>
    <w:panose1 w:val="03000509000000000000"/>
    <w:charset w:val="86"/>
    <w:family w:val="script"/>
    <w:pitch w:val="default"/>
    <w:sig w:usb0="00000000" w:usb1="00000000" w:usb2="00000010" w:usb3="00000000" w:csb0="00040000" w:csb1="00000000"/>
  </w:font>
  <w:font w:name="方正黑体简体">
    <w:altName w:val="微软雅黑"/>
    <w:panose1 w:val="02010601030101010101"/>
    <w:charset w:val="86"/>
    <w:family w:val="auto"/>
    <w:pitch w:val="default"/>
    <w:sig w:usb0="00000000" w:usb1="00000000" w:usb2="00000010" w:usb3="00000000" w:csb0="00040000" w:csb1="00000000"/>
  </w:font>
  <w:font w:name="方正小标宋简体">
    <w:altName w:val="方正舒体"/>
    <w:panose1 w:val="02010601030101010101"/>
    <w:charset w:val="86"/>
    <w:family w:val="auto"/>
    <w:pitch w:val="default"/>
    <w:sig w:usb0="00000000" w:usb1="00000000" w:usb2="00000010" w:usb3="00000000" w:csb0="00040000" w:csb1="00000000"/>
  </w:font>
  <w:font w:name="方正黑体_GBK">
    <w:altName w:val="微软雅黑"/>
    <w:panose1 w:val="02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748"/>
    <w:rsid w:val="00437B54"/>
    <w:rsid w:val="0059006F"/>
    <w:rsid w:val="00D27D14"/>
    <w:rsid w:val="00EF7748"/>
    <w:rsid w:val="3DD17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简体"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10"/>
    <w:semiHidden/>
    <w:unhideWhenUsed/>
    <w:qFormat/>
    <w:uiPriority w:val="99"/>
    <w:pPr>
      <w:ind w:firstLine="420" w:firstLineChars="100"/>
    </w:pPr>
  </w:style>
  <w:style w:type="paragraph" w:styleId="3">
    <w:name w:val="Body Text"/>
    <w:basedOn w:val="1"/>
    <w:link w:val="8"/>
    <w:unhideWhenUsed/>
    <w:qFormat/>
    <w:uiPriority w:val="0"/>
    <w:pPr>
      <w:spacing w:after="120"/>
    </w:pPr>
  </w:style>
  <w:style w:type="paragraph" w:customStyle="1" w:styleId="6">
    <w:name w:val="公文正文"/>
    <w:basedOn w:val="1"/>
    <w:link w:val="7"/>
    <w:qFormat/>
    <w:uiPriority w:val="0"/>
    <w:pPr>
      <w:spacing w:line="600" w:lineRule="exact"/>
      <w:ind w:firstLine="606" w:firstLineChars="200"/>
    </w:pPr>
    <w:rPr>
      <w:rFonts w:eastAsia="方正仿宋" w:asciiTheme="minorHAnsi" w:hAnsiTheme="minorHAnsi" w:cstheme="minorBidi"/>
    </w:rPr>
  </w:style>
  <w:style w:type="character" w:customStyle="1" w:styleId="7">
    <w:name w:val="公文正文 字符"/>
    <w:basedOn w:val="5"/>
    <w:link w:val="6"/>
    <w:qFormat/>
    <w:uiPriority w:val="0"/>
    <w:rPr>
      <w:rFonts w:eastAsia="方正仿宋"/>
      <w:sz w:val="32"/>
      <w:szCs w:val="32"/>
    </w:rPr>
  </w:style>
  <w:style w:type="character" w:customStyle="1" w:styleId="8">
    <w:name w:val="正文文本 字符"/>
    <w:basedOn w:val="5"/>
    <w:link w:val="3"/>
    <w:qFormat/>
    <w:uiPriority w:val="0"/>
    <w:rPr>
      <w:rFonts w:ascii="Times New Roman" w:hAnsi="Times New Roman" w:eastAsia="方正仿宋简体" w:cs="Times New Roman"/>
      <w:sz w:val="32"/>
      <w:szCs w:val="32"/>
    </w:rPr>
  </w:style>
  <w:style w:type="paragraph" w:customStyle="1" w:styleId="9">
    <w:name w:val="引用1"/>
    <w:next w:val="1"/>
    <w:qFormat/>
    <w:uiPriority w:val="0"/>
    <w:pPr>
      <w:wordWrap w:val="0"/>
      <w:spacing w:before="200" w:after="160" w:line="440" w:lineRule="exact"/>
      <w:ind w:left="864" w:right="864"/>
      <w:jc w:val="center"/>
    </w:pPr>
    <w:rPr>
      <w:rFonts w:ascii="Times New Roman" w:hAnsi="Times New Roman" w:eastAsia="宋体" w:cs="Times New Roman"/>
      <w:i/>
      <w:kern w:val="0"/>
      <w:sz w:val="21"/>
      <w:szCs w:val="20"/>
      <w:lang w:val="en-US" w:eastAsia="zh-CN" w:bidi="ar-SA"/>
    </w:rPr>
  </w:style>
  <w:style w:type="character" w:customStyle="1" w:styleId="10">
    <w:name w:val="正文首行缩进 字符"/>
    <w:basedOn w:val="8"/>
    <w:link w:val="2"/>
    <w:semiHidden/>
    <w:uiPriority w:val="99"/>
    <w:rPr>
      <w:rFonts w:ascii="Times New Roman" w:hAnsi="Times New Roman" w:eastAsia="方正仿宋简体" w:cs="Times New Roman"/>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6746</Words>
  <Characters>6802</Characters>
  <Lines>52</Lines>
  <Paragraphs>14</Paragraphs>
  <TotalTime>0</TotalTime>
  <ScaleCrop>false</ScaleCrop>
  <LinksUpToDate>false</LinksUpToDate>
  <CharactersWithSpaces>6854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2025-05-14T01:54:00Z</dcterms:created>
  <dc:creator>许涛</dc:creator>
  <cp:lastModifiedBy>fy</cp:lastModifiedBy>
  <dcterms:modified xsi:type="dcterms:W3CDTF">2025-05-15T00:46:57Z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92F9521ABB59460EB9462EFB7E8E38FC_13</vt:lpwstr>
  </property>
</Properties>
</file>