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绵阳市麻醉与神经调控重点实验室关于组织2025年开放课题申报工作的通知</w:t>
      </w:r>
    </w:p>
    <w:p>
      <w:pPr>
        <w:jc w:val="center"/>
        <w:rPr>
          <w:rFonts w:hint="eastAsia"/>
          <w:sz w:val="44"/>
          <w:szCs w:val="4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健康中国”战略，进一步提升绵阳市医疗科研创新水平，汇聚优质创新资源，促进学科交叉融合，着力突破麻醉医学与神经科学领域关键技术，为打造具有区域影响力的研究平台提供支撑。根据《绵阳市重点实验室管理办法》（绵府办发[2020]17号）和绵阳市麻醉与神经调控重点实验室建设工作安排，实验室将开展开放课题申报工作，欢迎绵阳市内外医疗机构、高等院校、科研院所等单位的优秀学者积极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816" w:leftChars="301" w:hanging="1184" w:hangingChars="3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绵阳市麻醉与神经调控重点实验室2025年开放课题申报指南</w:t>
      </w:r>
    </w:p>
    <w:p>
      <w:pPr>
        <w:keepNext w:val="0"/>
        <w:keepLines w:val="0"/>
        <w:pageBreakBefore w:val="0"/>
        <w:kinsoku/>
        <w:wordWrap/>
        <w:overflowPunct/>
        <w:topLinePunct w:val="0"/>
        <w:autoSpaceDE/>
        <w:autoSpaceDN/>
        <w:bidi w:val="0"/>
        <w:adjustRightInd w:val="0"/>
        <w:snapToGrid w:val="0"/>
        <w:spacing w:line="560" w:lineRule="exact"/>
        <w:ind w:left="0" w:leftChars="0" w:firstLine="1478" w:firstLineChars="4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绵阳市麻醉与神经调控重点实验室开放课题申请书</w:t>
      </w:r>
    </w:p>
    <w:p>
      <w:pPr>
        <w:keepNext w:val="0"/>
        <w:keepLines w:val="0"/>
        <w:pageBreakBefore w:val="0"/>
        <w:kinsoku/>
        <w:wordWrap/>
        <w:overflowPunct/>
        <w:topLinePunct w:val="0"/>
        <w:autoSpaceDE/>
        <w:autoSpaceDN/>
        <w:bidi w:val="0"/>
        <w:adjustRightInd w:val="0"/>
        <w:snapToGrid w:val="0"/>
        <w:spacing w:line="560" w:lineRule="exact"/>
        <w:ind w:left="1888" w:leftChars="701" w:hanging="416" w:hangingChars="1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bookmarkStart w:id="0" w:name="_Hlk188529896"/>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绵阳市麻醉与神经调控重点实验室开放课题管理办法</w:t>
      </w:r>
      <w:bookmarkEnd w:id="0"/>
    </w:p>
    <w:p>
      <w:pPr>
        <w:keepNext w:val="0"/>
        <w:keepLines w:val="0"/>
        <w:pageBreakBefore w:val="0"/>
        <w:kinsoku/>
        <w:wordWrap/>
        <w:overflowPunct/>
        <w:topLinePunct w:val="0"/>
        <w:autoSpaceDE/>
        <w:autoSpaceDN/>
        <w:bidi w:val="0"/>
        <w:adjustRightInd w:val="0"/>
        <w:snapToGrid w:val="0"/>
        <w:spacing w:line="560" w:lineRule="exact"/>
        <w:ind w:left="1893" w:leftChars="702" w:hanging="419" w:hangingChars="131"/>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绵阳市麻醉与神经调控重点实验室开放课题科研诚信承诺书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绵阳市麻醉与神经调控重点实验室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2025年2月21日</w:t>
      </w:r>
    </w:p>
    <w:p>
      <w:pPr>
        <w:keepNext w:val="0"/>
        <w:keepLines w:val="0"/>
        <w:pageBreakBefore w:val="0"/>
        <w:kinsoku/>
        <w:wordWrap/>
        <w:overflowPunct/>
        <w:topLinePunct w:val="0"/>
        <w:bidi w:val="0"/>
        <w:adjustRightInd w:val="0"/>
        <w:snapToGrid w:val="0"/>
        <w:spacing w:line="560" w:lineRule="exact"/>
        <w:jc w:val="left"/>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附件1</w:t>
      </w:r>
    </w:p>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绵阳市麻醉与神经调控重点实验室</w:t>
      </w:r>
    </w:p>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开放课题申报指南</w:t>
      </w: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2025年绵阳市麻醉与神经调控重点实验室开放课题申报已开始，现将有关事项通知如下：</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国标黑体" w:hAnsi="国标黑体" w:eastAsia="国标黑体" w:cs="国标黑体"/>
          <w:bCs/>
          <w:sz w:val="32"/>
          <w:szCs w:val="32"/>
        </w:rPr>
      </w:pPr>
      <w:r>
        <w:rPr>
          <w:rFonts w:hint="eastAsia" w:ascii="国标黑体" w:hAnsi="国标黑体" w:eastAsia="国标黑体" w:cs="国标黑体"/>
          <w:bCs/>
          <w:sz w:val="32"/>
          <w:szCs w:val="32"/>
        </w:rPr>
        <w:t>一、资助领域</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重点实验室资助以下研究方向相关内容：</w:t>
      </w:r>
    </w:p>
    <w:p>
      <w:pPr>
        <w:keepNext w:val="0"/>
        <w:keepLines w:val="0"/>
        <w:pageBreakBefore w:val="0"/>
        <w:tabs>
          <w:tab w:val="left" w:pos="425"/>
        </w:tabs>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1．麻醉及相关药物对发育与脆弱脑功能的影响</w:t>
      </w:r>
    </w:p>
    <w:p>
      <w:pPr>
        <w:keepNext w:val="0"/>
        <w:keepLines w:val="0"/>
        <w:pageBreakBefore w:val="0"/>
        <w:tabs>
          <w:tab w:val="left" w:pos="425"/>
        </w:tabs>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2．麻醉与围术期神经认知障碍相关研究</w:t>
      </w:r>
    </w:p>
    <w:p>
      <w:pPr>
        <w:keepNext w:val="0"/>
        <w:keepLines w:val="0"/>
        <w:pageBreakBefore w:val="0"/>
        <w:tabs>
          <w:tab w:val="left" w:pos="425"/>
        </w:tabs>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3．围术期重要脏器功能的神经调控及保护</w:t>
      </w:r>
    </w:p>
    <w:p>
      <w:pPr>
        <w:keepNext w:val="0"/>
        <w:keepLines w:val="0"/>
        <w:pageBreakBefore w:val="0"/>
        <w:tabs>
          <w:tab w:val="left" w:pos="425"/>
        </w:tabs>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4．神经退行性疾病的神经调控治疗基础与临床应用研究</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国标黑体" w:hAnsi="国标黑体" w:eastAsia="国标黑体" w:cs="国标黑体"/>
          <w:bCs/>
          <w:sz w:val="32"/>
          <w:szCs w:val="32"/>
        </w:rPr>
      </w:pPr>
      <w:r>
        <w:rPr>
          <w:rFonts w:hint="eastAsia" w:ascii="国标黑体" w:hAnsi="国标黑体" w:eastAsia="国标黑体" w:cs="国标黑体"/>
          <w:bCs/>
          <w:sz w:val="32"/>
          <w:szCs w:val="32"/>
        </w:rPr>
        <w:t>二、申请要求</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1．此次项目申报立足绵阳，面向国内外高校、科研院所等机构的优秀学者。重点鼓励中青年研究人员的申报，尤其欢迎具有全局高度、理论深度、重要应用及转化价值的选题。</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2．申报重点课题负责人须有高级职称或博士及以上学位，申报面上或自由探索项目的负责人须有中级职称或硕士及以上学位。外单位人员申请，须与绵阳市麻醉与神经调控重点实验室人员联合申报。</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相似选题或相近方向已申报立项为市厅级以上的项目不能申报；同一课题已在其他厅级及以上机构获准立项的，不得再申报中心课题。作为负责人已承担中心课题尚未结题的不得申报。项目负责人申请的开放课题数量不超过1项，已承担本实验室开放课题，尚未结题的研究人员不得再次申请新的开放课题。</w:t>
      </w:r>
    </w:p>
    <w:p>
      <w:pPr>
        <w:keepNext w:val="0"/>
        <w:keepLines w:val="0"/>
        <w:pageBreakBefore w:val="0"/>
        <w:widowControl/>
        <w:kinsoku/>
        <w:wordWrap/>
        <w:overflowPunct/>
        <w:topLinePunct w:val="0"/>
        <w:bidi w:val="0"/>
        <w:adjustRightInd w:val="0"/>
        <w:snapToGrid w:val="0"/>
        <w:spacing w:line="560" w:lineRule="exact"/>
        <w:ind w:firstLine="640" w:firstLineChars="200"/>
        <w:jc w:val="left"/>
        <w:rPr>
          <w:rFonts w:hint="eastAsia" w:ascii="国标黑体" w:hAnsi="国标黑体" w:eastAsia="国标黑体" w:cs="国标黑体"/>
          <w:bCs/>
          <w:sz w:val="32"/>
          <w:szCs w:val="32"/>
        </w:rPr>
      </w:pPr>
      <w:r>
        <w:rPr>
          <w:rFonts w:hint="eastAsia" w:ascii="国标黑体" w:hAnsi="国标黑体" w:eastAsia="国标黑体" w:cs="国标黑体"/>
          <w:bCs/>
          <w:sz w:val="32"/>
          <w:szCs w:val="32"/>
        </w:rPr>
        <w:t>三、经费资助</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1．课题分类：重点项目、面上项目、自由探索项目。</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2．资助金额：</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重点项目资助金额5万元。</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面上项目资助金额2万元。</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自由探索项目资助金额1万元。</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具有重要学术价值或转化价值的研究，经学委会通过后，实验室可给予后期资助，追加研究经费后需重新签订任务书，研究经费总额不超过15万元/项。没有追加研究经费的课题研究期限原则上不超过3年。课题申请人负责，按照项目预算计划安排使用经费。</w:t>
      </w:r>
    </w:p>
    <w:p>
      <w:pPr>
        <w:pStyle w:val="7"/>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国标黑体" w:hAnsi="国标黑体" w:eastAsia="国标黑体" w:cs="国标黑体"/>
          <w:bCs/>
          <w:sz w:val="32"/>
          <w:szCs w:val="32"/>
        </w:rPr>
      </w:pPr>
      <w:r>
        <w:rPr>
          <w:rFonts w:hint="eastAsia" w:ascii="国标黑体" w:hAnsi="国标黑体" w:eastAsia="国标黑体" w:cs="国标黑体"/>
          <w:bCs/>
          <w:sz w:val="32"/>
          <w:szCs w:val="32"/>
        </w:rPr>
        <w:t>四、结题要求</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1．实验室项目完成时限：</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重点项目为2-3年</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面上项目、自由探索项目为2年</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鼓励提前完成。最终成果形式为与申报题目相同的学术专著或学术论文及相关研究报告。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2．考核指标：</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1）重点项目（四个条件满足其一）：</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发表SCI/SSCI（中科院2区及以上）至少1篇，或累计论文影响因子≥5.0；</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项目获得省部级成果奖三等奖1项及以上；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项目专利成果转化、转让费在50万元及以上;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项目获得新药或医疗器械临床批件1项及以上；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2）面上项目（四个条件满足其一）：</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发表北大核心期刊或SCI/SSCI论文至少1篇；</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项目获得厅局级成果奖1项及以上；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项目专利成果转化、转让费在20万元及以上;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项目获得新药或医疗器械临床批件1项及以上；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3）自由探索项目（四个条件满足其一）：</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发表科技核心期刊论文至少1篇；</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项目获得厅局级成果奖1项及以上；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项目专利成果转化、转让费在10万元及以上;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项目获得新药或医疗器械临床批件1项及以上；</w:t>
      </w:r>
    </w:p>
    <w:p>
      <w:pPr>
        <w:pStyle w:val="7"/>
        <w:keepNext w:val="0"/>
        <w:keepLines w:val="0"/>
        <w:pageBreakBefore w:val="0"/>
        <w:widowControl/>
        <w:numPr>
          <w:ilvl w:val="0"/>
          <w:numId w:val="1"/>
        </w:numPr>
        <w:kinsoku/>
        <w:wordWrap/>
        <w:overflowPunct/>
        <w:topLinePunct w:val="0"/>
        <w:bidi w:val="0"/>
        <w:adjustRightInd w:val="0"/>
        <w:snapToGrid w:val="0"/>
        <w:spacing w:line="560" w:lineRule="exact"/>
        <w:ind w:firstLineChars="0"/>
        <w:jc w:val="left"/>
        <w:rPr>
          <w:rFonts w:hint="eastAsia" w:ascii="国标黑体" w:hAnsi="国标黑体" w:eastAsia="国标黑体" w:cs="国标黑体"/>
          <w:bCs/>
          <w:sz w:val="32"/>
          <w:szCs w:val="32"/>
        </w:rPr>
      </w:pPr>
      <w:r>
        <w:rPr>
          <w:rFonts w:hint="eastAsia" w:ascii="国标黑体" w:hAnsi="国标黑体" w:eastAsia="国标黑体" w:cs="国标黑体"/>
          <w:bCs/>
          <w:sz w:val="32"/>
          <w:szCs w:val="32"/>
        </w:rPr>
        <w:t>其他说明</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1．所有课题研究成果皆应进行开放课题资助标注，中文标注格式：“绵阳市麻醉与神经调控重点实验室开放课题资助</w:t>
      </w:r>
      <w:bookmarkStart w:id="1" w:name="OLE_LINK1"/>
      <w:r>
        <w:rPr>
          <w:rFonts w:hint="eastAsia" w:ascii="仿宋_GB2312" w:hAnsi="仿宋_GB2312" w:eastAsia="仿宋_GB2312" w:cs="仿宋_GB2312"/>
          <w:sz w:val="32"/>
          <w:szCs w:val="32"/>
        </w:rPr>
        <w:t>（编号：xxxx）</w:t>
      </w:r>
      <w:bookmarkEnd w:id="1"/>
      <w:r>
        <w:rPr>
          <w:rFonts w:hint="eastAsia" w:ascii="仿宋_GB2312" w:hAnsi="仿宋_GB2312" w:eastAsia="仿宋_GB2312" w:cs="仿宋_GB2312"/>
          <w:sz w:val="32"/>
          <w:szCs w:val="32"/>
        </w:rPr>
        <w:t>”，英文标注格式：“Supported by Mianyang Key Laboratory of Anesthesia and Neuroregulation（Grant No.xxxx)”。实验室应作为第一作者或者通讯作者（指排名最后一位的作者）的第一单位；自由探索项目的成果，实验室可以作为共同第一或共同通讯作者单位。项目相关论文为公开发行刊物，并被SCI/SSCI/中国知网/维普/万方等收录的期刊。</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2．课题研究人员在开放课题资助下取得的成果，由实验室和课题研究人员所在单位共享。 </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3．实验室署名规范：</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中文标注格式：绵阳市麻醉与神经调控重点实验室·绵阳市中心医院麻醉科，绵阳 621000。英文标注格式：Mianyang Key Laboratory of Anesthesia and Neuroregulation, Department of Anesthesiology, Mianyang Central Hospital, Mianyang, China, 621000。</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4．申报书电子版于2025年3月20日前发送至实验室邮箱：hhx22021139@163.com，文件请注明“姓名+麻醉与神经调控开放课题申请”。</w:t>
      </w:r>
    </w:p>
    <w:p>
      <w:pPr>
        <w:keepNext w:val="0"/>
        <w:keepLines w:val="0"/>
        <w:pageBreakBefore w:val="0"/>
        <w:widowControl/>
        <w:kinsoku/>
        <w:wordWrap/>
        <w:overflowPunct/>
        <w:topLinePunct w:val="0"/>
        <w:bidi w:val="0"/>
        <w:adjustRightInd w:val="0"/>
        <w:snapToGrid w:val="0"/>
        <w:spacing w:line="560" w:lineRule="exact"/>
        <w:ind w:firstLine="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5．所有申报项目均需符合《绵阳市麻醉与神经调控重点实验室开放课题管理办法》（附件3）要求。如有问题，请联系何红霞，电话18011358945。</w:t>
      </w:r>
    </w:p>
    <w:p>
      <w:pPr>
        <w:keepNext w:val="0"/>
        <w:keepLines w:val="0"/>
        <w:pageBreakBefore w:val="0"/>
        <w:widowControl/>
        <w:kinsoku/>
        <w:wordWrap/>
        <w:overflowPunct/>
        <w:topLinePunct w:val="0"/>
        <w:bidi w:val="0"/>
        <w:adjustRightInd w:val="0"/>
        <w:snapToGrid w:val="0"/>
        <w:spacing w:line="560" w:lineRule="exact"/>
        <w:jc w:val="lef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kern w:val="0"/>
          <w:sz w:val="32"/>
          <w:szCs w:val="32"/>
        </w:rPr>
        <w:sectPr>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kinsoku/>
        <w:wordWrap/>
        <w:overflowPunct/>
        <w:topLinePunct w:val="0"/>
        <w:bidi w:val="0"/>
        <w:adjustRightInd w:val="0"/>
        <w:snapToGrid w:val="0"/>
        <w:spacing w:line="560" w:lineRule="exact"/>
        <w:jc w:val="left"/>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附件2</w:t>
      </w:r>
    </w:p>
    <w:p>
      <w:pPr>
        <w:keepNext w:val="0"/>
        <w:keepLines w:val="0"/>
        <w:pageBreakBefore w:val="0"/>
        <w:kinsoku/>
        <w:wordWrap/>
        <w:overflowPunct/>
        <w:topLinePunct w:val="0"/>
        <w:bidi w:val="0"/>
        <w:adjustRightInd w:val="0"/>
        <w:snapToGrid w:val="0"/>
        <w:spacing w:line="560" w:lineRule="exact"/>
        <w:jc w:val="center"/>
        <w:textAlignment w:val="baseline"/>
        <w:rPr>
          <w:rFonts w:hint="eastAsia" w:ascii="方正小标宋简体" w:hAnsi="方正小标宋简体" w:eastAsia="方正小标宋简体" w:cs="方正小标宋简体"/>
          <w:b/>
          <w:spacing w:val="30"/>
          <w:sz w:val="44"/>
          <w:szCs w:val="44"/>
        </w:rPr>
      </w:pPr>
      <w:r>
        <w:rPr>
          <w:rFonts w:hint="eastAsia" w:ascii="方正小标宋简体" w:hAnsi="方正小标宋简体" w:eastAsia="方正小标宋简体" w:cs="方正小标宋简体"/>
          <w:b/>
          <w:spacing w:val="30"/>
          <w:sz w:val="44"/>
          <w:szCs w:val="44"/>
        </w:rPr>
        <w:t>绵阳市麻醉与神经调控重点实验室开放课题申请书</w:t>
      </w:r>
    </w:p>
    <w:p>
      <w:pPr>
        <w:keepNext w:val="0"/>
        <w:keepLines w:val="0"/>
        <w:pageBreakBefore w:val="0"/>
        <w:kinsoku/>
        <w:wordWrap/>
        <w:overflowPunct/>
        <w:topLinePunct w:val="0"/>
        <w:bidi w:val="0"/>
        <w:adjustRightInd w:val="0"/>
        <w:snapToGrid w:val="0"/>
        <w:spacing w:line="560" w:lineRule="exact"/>
        <w:jc w:val="center"/>
        <w:outlineLvl w:val="0"/>
        <w:rPr>
          <w:rFonts w:hint="eastAsia" w:ascii="方正小标宋简体" w:hAnsi="方正小标宋简体" w:eastAsia="方正小标宋简体" w:cs="方正小标宋简体"/>
          <w:i w:val="0"/>
          <w:iCs/>
          <w:sz w:val="44"/>
          <w:szCs w:val="44"/>
        </w:rPr>
      </w:pPr>
      <w:r>
        <w:rPr>
          <w:rFonts w:hint="eastAsia" w:ascii="方正小标宋简体" w:hAnsi="方正小标宋简体" w:eastAsia="方正小标宋简体" w:cs="方正小标宋简体"/>
          <w:b/>
          <w:i w:val="0"/>
          <w:iCs/>
          <w:spacing w:val="100"/>
          <w:sz w:val="44"/>
          <w:szCs w:val="44"/>
        </w:rPr>
        <w:t>(2025版)</w:t>
      </w: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bCs/>
          <w:color w:val="000000"/>
          <w:kern w:val="0"/>
          <w:sz w:val="32"/>
          <w:szCs w:val="32"/>
        </w:rPr>
      </w:pPr>
    </w:p>
    <w:tbl>
      <w:tblPr>
        <w:tblStyle w:val="4"/>
        <w:tblW w:w="0" w:type="auto"/>
        <w:jc w:val="center"/>
        <w:tblLayout w:type="fixed"/>
        <w:tblCellMar>
          <w:top w:w="0" w:type="dxa"/>
          <w:left w:w="108" w:type="dxa"/>
          <w:bottom w:w="0" w:type="dxa"/>
          <w:right w:w="108" w:type="dxa"/>
        </w:tblCellMar>
      </w:tblPr>
      <w:tblGrid>
        <w:gridCol w:w="8193"/>
      </w:tblGrid>
      <w:tr>
        <w:tblPrEx>
          <w:tblCellMar>
            <w:top w:w="0" w:type="dxa"/>
            <w:left w:w="108" w:type="dxa"/>
            <w:bottom w:w="0" w:type="dxa"/>
            <w:right w:w="108" w:type="dxa"/>
          </w:tblCellMar>
        </w:tblPrEx>
        <w:trPr>
          <w:trHeight w:val="5282" w:hRule="atLeast"/>
          <w:jc w:val="center"/>
        </w:trPr>
        <w:tc>
          <w:tcPr>
            <w:tcW w:w="819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color w:val="000000"/>
                <w:kern w:val="0"/>
                <w:sz w:val="32"/>
                <w:szCs w:val="32"/>
              </w:rPr>
              <w:t>项目名称：</w:t>
            </w:r>
            <w:r>
              <w:rPr>
                <w:rFonts w:hint="eastAsia" w:ascii="仿宋_GB2312" w:hAnsi="仿宋_GB2312" w:eastAsia="仿宋_GB2312" w:cs="仿宋_GB2312"/>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研究方向（按照课题申报指南资助方向填写）：</w:t>
            </w:r>
            <w:r>
              <w:rPr>
                <w:rFonts w:hint="eastAsia" w:ascii="仿宋_GB2312" w:hAnsi="仿宋_GB2312" w:eastAsia="仿宋_GB2312" w:cs="仿宋_GB2312"/>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申报类别</w:t>
            </w:r>
            <w:r>
              <w:rPr>
                <w:rFonts w:hint="eastAsia" w:ascii="仿宋_GB2312" w:hAnsi="仿宋_GB2312" w:eastAsia="仿宋_GB2312" w:cs="仿宋_GB2312"/>
                <w:kern w:val="0"/>
                <w:sz w:val="32"/>
                <w:szCs w:val="32"/>
              </w:rPr>
              <w:t>（在方框内勾选）</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sym w:font="Wingdings 2" w:char="00A3"/>
            </w:r>
            <w:r>
              <w:rPr>
                <w:rFonts w:hint="eastAsia" w:ascii="仿宋_GB2312" w:hAnsi="仿宋_GB2312" w:eastAsia="仿宋_GB2312" w:cs="仿宋_GB2312"/>
                <w:color w:val="000000"/>
                <w:kern w:val="0"/>
                <w:sz w:val="32"/>
                <w:szCs w:val="32"/>
              </w:rPr>
              <w:t xml:space="preserve">重点项目  </w:t>
            </w:r>
            <w:r>
              <w:rPr>
                <w:rFonts w:hint="eastAsia" w:ascii="仿宋_GB2312" w:hAnsi="仿宋_GB2312" w:eastAsia="仿宋_GB2312" w:cs="仿宋_GB2312"/>
                <w:color w:val="000000"/>
                <w:kern w:val="0"/>
                <w:sz w:val="32"/>
                <w:szCs w:val="32"/>
              </w:rPr>
              <w:sym w:font="Wingdings 2" w:char="00A3"/>
            </w:r>
            <w:r>
              <w:rPr>
                <w:rFonts w:hint="eastAsia" w:ascii="仿宋_GB2312" w:hAnsi="仿宋_GB2312" w:eastAsia="仿宋_GB2312" w:cs="仿宋_GB2312"/>
                <w:color w:val="000000"/>
                <w:kern w:val="0"/>
                <w:sz w:val="32"/>
                <w:szCs w:val="32"/>
              </w:rPr>
              <w:t xml:space="preserve">面上项目  </w:t>
            </w:r>
            <w:r>
              <w:rPr>
                <w:rFonts w:hint="eastAsia" w:ascii="仿宋_GB2312" w:hAnsi="仿宋_GB2312" w:eastAsia="仿宋_GB2312" w:cs="仿宋_GB2312"/>
                <w:color w:val="000000"/>
                <w:kern w:val="0"/>
                <w:sz w:val="32"/>
                <w:szCs w:val="32"/>
              </w:rPr>
              <w:sym w:font="Wingdings 2" w:char="00A3"/>
            </w:r>
            <w:r>
              <w:rPr>
                <w:rFonts w:hint="eastAsia" w:ascii="仿宋_GB2312" w:hAnsi="仿宋_GB2312" w:eastAsia="仿宋_GB2312" w:cs="仿宋_GB2312"/>
                <w:color w:val="000000"/>
                <w:kern w:val="0"/>
                <w:sz w:val="32"/>
                <w:szCs w:val="32"/>
              </w:rPr>
              <w:t>自由探索项目</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申 请 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电话：</w:t>
            </w:r>
            <w:r>
              <w:rPr>
                <w:rFonts w:hint="eastAsia" w:ascii="仿宋_GB2312" w:hAnsi="仿宋_GB2312" w:eastAsia="仿宋_GB2312" w:cs="仿宋_GB2312"/>
                <w:color w:val="000000"/>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所在单位：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电子邮箱：</w:t>
            </w:r>
            <w:r>
              <w:rPr>
                <w:rFonts w:hint="eastAsia" w:ascii="仿宋_GB2312" w:hAnsi="仿宋_GB2312" w:eastAsia="仿宋_GB2312" w:cs="仿宋_GB2312"/>
                <w:color w:val="000000"/>
                <w:kern w:val="0"/>
                <w:sz w:val="32"/>
                <w:szCs w:val="32"/>
                <w:u w:val="single"/>
              </w:rPr>
              <w:t xml:space="preserve">                                               </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申报日期：</w:t>
            </w:r>
            <w:r>
              <w:rPr>
                <w:rFonts w:hint="eastAsia" w:ascii="仿宋_GB2312" w:hAnsi="仿宋_GB2312" w:eastAsia="仿宋_GB2312" w:cs="仿宋_GB2312"/>
                <w:color w:val="000000"/>
                <w:kern w:val="0"/>
                <w:sz w:val="32"/>
                <w:szCs w:val="32"/>
                <w:u w:val="single"/>
              </w:rPr>
              <w:t xml:space="preserve">          年       月        日                </w:t>
            </w:r>
          </w:p>
        </w:tc>
      </w:tr>
    </w:tbl>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jc w:val="center"/>
        <w:textAlignment w:val="baseline"/>
        <w:rPr>
          <w:rFonts w:hint="eastAsia" w:ascii="仿宋_GB2312" w:hAnsi="仿宋_GB2312" w:eastAsia="仿宋_GB2312" w:cs="仿宋_GB2312"/>
          <w:b/>
          <w:spacing w:val="30"/>
          <w:sz w:val="32"/>
          <w:szCs w:val="32"/>
        </w:rPr>
      </w:pPr>
    </w:p>
    <w:p>
      <w:pPr>
        <w:keepNext w:val="0"/>
        <w:keepLines w:val="0"/>
        <w:pageBreakBefore w:val="0"/>
        <w:kinsoku/>
        <w:wordWrap/>
        <w:overflowPunct/>
        <w:topLinePunct w:val="0"/>
        <w:bidi w:val="0"/>
        <w:adjustRightInd w:val="0"/>
        <w:snapToGrid w:val="0"/>
        <w:spacing w:line="560" w:lineRule="exact"/>
        <w:jc w:val="center"/>
        <w:textAlignment w:val="baseline"/>
        <w:rPr>
          <w:rFonts w:hint="eastAsia" w:ascii="仿宋_GB2312" w:hAnsi="仿宋_GB2312" w:eastAsia="仿宋_GB2312" w:cs="仿宋_GB2312"/>
          <w:b/>
          <w:spacing w:val="30"/>
          <w:sz w:val="32"/>
          <w:szCs w:val="32"/>
        </w:rPr>
      </w:pPr>
    </w:p>
    <w:p>
      <w:pPr>
        <w:keepNext w:val="0"/>
        <w:keepLines w:val="0"/>
        <w:pageBreakBefore w:val="0"/>
        <w:kinsoku/>
        <w:wordWrap/>
        <w:overflowPunct/>
        <w:topLinePunct w:val="0"/>
        <w:bidi w:val="0"/>
        <w:adjustRightInd w:val="0"/>
        <w:snapToGrid w:val="0"/>
        <w:spacing w:line="560" w:lineRule="exact"/>
        <w:jc w:val="center"/>
        <w:textAlignment w:val="baseline"/>
        <w:rPr>
          <w:rFonts w:hint="eastAsia" w:ascii="仿宋_GB2312" w:hAnsi="仿宋_GB2312" w:eastAsia="仿宋_GB2312" w:cs="仿宋_GB2312"/>
          <w:b/>
          <w:spacing w:val="30"/>
          <w:sz w:val="32"/>
          <w:szCs w:val="32"/>
        </w:rPr>
      </w:pPr>
    </w:p>
    <w:p>
      <w:pPr>
        <w:keepNext w:val="0"/>
        <w:keepLines w:val="0"/>
        <w:pageBreakBefore w:val="0"/>
        <w:kinsoku/>
        <w:wordWrap/>
        <w:overflowPunct/>
        <w:topLinePunct w:val="0"/>
        <w:bidi w:val="0"/>
        <w:adjustRightInd w:val="0"/>
        <w:snapToGrid w:val="0"/>
        <w:spacing w:line="560" w:lineRule="exact"/>
        <w:jc w:val="center"/>
        <w:textAlignment w:val="baseline"/>
        <w:rPr>
          <w:rFonts w:hint="eastAsia" w:ascii="国标黑体" w:hAnsi="国标黑体" w:eastAsia="国标黑体" w:cs="国标黑体"/>
          <w:b w:val="0"/>
          <w:bCs/>
          <w:spacing w:val="30"/>
          <w:sz w:val="32"/>
          <w:szCs w:val="32"/>
        </w:rPr>
      </w:pPr>
      <w:r>
        <w:rPr>
          <w:rFonts w:hint="eastAsia" w:ascii="国标黑体" w:hAnsi="国标黑体" w:eastAsia="国标黑体" w:cs="国标黑体"/>
          <w:b w:val="0"/>
          <w:bCs/>
          <w:spacing w:val="30"/>
          <w:sz w:val="32"/>
          <w:szCs w:val="32"/>
        </w:rPr>
        <w:t>绵阳市麻醉与神经调控重点实验室制</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kern w:val="0"/>
          <w:sz w:val="32"/>
          <w:szCs w:val="32"/>
        </w:rPr>
        <w:t>基本信息</w:t>
      </w:r>
    </w:p>
    <w:tbl>
      <w:tblPr>
        <w:tblStyle w:val="4"/>
        <w:tblW w:w="0" w:type="auto"/>
        <w:tblInd w:w="0" w:type="dxa"/>
        <w:tblLayout w:type="fixed"/>
        <w:tblCellMar>
          <w:top w:w="0" w:type="dxa"/>
          <w:left w:w="108" w:type="dxa"/>
          <w:bottom w:w="0" w:type="dxa"/>
          <w:right w:w="108" w:type="dxa"/>
        </w:tblCellMar>
      </w:tblPr>
      <w:tblGrid>
        <w:gridCol w:w="659"/>
        <w:gridCol w:w="872"/>
        <w:gridCol w:w="581"/>
        <w:gridCol w:w="337"/>
        <w:gridCol w:w="732"/>
        <w:gridCol w:w="898"/>
        <w:gridCol w:w="939"/>
        <w:gridCol w:w="351"/>
        <w:gridCol w:w="512"/>
        <w:gridCol w:w="851"/>
        <w:gridCol w:w="386"/>
        <w:gridCol w:w="900"/>
        <w:gridCol w:w="1107"/>
      </w:tblGrid>
      <w:tr>
        <w:tblPrEx>
          <w:tblCellMar>
            <w:top w:w="0" w:type="dxa"/>
            <w:left w:w="108" w:type="dxa"/>
            <w:bottom w:w="0" w:type="dxa"/>
            <w:right w:w="108" w:type="dxa"/>
          </w:tblCellMar>
        </w:tblPrEx>
        <w:trPr>
          <w:trHeight w:val="523" w:hRule="atLeast"/>
        </w:trPr>
        <w:tc>
          <w:tcPr>
            <w:tcW w:w="659" w:type="dxa"/>
            <w:vMerge w:val="restart"/>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申 请 人 信 息</w:t>
            </w:r>
          </w:p>
        </w:tc>
        <w:tc>
          <w:tcPr>
            <w:tcW w:w="872"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姓名</w:t>
            </w:r>
          </w:p>
        </w:tc>
        <w:tc>
          <w:tcPr>
            <w:tcW w:w="1650" w:type="dxa"/>
            <w:gridSpan w:val="3"/>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28"/>
                <w:szCs w:val="28"/>
              </w:rPr>
            </w:pPr>
          </w:p>
        </w:tc>
        <w:tc>
          <w:tcPr>
            <w:tcW w:w="89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性别</w:t>
            </w:r>
          </w:p>
        </w:tc>
        <w:tc>
          <w:tcPr>
            <w:tcW w:w="939"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c>
          <w:tcPr>
            <w:tcW w:w="863" w:type="dxa"/>
            <w:gridSpan w:val="2"/>
            <w:tcBorders>
              <w:top w:val="single" w:color="000000" w:sz="6" w:space="0"/>
              <w:left w:val="single" w:color="000000" w:sz="4" w:space="0"/>
              <w:bottom w:val="single" w:color="000000" w:sz="6"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出生 年月 </w:t>
            </w:r>
          </w:p>
        </w:tc>
        <w:tc>
          <w:tcPr>
            <w:tcW w:w="1237"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c>
          <w:tcPr>
            <w:tcW w:w="900"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民族</w:t>
            </w:r>
          </w:p>
        </w:tc>
        <w:tc>
          <w:tcPr>
            <w:tcW w:w="1107"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659" w:type="dxa"/>
            <w:vMerge w:val="continue"/>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autoSpaceDE w:val="0"/>
              <w:autoSpaceDN w:val="0"/>
              <w:bidi w:val="0"/>
              <w:adjustRightInd w:val="0"/>
              <w:snapToGrid w:val="0"/>
              <w:spacing w:line="560" w:lineRule="exact"/>
              <w:ind w:left="113" w:right="113"/>
              <w:jc w:val="center"/>
              <w:rPr>
                <w:rFonts w:hint="eastAsia" w:ascii="仿宋_GB2312" w:hAnsi="仿宋_GB2312" w:eastAsia="仿宋_GB2312" w:cs="仿宋_GB2312"/>
                <w:b/>
                <w:kern w:val="0"/>
                <w:sz w:val="28"/>
                <w:szCs w:val="28"/>
              </w:rPr>
            </w:pPr>
          </w:p>
        </w:tc>
        <w:tc>
          <w:tcPr>
            <w:tcW w:w="872"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学位</w:t>
            </w:r>
          </w:p>
        </w:tc>
        <w:tc>
          <w:tcPr>
            <w:tcW w:w="1650" w:type="dxa"/>
            <w:gridSpan w:val="3"/>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c>
          <w:tcPr>
            <w:tcW w:w="89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职称</w:t>
            </w:r>
          </w:p>
        </w:tc>
        <w:tc>
          <w:tcPr>
            <w:tcW w:w="1802" w:type="dxa"/>
            <w:gridSpan w:val="3"/>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c>
          <w:tcPr>
            <w:tcW w:w="2137" w:type="dxa"/>
            <w:gridSpan w:val="3"/>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每年工作时间（月）</w:t>
            </w:r>
          </w:p>
        </w:tc>
        <w:tc>
          <w:tcPr>
            <w:tcW w:w="1107"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659" w:type="dxa"/>
            <w:vMerge w:val="continue"/>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autoSpaceDE w:val="0"/>
              <w:autoSpaceDN w:val="0"/>
              <w:bidi w:val="0"/>
              <w:adjustRightInd w:val="0"/>
              <w:snapToGrid w:val="0"/>
              <w:spacing w:line="560" w:lineRule="exact"/>
              <w:ind w:left="113" w:right="113"/>
              <w:jc w:val="center"/>
              <w:rPr>
                <w:rFonts w:hint="eastAsia" w:ascii="仿宋_GB2312" w:hAnsi="仿宋_GB2312" w:eastAsia="仿宋_GB2312" w:cs="仿宋_GB2312"/>
                <w:b/>
                <w:kern w:val="0"/>
                <w:sz w:val="28"/>
                <w:szCs w:val="28"/>
              </w:rPr>
            </w:pPr>
          </w:p>
        </w:tc>
        <w:tc>
          <w:tcPr>
            <w:tcW w:w="872"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电话</w:t>
            </w:r>
          </w:p>
        </w:tc>
        <w:tc>
          <w:tcPr>
            <w:tcW w:w="2548" w:type="dxa"/>
            <w:gridSpan w:val="4"/>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c>
          <w:tcPr>
            <w:tcW w:w="1802" w:type="dxa"/>
            <w:gridSpan w:val="3"/>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电子邮箱 </w:t>
            </w:r>
          </w:p>
        </w:tc>
        <w:tc>
          <w:tcPr>
            <w:tcW w:w="3244" w:type="dxa"/>
            <w:gridSpan w:val="4"/>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659" w:type="dxa"/>
            <w:vMerge w:val="continue"/>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autoSpaceDE w:val="0"/>
              <w:autoSpaceDN w:val="0"/>
              <w:bidi w:val="0"/>
              <w:adjustRightInd w:val="0"/>
              <w:snapToGrid w:val="0"/>
              <w:spacing w:line="560" w:lineRule="exact"/>
              <w:ind w:left="113" w:right="113"/>
              <w:jc w:val="center"/>
              <w:rPr>
                <w:rFonts w:hint="eastAsia" w:ascii="仿宋_GB2312" w:hAnsi="仿宋_GB2312" w:eastAsia="仿宋_GB2312" w:cs="仿宋_GB2312"/>
                <w:b/>
                <w:kern w:val="0"/>
                <w:sz w:val="28"/>
                <w:szCs w:val="28"/>
              </w:rPr>
            </w:pPr>
          </w:p>
        </w:tc>
        <w:tc>
          <w:tcPr>
            <w:tcW w:w="1453"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身份证号</w:t>
            </w:r>
          </w:p>
        </w:tc>
        <w:tc>
          <w:tcPr>
            <w:tcW w:w="7013" w:type="dxa"/>
            <w:gridSpan w:val="10"/>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25" w:hRule="atLeast"/>
        </w:trPr>
        <w:tc>
          <w:tcPr>
            <w:tcW w:w="659" w:type="dxa"/>
            <w:vMerge w:val="continue"/>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autoSpaceDE w:val="0"/>
              <w:autoSpaceDN w:val="0"/>
              <w:bidi w:val="0"/>
              <w:adjustRightInd w:val="0"/>
              <w:snapToGrid w:val="0"/>
              <w:spacing w:line="560" w:lineRule="exact"/>
              <w:ind w:left="113" w:right="113"/>
              <w:jc w:val="center"/>
              <w:rPr>
                <w:rFonts w:hint="eastAsia" w:ascii="仿宋_GB2312" w:hAnsi="仿宋_GB2312" w:eastAsia="仿宋_GB2312" w:cs="仿宋_GB2312"/>
                <w:b/>
                <w:kern w:val="0"/>
                <w:sz w:val="28"/>
                <w:szCs w:val="28"/>
              </w:rPr>
            </w:pPr>
          </w:p>
        </w:tc>
        <w:tc>
          <w:tcPr>
            <w:tcW w:w="1453"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主要研究领域</w:t>
            </w:r>
          </w:p>
        </w:tc>
        <w:tc>
          <w:tcPr>
            <w:tcW w:w="7013" w:type="dxa"/>
            <w:gridSpan w:val="10"/>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25" w:hRule="atLeast"/>
        </w:trPr>
        <w:tc>
          <w:tcPr>
            <w:tcW w:w="659" w:type="dxa"/>
            <w:vMerge w:val="restart"/>
            <w:tcBorders>
              <w:top w:val="single" w:color="000000" w:sz="6" w:space="0"/>
              <w:left w:val="single" w:color="000000" w:sz="6" w:space="0"/>
              <w:right w:val="single" w:color="000000" w:sz="4" w:space="0"/>
            </w:tcBorders>
            <w:noWrap w:val="0"/>
            <w:textDirection w:val="tbRlV"/>
            <w:vAlign w:val="center"/>
          </w:tcPr>
          <w:p>
            <w:pPr>
              <w:keepNext w:val="0"/>
              <w:keepLines w:val="0"/>
              <w:pageBreakBefore w:val="0"/>
              <w:kinsoku/>
              <w:wordWrap/>
              <w:overflowPunct/>
              <w:topLinePunct w:val="0"/>
              <w:autoSpaceDE w:val="0"/>
              <w:autoSpaceDN w:val="0"/>
              <w:bidi w:val="0"/>
              <w:adjustRightInd w:val="0"/>
              <w:snapToGrid w:val="0"/>
              <w:spacing w:line="560" w:lineRule="exact"/>
              <w:ind w:left="113" w:right="113"/>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合作单位信息</w:t>
            </w:r>
          </w:p>
        </w:tc>
        <w:tc>
          <w:tcPr>
            <w:tcW w:w="1453" w:type="dxa"/>
            <w:gridSpan w:val="2"/>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单位名称</w:t>
            </w:r>
          </w:p>
        </w:tc>
        <w:tc>
          <w:tcPr>
            <w:tcW w:w="7013" w:type="dxa"/>
            <w:gridSpan w:val="10"/>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822" w:hRule="atLeast"/>
        </w:trPr>
        <w:tc>
          <w:tcPr>
            <w:tcW w:w="659" w:type="dxa"/>
            <w:vMerge w:val="continue"/>
            <w:tcBorders>
              <w:left w:val="single" w:color="000000" w:sz="6" w:space="0"/>
              <w:right w:val="single" w:color="000000" w:sz="4" w:space="0"/>
            </w:tcBorders>
            <w:noWrap w:val="0"/>
            <w:textDirection w:val="tbRlV"/>
            <w:vAlign w:val="center"/>
          </w:tcPr>
          <w:p>
            <w:pPr>
              <w:keepNext w:val="0"/>
              <w:keepLines w:val="0"/>
              <w:pageBreakBefore w:val="0"/>
              <w:kinsoku/>
              <w:wordWrap/>
              <w:overflowPunct/>
              <w:topLinePunct w:val="0"/>
              <w:autoSpaceDE w:val="0"/>
              <w:autoSpaceDN w:val="0"/>
              <w:bidi w:val="0"/>
              <w:adjustRightInd w:val="0"/>
              <w:snapToGrid w:val="0"/>
              <w:spacing w:line="560" w:lineRule="exact"/>
              <w:ind w:left="113" w:right="113"/>
              <w:jc w:val="center"/>
              <w:rPr>
                <w:rFonts w:hint="eastAsia" w:ascii="仿宋_GB2312" w:hAnsi="仿宋_GB2312" w:eastAsia="仿宋_GB2312" w:cs="仿宋_GB2312"/>
                <w:b/>
                <w:kern w:val="0"/>
                <w:sz w:val="28"/>
                <w:szCs w:val="28"/>
              </w:rPr>
            </w:pPr>
          </w:p>
        </w:tc>
        <w:tc>
          <w:tcPr>
            <w:tcW w:w="8466" w:type="dxa"/>
            <w:gridSpan w:val="12"/>
            <w:tcBorders>
              <w:top w:val="single" w:color="000000" w:sz="6" w:space="0"/>
              <w:left w:val="single" w:color="000000" w:sz="4"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44" w:hRule="atLeast"/>
        </w:trPr>
        <w:tc>
          <w:tcPr>
            <w:tcW w:w="659" w:type="dxa"/>
            <w:vMerge w:val="restart"/>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 目 基 本 信 息</w:t>
            </w:r>
          </w:p>
        </w:tc>
        <w:tc>
          <w:tcPr>
            <w:tcW w:w="1453"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项目名称</w:t>
            </w:r>
          </w:p>
        </w:tc>
        <w:tc>
          <w:tcPr>
            <w:tcW w:w="7013" w:type="dxa"/>
            <w:gridSpan w:val="10"/>
            <w:tcBorders>
              <w:top w:val="single" w:color="000000" w:sz="6" w:space="0"/>
              <w:left w:val="single" w:color="000000" w:sz="4" w:space="0"/>
              <w:bottom w:val="single" w:color="000000" w:sz="6" w:space="0"/>
              <w:right w:val="single" w:color="000000" w:sz="6" w:space="0"/>
            </w:tcBorders>
            <w:noWrap w:val="0"/>
            <w:vAlign w:val="top"/>
          </w:tcPr>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94" w:hRule="atLeast"/>
        </w:trPr>
        <w:tc>
          <w:tcPr>
            <w:tcW w:w="659" w:type="dxa"/>
            <w:vMerge w:val="continue"/>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b/>
                <w:sz w:val="28"/>
                <w:szCs w:val="28"/>
              </w:rPr>
            </w:pPr>
          </w:p>
        </w:tc>
        <w:tc>
          <w:tcPr>
            <w:tcW w:w="1453"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英文名称</w:t>
            </w:r>
          </w:p>
        </w:tc>
        <w:tc>
          <w:tcPr>
            <w:tcW w:w="7013" w:type="dxa"/>
            <w:gridSpan w:val="10"/>
            <w:tcBorders>
              <w:top w:val="single" w:color="000000" w:sz="6" w:space="0"/>
              <w:left w:val="single" w:color="000000" w:sz="4" w:space="0"/>
              <w:bottom w:val="single" w:color="000000" w:sz="6" w:space="0"/>
              <w:right w:val="single" w:color="000000" w:sz="6" w:space="0"/>
            </w:tcBorders>
            <w:noWrap w:val="0"/>
            <w:vAlign w:val="top"/>
          </w:tcPr>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630" w:hRule="atLeast"/>
        </w:trPr>
        <w:tc>
          <w:tcPr>
            <w:tcW w:w="659" w:type="dxa"/>
            <w:vMerge w:val="continue"/>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autoSpaceDE w:val="0"/>
              <w:autoSpaceDN w:val="0"/>
              <w:bidi w:val="0"/>
              <w:adjustRightInd w:val="0"/>
              <w:snapToGrid w:val="0"/>
              <w:spacing w:line="560" w:lineRule="exact"/>
              <w:ind w:left="113" w:right="113"/>
              <w:jc w:val="center"/>
              <w:rPr>
                <w:rFonts w:hint="eastAsia" w:ascii="仿宋_GB2312" w:hAnsi="仿宋_GB2312" w:eastAsia="仿宋_GB2312" w:cs="仿宋_GB2312"/>
                <w:b/>
                <w:kern w:val="0"/>
                <w:sz w:val="28"/>
                <w:szCs w:val="28"/>
              </w:rPr>
            </w:pPr>
          </w:p>
        </w:tc>
        <w:tc>
          <w:tcPr>
            <w:tcW w:w="1453"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研究期限</w:t>
            </w:r>
          </w:p>
        </w:tc>
        <w:tc>
          <w:tcPr>
            <w:tcW w:w="3257" w:type="dxa"/>
            <w:gridSpan w:val="5"/>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研究方向</w:t>
            </w:r>
          </w:p>
        </w:tc>
        <w:tc>
          <w:tcPr>
            <w:tcW w:w="2393"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583" w:hRule="atLeast"/>
        </w:trPr>
        <w:tc>
          <w:tcPr>
            <w:tcW w:w="659" w:type="dxa"/>
            <w:vMerge w:val="continue"/>
            <w:tcBorders>
              <w:top w:val="single" w:color="000000" w:sz="6" w:space="0"/>
              <w:left w:val="single" w:color="000000" w:sz="6" w:space="0"/>
              <w:bottom w:val="single" w:color="000000" w:sz="6" w:space="0"/>
              <w:right w:val="single" w:color="000000" w:sz="4" w:space="0"/>
            </w:tcBorders>
            <w:noWrap w:val="0"/>
            <w:textDirection w:val="tbRlV"/>
            <w:vAlign w:val="center"/>
          </w:tcPr>
          <w:p>
            <w:pPr>
              <w:keepNext w:val="0"/>
              <w:keepLines w:val="0"/>
              <w:pageBreakBefore w:val="0"/>
              <w:kinsoku/>
              <w:wordWrap/>
              <w:overflowPunct/>
              <w:topLinePunct w:val="0"/>
              <w:autoSpaceDE w:val="0"/>
              <w:autoSpaceDN w:val="0"/>
              <w:bidi w:val="0"/>
              <w:adjustRightInd w:val="0"/>
              <w:snapToGrid w:val="0"/>
              <w:spacing w:line="560" w:lineRule="exact"/>
              <w:ind w:left="113" w:right="113"/>
              <w:jc w:val="center"/>
              <w:rPr>
                <w:rFonts w:hint="eastAsia" w:ascii="仿宋_GB2312" w:hAnsi="仿宋_GB2312" w:eastAsia="仿宋_GB2312" w:cs="仿宋_GB2312"/>
                <w:b/>
                <w:kern w:val="0"/>
                <w:sz w:val="28"/>
                <w:szCs w:val="28"/>
              </w:rPr>
            </w:pPr>
          </w:p>
        </w:tc>
        <w:tc>
          <w:tcPr>
            <w:tcW w:w="1453"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申请费用</w:t>
            </w:r>
          </w:p>
        </w:tc>
        <w:tc>
          <w:tcPr>
            <w:tcW w:w="7013" w:type="dxa"/>
            <w:gridSpan w:val="10"/>
            <w:tcBorders>
              <w:top w:val="single" w:color="000000" w:sz="6" w:space="0"/>
              <w:left w:val="single" w:color="000000" w:sz="4" w:space="0"/>
              <w:bottom w:val="single" w:color="000000" w:sz="6" w:space="0"/>
              <w:right w:val="single" w:color="000000" w:sz="6"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700" w:hRule="atLeast"/>
        </w:trPr>
        <w:tc>
          <w:tcPr>
            <w:tcW w:w="2449" w:type="dxa"/>
            <w:gridSpan w:val="4"/>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8"/>
                <w:szCs w:val="28"/>
              </w:rPr>
              <w:t>中 文 关 键 词</w:t>
            </w:r>
          </w:p>
        </w:tc>
        <w:tc>
          <w:tcPr>
            <w:tcW w:w="6676" w:type="dxa"/>
            <w:gridSpan w:val="9"/>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700" w:hRule="atLeast"/>
        </w:trPr>
        <w:tc>
          <w:tcPr>
            <w:tcW w:w="2449" w:type="dxa"/>
            <w:gridSpan w:val="4"/>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英 文 关 键 词</w:t>
            </w:r>
          </w:p>
        </w:tc>
        <w:tc>
          <w:tcPr>
            <w:tcW w:w="6676" w:type="dxa"/>
            <w:gridSpan w:val="9"/>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bl>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p>
    <w:tbl>
      <w:tblPr>
        <w:tblStyle w:val="4"/>
        <w:tblW w:w="0" w:type="auto"/>
        <w:tblInd w:w="0" w:type="dxa"/>
        <w:tblLayout w:type="fixed"/>
        <w:tblCellMar>
          <w:top w:w="0" w:type="dxa"/>
          <w:left w:w="108" w:type="dxa"/>
          <w:bottom w:w="0" w:type="dxa"/>
          <w:right w:w="108" w:type="dxa"/>
        </w:tblCellMar>
      </w:tblPr>
      <w:tblGrid>
        <w:gridCol w:w="874"/>
        <w:gridCol w:w="8078"/>
      </w:tblGrid>
      <w:tr>
        <w:tblPrEx>
          <w:tblCellMar>
            <w:top w:w="0" w:type="dxa"/>
            <w:left w:w="108" w:type="dxa"/>
            <w:bottom w:w="0" w:type="dxa"/>
            <w:right w:w="108" w:type="dxa"/>
          </w:tblCellMar>
        </w:tblPrEx>
        <w:trPr>
          <w:trHeight w:val="4669" w:hRule="atLeast"/>
        </w:trPr>
        <w:tc>
          <w:tcPr>
            <w:tcW w:w="87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中文摘要</w:t>
            </w:r>
          </w:p>
        </w:tc>
        <w:tc>
          <w:tcPr>
            <w:tcW w:w="8078"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477" w:hRule="atLeast"/>
        </w:trPr>
        <w:tc>
          <w:tcPr>
            <w:tcW w:w="874" w:type="dxa"/>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英文摘要</w:t>
            </w:r>
          </w:p>
        </w:tc>
        <w:tc>
          <w:tcPr>
            <w:tcW w:w="8078"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rPr>
            </w:pPr>
          </w:p>
        </w:tc>
      </w:tr>
    </w:tbl>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sectPr>
          <w:pgSz w:w="11906" w:h="16838"/>
          <w:pgMar w:top="1134" w:right="1418" w:bottom="567" w:left="1418" w:header="851" w:footer="992" w:gutter="0"/>
          <w:cols w:space="720" w:num="1"/>
          <w:docGrid w:type="linesAndChars" w:linePitch="312" w:charSpace="0"/>
        </w:sectPr>
      </w:pP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项目组主要参与者</w:t>
      </w:r>
      <w:r>
        <w:rPr>
          <w:rFonts w:hint="eastAsia" w:ascii="仿宋_GB2312" w:hAnsi="仿宋_GB2312" w:eastAsia="仿宋_GB2312" w:cs="仿宋_GB2312"/>
          <w:kern w:val="0"/>
          <w:sz w:val="32"/>
          <w:szCs w:val="32"/>
        </w:rPr>
        <w:t>（注: 项目组主要参与者不包括项目申请人）</w:t>
      </w:r>
    </w:p>
    <w:tbl>
      <w:tblPr>
        <w:tblStyle w:val="4"/>
        <w:tblW w:w="15395" w:type="dxa"/>
        <w:tblInd w:w="0" w:type="dxa"/>
        <w:tblBorders>
          <w:top w:val="single" w:color="000000" w:sz="18" w:space="0"/>
          <w:left w:val="single" w:color="000000" w:sz="12" w:space="0"/>
          <w:bottom w:val="single" w:color="000000" w:sz="18" w:space="0"/>
          <w:right w:val="single" w:color="000000" w:sz="18" w:space="0"/>
          <w:insideH w:val="single" w:color="000000" w:sz="2" w:space="0"/>
          <w:insideV w:val="single" w:color="000000" w:sz="2" w:space="0"/>
        </w:tblBorders>
        <w:tblLayout w:type="fixed"/>
        <w:tblCellMar>
          <w:top w:w="0" w:type="dxa"/>
          <w:left w:w="108" w:type="dxa"/>
          <w:bottom w:w="0" w:type="dxa"/>
          <w:right w:w="108" w:type="dxa"/>
        </w:tblCellMar>
      </w:tblPr>
      <w:tblGrid>
        <w:gridCol w:w="702"/>
        <w:gridCol w:w="1533"/>
        <w:gridCol w:w="1552"/>
        <w:gridCol w:w="703"/>
        <w:gridCol w:w="1123"/>
        <w:gridCol w:w="913"/>
        <w:gridCol w:w="2513"/>
        <w:gridCol w:w="1727"/>
        <w:gridCol w:w="2100"/>
        <w:gridCol w:w="1384"/>
        <w:gridCol w:w="1145"/>
      </w:tblGrid>
      <w:tr>
        <w:tblPrEx>
          <w:tblBorders>
            <w:top w:val="single" w:color="000000" w:sz="18" w:space="0"/>
            <w:left w:val="single" w:color="000000" w:sz="12" w:space="0"/>
            <w:bottom w:val="single" w:color="000000" w:sz="18" w:space="0"/>
            <w:right w:val="single" w:color="000000" w:sz="18" w:space="0"/>
            <w:insideH w:val="single" w:color="000000" w:sz="2" w:space="0"/>
            <w:insideV w:val="single" w:color="000000" w:sz="2" w:space="0"/>
          </w:tblBorders>
          <w:tblCellMar>
            <w:top w:w="0" w:type="dxa"/>
            <w:left w:w="108" w:type="dxa"/>
            <w:bottom w:w="0" w:type="dxa"/>
            <w:right w:w="108" w:type="dxa"/>
          </w:tblCellMar>
        </w:tblPrEx>
        <w:trPr>
          <w:trHeight w:val="977" w:hRule="atLeast"/>
        </w:trPr>
        <w:tc>
          <w:tcPr>
            <w:tcW w:w="702"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编号</w:t>
            </w:r>
          </w:p>
        </w:tc>
        <w:tc>
          <w:tcPr>
            <w:tcW w:w="1533"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552"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703"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123"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 称</w:t>
            </w:r>
          </w:p>
        </w:tc>
        <w:tc>
          <w:tcPr>
            <w:tcW w:w="913"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位</w:t>
            </w:r>
          </w:p>
        </w:tc>
        <w:tc>
          <w:tcPr>
            <w:tcW w:w="2513"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单位（科室）名称</w:t>
            </w:r>
          </w:p>
        </w:tc>
        <w:tc>
          <w:tcPr>
            <w:tcW w:w="1727"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100"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384"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证件号码</w:t>
            </w:r>
          </w:p>
        </w:tc>
        <w:tc>
          <w:tcPr>
            <w:tcW w:w="1145"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每年工</w:t>
            </w:r>
          </w:p>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作时间</w:t>
            </w:r>
          </w:p>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w:t>
            </w:r>
          </w:p>
        </w:tc>
      </w:tr>
      <w:tr>
        <w:tblPrEx>
          <w:tblBorders>
            <w:top w:val="single" w:color="000000" w:sz="18" w:space="0"/>
            <w:left w:val="single" w:color="000000" w:sz="12" w:space="0"/>
            <w:bottom w:val="single" w:color="000000" w:sz="18" w:space="0"/>
            <w:right w:val="single" w:color="000000" w:sz="18"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702"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33" w:type="dxa"/>
            <w:noWrap w:val="0"/>
            <w:vAlign w:val="top"/>
          </w:tcPr>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28"/>
                <w:szCs w:val="28"/>
              </w:rPr>
            </w:pPr>
          </w:p>
        </w:tc>
        <w:tc>
          <w:tcPr>
            <w:tcW w:w="1552"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c>
          <w:tcPr>
            <w:tcW w:w="70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12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91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251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727"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2100"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384"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145"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r>
      <w:tr>
        <w:tblPrEx>
          <w:tblBorders>
            <w:top w:val="single" w:color="000000" w:sz="18" w:space="0"/>
            <w:left w:val="single" w:color="000000" w:sz="12" w:space="0"/>
            <w:bottom w:val="single" w:color="000000" w:sz="18" w:space="0"/>
            <w:right w:val="single" w:color="000000" w:sz="18"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702"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33" w:type="dxa"/>
            <w:noWrap w:val="0"/>
            <w:vAlign w:val="top"/>
          </w:tcPr>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28"/>
                <w:szCs w:val="28"/>
              </w:rPr>
            </w:pPr>
          </w:p>
        </w:tc>
        <w:tc>
          <w:tcPr>
            <w:tcW w:w="1552"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c>
          <w:tcPr>
            <w:tcW w:w="70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12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91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251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727"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2100"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384"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145"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r>
      <w:tr>
        <w:tblPrEx>
          <w:tblBorders>
            <w:top w:val="single" w:color="000000" w:sz="18" w:space="0"/>
            <w:left w:val="single" w:color="000000" w:sz="12" w:space="0"/>
            <w:bottom w:val="single" w:color="000000" w:sz="18" w:space="0"/>
            <w:right w:val="single" w:color="000000" w:sz="18" w:space="0"/>
            <w:insideH w:val="single" w:color="000000" w:sz="2" w:space="0"/>
            <w:insideV w:val="single" w:color="000000" w:sz="2" w:space="0"/>
          </w:tblBorders>
          <w:tblCellMar>
            <w:top w:w="0" w:type="dxa"/>
            <w:left w:w="108" w:type="dxa"/>
            <w:bottom w:w="0" w:type="dxa"/>
            <w:right w:w="108" w:type="dxa"/>
          </w:tblCellMar>
        </w:tblPrEx>
        <w:trPr>
          <w:trHeight w:val="510" w:hRule="atLeast"/>
        </w:trPr>
        <w:tc>
          <w:tcPr>
            <w:tcW w:w="702" w:type="dxa"/>
            <w:noWrap w:val="0"/>
            <w:vAlign w:val="center"/>
          </w:tcPr>
          <w:p>
            <w:pPr>
              <w:keepNext w:val="0"/>
              <w:keepLines w:val="0"/>
              <w:pageBreakBefore w:val="0"/>
              <w:kinsoku/>
              <w:wordWrap/>
              <w:overflowPunct/>
              <w:topLinePunct w:val="0"/>
              <w:bidi w:val="0"/>
              <w:adjustRightInd w:val="0"/>
              <w:snapToGrid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1533" w:type="dxa"/>
            <w:noWrap w:val="0"/>
            <w:vAlign w:val="top"/>
          </w:tcPr>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28"/>
                <w:szCs w:val="28"/>
              </w:rPr>
            </w:pPr>
          </w:p>
        </w:tc>
        <w:tc>
          <w:tcPr>
            <w:tcW w:w="1552"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c>
          <w:tcPr>
            <w:tcW w:w="70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12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91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2513"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727"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2100"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384"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c>
          <w:tcPr>
            <w:tcW w:w="1145"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rPr>
            </w:pPr>
          </w:p>
        </w:tc>
      </w:tr>
    </w:tbl>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p>
    <w:tbl>
      <w:tblPr>
        <w:tblStyle w:val="4"/>
        <w:tblW w:w="0" w:type="auto"/>
        <w:tblInd w:w="0" w:type="dxa"/>
        <w:tblLayout w:type="fixed"/>
        <w:tblCellMar>
          <w:top w:w="0" w:type="dxa"/>
          <w:left w:w="108" w:type="dxa"/>
          <w:bottom w:w="0" w:type="dxa"/>
          <w:right w:w="108" w:type="dxa"/>
        </w:tblCellMar>
      </w:tblPr>
      <w:tblGrid>
        <w:gridCol w:w="1990"/>
        <w:gridCol w:w="2328"/>
        <w:gridCol w:w="2329"/>
        <w:gridCol w:w="2329"/>
        <w:gridCol w:w="2368"/>
        <w:gridCol w:w="2368"/>
        <w:gridCol w:w="1646"/>
      </w:tblGrid>
      <w:tr>
        <w:tblPrEx>
          <w:tblCellMar>
            <w:top w:w="0" w:type="dxa"/>
            <w:left w:w="108" w:type="dxa"/>
            <w:bottom w:w="0" w:type="dxa"/>
            <w:right w:w="108" w:type="dxa"/>
          </w:tblCellMar>
        </w:tblPrEx>
        <w:trPr>
          <w:trHeight w:val="463" w:hRule="atLeast"/>
        </w:trPr>
        <w:tc>
          <w:tcPr>
            <w:tcW w:w="1990"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总人数 </w:t>
            </w:r>
          </w:p>
        </w:tc>
        <w:tc>
          <w:tcPr>
            <w:tcW w:w="2328"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w:t>
            </w:r>
          </w:p>
        </w:tc>
        <w:tc>
          <w:tcPr>
            <w:tcW w:w="2329"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中级</w:t>
            </w:r>
          </w:p>
        </w:tc>
        <w:tc>
          <w:tcPr>
            <w:tcW w:w="2329"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初级</w:t>
            </w:r>
          </w:p>
        </w:tc>
        <w:tc>
          <w:tcPr>
            <w:tcW w:w="2368"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博士后</w:t>
            </w:r>
          </w:p>
        </w:tc>
        <w:tc>
          <w:tcPr>
            <w:tcW w:w="2368"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博士生</w:t>
            </w:r>
          </w:p>
        </w:tc>
        <w:tc>
          <w:tcPr>
            <w:tcW w:w="1646"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硕士生 </w:t>
            </w:r>
          </w:p>
        </w:tc>
      </w:tr>
      <w:tr>
        <w:tblPrEx>
          <w:tblCellMar>
            <w:top w:w="0" w:type="dxa"/>
            <w:left w:w="108" w:type="dxa"/>
            <w:bottom w:w="0" w:type="dxa"/>
            <w:right w:w="108" w:type="dxa"/>
          </w:tblCellMar>
        </w:tblPrEx>
        <w:trPr>
          <w:trHeight w:val="471" w:hRule="atLeast"/>
        </w:trPr>
        <w:tc>
          <w:tcPr>
            <w:tcW w:w="1990" w:type="dxa"/>
            <w:tcBorders>
              <w:top w:val="single" w:color="000000" w:sz="12" w:space="0"/>
              <w:left w:val="single" w:color="000000" w:sz="12" w:space="0"/>
              <w:bottom w:val="single" w:color="000000" w:sz="12" w:space="0"/>
              <w:right w:val="single" w:color="000000" w:sz="8" w:space="0"/>
            </w:tcBorders>
            <w:noWrap w:val="0"/>
            <w:vAlign w:val="bottom"/>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32"/>
                <w:szCs w:val="32"/>
              </w:rPr>
            </w:pPr>
          </w:p>
        </w:tc>
        <w:tc>
          <w:tcPr>
            <w:tcW w:w="2328" w:type="dxa"/>
            <w:tcBorders>
              <w:top w:val="single" w:color="000000" w:sz="12" w:space="0"/>
              <w:left w:val="single" w:color="000000" w:sz="8" w:space="0"/>
              <w:bottom w:val="single" w:color="000000" w:sz="12" w:space="0"/>
              <w:right w:val="single" w:color="000000" w:sz="8"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32"/>
                <w:szCs w:val="32"/>
              </w:rPr>
            </w:pPr>
          </w:p>
        </w:tc>
        <w:tc>
          <w:tcPr>
            <w:tcW w:w="2329" w:type="dxa"/>
            <w:tcBorders>
              <w:top w:val="single" w:color="000000" w:sz="12" w:space="0"/>
              <w:left w:val="single" w:color="000000" w:sz="8" w:space="0"/>
              <w:bottom w:val="single" w:color="000000" w:sz="12" w:space="0"/>
              <w:right w:val="single" w:color="000000" w:sz="8"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32"/>
                <w:szCs w:val="32"/>
              </w:rPr>
            </w:pPr>
          </w:p>
        </w:tc>
        <w:tc>
          <w:tcPr>
            <w:tcW w:w="2329" w:type="dxa"/>
            <w:tcBorders>
              <w:top w:val="single" w:color="000000" w:sz="12" w:space="0"/>
              <w:left w:val="single" w:color="000000" w:sz="8" w:space="0"/>
              <w:bottom w:val="single" w:color="000000" w:sz="12" w:space="0"/>
              <w:right w:val="single" w:color="000000" w:sz="8"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32"/>
                <w:szCs w:val="32"/>
              </w:rPr>
            </w:pPr>
          </w:p>
        </w:tc>
        <w:tc>
          <w:tcPr>
            <w:tcW w:w="2368" w:type="dxa"/>
            <w:tcBorders>
              <w:top w:val="single" w:color="000000" w:sz="12" w:space="0"/>
              <w:left w:val="single" w:color="000000" w:sz="8" w:space="0"/>
              <w:bottom w:val="single" w:color="000000" w:sz="12" w:space="0"/>
              <w:right w:val="single" w:color="000000" w:sz="8"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32"/>
                <w:szCs w:val="32"/>
              </w:rPr>
            </w:pPr>
          </w:p>
        </w:tc>
        <w:tc>
          <w:tcPr>
            <w:tcW w:w="2368" w:type="dxa"/>
            <w:tcBorders>
              <w:top w:val="single" w:color="000000" w:sz="12" w:space="0"/>
              <w:left w:val="single" w:color="000000" w:sz="8" w:space="0"/>
              <w:bottom w:val="single" w:color="000000" w:sz="12" w:space="0"/>
              <w:right w:val="single" w:color="000000" w:sz="8"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32"/>
                <w:szCs w:val="32"/>
              </w:rPr>
            </w:pPr>
          </w:p>
        </w:tc>
        <w:tc>
          <w:tcPr>
            <w:tcW w:w="1646" w:type="dxa"/>
            <w:tcBorders>
              <w:top w:val="single" w:color="000000" w:sz="12" w:space="0"/>
              <w:left w:val="single" w:color="000000" w:sz="8" w:space="0"/>
              <w:bottom w:val="single" w:color="000000" w:sz="12" w:space="0"/>
              <w:right w:val="single" w:color="000000" w:sz="12"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kern w:val="0"/>
                <w:sz w:val="32"/>
                <w:szCs w:val="32"/>
              </w:rPr>
            </w:pPr>
          </w:p>
        </w:tc>
      </w:tr>
    </w:tbl>
    <w:p>
      <w:pPr>
        <w:keepNext w:val="0"/>
        <w:keepLines w:val="0"/>
        <w:pageBreakBefore w:val="0"/>
        <w:kinsoku/>
        <w:wordWrap/>
        <w:overflowPunct/>
        <w:topLinePunct w:val="0"/>
        <w:bidi w:val="0"/>
        <w:adjustRightInd w:val="0"/>
        <w:snapToGrid w:val="0"/>
        <w:spacing w:line="560" w:lineRule="exact"/>
        <w:ind w:left="36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备注：请准确填写职称、学位等信息，例如 “研究员”不能填“教授”；研究生的职称选填“硕士生”或“博士生”；</w:t>
      </w:r>
    </w:p>
    <w:p>
      <w:pPr>
        <w:keepNext w:val="0"/>
        <w:keepLines w:val="0"/>
        <w:pageBreakBefore w:val="0"/>
        <w:kinsoku/>
        <w:wordWrap/>
        <w:overflowPunct/>
        <w:topLinePunct w:val="0"/>
        <w:bidi w:val="0"/>
        <w:adjustRightInd w:val="0"/>
        <w:snapToGrid w:val="0"/>
        <w:spacing w:line="560" w:lineRule="exact"/>
        <w:ind w:firstLine="1440" w:firstLineChars="45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博士生的学位选填“硕士”或“学士”，硕士生的学位选填“学士”或“其它”；</w:t>
      </w: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sectPr>
          <w:pgSz w:w="16838" w:h="11906" w:orient="landscape"/>
          <w:pgMar w:top="1418" w:right="1134" w:bottom="1418" w:left="567" w:header="851" w:footer="992" w:gutter="0"/>
          <w:cols w:space="720" w:num="1"/>
          <w:docGrid w:type="linesAndChars" w:linePitch="312" w:charSpace="0"/>
        </w:sectPr>
      </w:pPr>
    </w:p>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经费预算表</w:t>
      </w: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kern w:val="0"/>
          <w:sz w:val="32"/>
          <w:szCs w:val="32"/>
        </w:rPr>
      </w:pPr>
    </w:p>
    <w:p>
      <w:pPr>
        <w:keepNext w:val="0"/>
        <w:keepLines w:val="0"/>
        <w:pageBreakBefore w:val="0"/>
        <w:kinsoku/>
        <w:wordWrap/>
        <w:overflowPunct/>
        <w:topLinePunct w:val="0"/>
        <w:bidi w:val="0"/>
        <w:adjustRightInd w:val="0"/>
        <w:snapToGrid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金额单位：万元</w:t>
      </w:r>
    </w:p>
    <w:tbl>
      <w:tblPr>
        <w:tblStyle w:val="4"/>
        <w:tblW w:w="0" w:type="auto"/>
        <w:tblInd w:w="0" w:type="dxa"/>
        <w:tblLayout w:type="fixed"/>
        <w:tblCellMar>
          <w:top w:w="0" w:type="dxa"/>
          <w:left w:w="108" w:type="dxa"/>
          <w:bottom w:w="0" w:type="dxa"/>
          <w:right w:w="108" w:type="dxa"/>
        </w:tblCellMar>
      </w:tblPr>
      <w:tblGrid>
        <w:gridCol w:w="793"/>
        <w:gridCol w:w="3892"/>
        <w:gridCol w:w="1341"/>
        <w:gridCol w:w="2988"/>
      </w:tblGrid>
      <w:tr>
        <w:tblPrEx>
          <w:tblCellMar>
            <w:top w:w="0" w:type="dxa"/>
            <w:left w:w="108" w:type="dxa"/>
            <w:bottom w:w="0" w:type="dxa"/>
            <w:right w:w="108" w:type="dxa"/>
          </w:tblCellMar>
        </w:tblPrEx>
        <w:trPr>
          <w:trHeight w:val="660" w:hRule="atLeast"/>
        </w:trPr>
        <w:tc>
          <w:tcPr>
            <w:tcW w:w="793" w:type="dxa"/>
            <w:vMerge w:val="restart"/>
            <w:tcBorders>
              <w:top w:val="single" w:color="000000" w:sz="4" w:space="0"/>
              <w:left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科目名称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w:t>
            </w:r>
          </w:p>
        </w:tc>
      </w:tr>
      <w:tr>
        <w:tblPrEx>
          <w:tblCellMar>
            <w:top w:w="0" w:type="dxa"/>
            <w:left w:w="108" w:type="dxa"/>
            <w:bottom w:w="0" w:type="dxa"/>
            <w:right w:w="108" w:type="dxa"/>
          </w:tblCellMar>
        </w:tblPrEx>
        <w:trPr>
          <w:trHeight w:val="303" w:hRule="atLeast"/>
        </w:trPr>
        <w:tc>
          <w:tcPr>
            <w:tcW w:w="793"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设备费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color w:val="000000"/>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45"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（1）设备购置费</w:t>
            </w:r>
          </w:p>
        </w:tc>
        <w:tc>
          <w:tcPr>
            <w:tcW w:w="13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（2）设备试制费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color w:val="000000"/>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（3）设备改造与租赁费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color w:val="000000"/>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5"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材料费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color w:val="000000"/>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测试化验加工费</w:t>
            </w:r>
          </w:p>
        </w:tc>
        <w:tc>
          <w:tcPr>
            <w:tcW w:w="13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燃料动力费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color w:val="000000"/>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45"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差旅/会议/国际合作与交流费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color w:val="000000"/>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出版/文献/信息传播/知识产权事务费</w:t>
            </w:r>
          </w:p>
        </w:tc>
        <w:tc>
          <w:tcPr>
            <w:tcW w:w="13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劳务费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color w:val="000000"/>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45"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专家咨询费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color w:val="000000"/>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其他支出</w:t>
            </w:r>
          </w:p>
        </w:tc>
        <w:tc>
          <w:tcPr>
            <w:tcW w:w="13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48"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p>
        </w:tc>
        <w:tc>
          <w:tcPr>
            <w:tcW w:w="3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合计</w:t>
            </w:r>
          </w:p>
        </w:tc>
        <w:tc>
          <w:tcPr>
            <w:tcW w:w="13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right"/>
              <w:rPr>
                <w:rFonts w:hint="eastAsia" w:ascii="仿宋_GB2312" w:hAnsi="仿宋_GB2312" w:eastAsia="仿宋_GB2312" w:cs="仿宋_GB2312"/>
                <w:kern w:val="0"/>
                <w:sz w:val="28"/>
                <w:szCs w:val="28"/>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kern w:val="0"/>
                <w:sz w:val="28"/>
                <w:szCs w:val="28"/>
              </w:rPr>
            </w:pPr>
          </w:p>
        </w:tc>
      </w:tr>
    </w:tbl>
    <w:p>
      <w:pPr>
        <w:keepNext w:val="0"/>
        <w:keepLines w:val="0"/>
        <w:pageBreakBefore w:val="0"/>
        <w:tabs>
          <w:tab w:val="center" w:pos="4535"/>
        </w:tabs>
        <w:kinsoku/>
        <w:wordWrap/>
        <w:overflowPunct/>
        <w:topLinePunct w:val="0"/>
        <w:bidi w:val="0"/>
        <w:adjustRightInd w:val="0"/>
        <w:snapToGrid w:val="0"/>
        <w:spacing w:after="156" w:line="560" w:lineRule="exact"/>
        <w:ind w:left="630"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  请根据《绵阳市中心医院科研经费管理办法（试行》院字[2019]228号相关规定和课题实际填写预算，最终预算以立项后签订的目标任务书为准。</w:t>
      </w:r>
    </w:p>
    <w:p>
      <w:pPr>
        <w:keepNext w:val="0"/>
        <w:keepLines w:val="0"/>
        <w:pageBreakBefore w:val="0"/>
        <w:kinsoku/>
        <w:wordWrap/>
        <w:overflowPunct/>
        <w:topLinePunct w:val="0"/>
        <w:autoSpaceDE w:val="0"/>
        <w:autoSpaceDN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报告正文</w:t>
      </w:r>
    </w:p>
    <w:p>
      <w:pPr>
        <w:keepNext w:val="0"/>
        <w:keepLines w:val="0"/>
        <w:pageBreakBefore w:val="0"/>
        <w:kinsoku/>
        <w:wordWrap/>
        <w:overflowPunct/>
        <w:topLinePunct w:val="0"/>
        <w:bidi w:val="0"/>
        <w:adjustRightInd w:val="0"/>
        <w:snapToGrid w:val="0"/>
        <w:spacing w:after="156" w:afterLines="50" w:line="560" w:lineRule="exact"/>
        <w:ind w:firstLine="640" w:firstLineChars="200"/>
        <w:rPr>
          <w:rFonts w:hint="eastAsia" w:ascii="仿宋_GB2312" w:hAnsi="仿宋_GB2312" w:eastAsia="仿宋_GB2312" w:cs="仿宋_GB2312"/>
          <w:b/>
          <w:i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参照以下提纲撰写，要求内容翔实、清晰，层次分明，标题突出</w:t>
      </w:r>
      <w:r>
        <w:rPr>
          <w:rFonts w:hint="eastAsia" w:ascii="仿宋_GB2312" w:hAnsi="仿宋_GB2312" w:eastAsia="仿宋_GB2312" w:cs="仿宋_GB2312"/>
          <w:iCs/>
          <w:color w:val="000000" w:themeColor="text1"/>
          <w:sz w:val="32"/>
          <w:szCs w:val="32"/>
          <w14:textFill>
            <w14:solidFill>
              <w14:schemeClr w14:val="tx1"/>
            </w14:solidFill>
          </w14:textFill>
        </w:rPr>
        <w:t>。</w:t>
      </w:r>
      <w:r>
        <w:rPr>
          <w:rFonts w:hint="eastAsia" w:ascii="仿宋_GB2312" w:hAnsi="仿宋_GB2312" w:eastAsia="仿宋_GB2312" w:cs="仿宋_GB2312"/>
          <w:b/>
          <w:iCs/>
          <w:color w:val="000000" w:themeColor="text1"/>
          <w:sz w:val="32"/>
          <w:szCs w:val="32"/>
          <w14:textFill>
            <w14:solidFill>
              <w14:schemeClr w14:val="tx1"/>
            </w14:solidFill>
          </w14:textFill>
        </w:rPr>
        <w:t>请勿删除或改动下述提纲标题及括号中的文字。</w:t>
      </w:r>
    </w:p>
    <w:p>
      <w:pPr>
        <w:keepNext w:val="0"/>
        <w:keepLines w:val="0"/>
        <w:pageBreakBefore w:val="0"/>
        <w:kinsoku/>
        <w:wordWrap/>
        <w:overflowPunct/>
        <w:topLinePunct w:val="0"/>
        <w:bidi w:val="0"/>
        <w:adjustRightInd w:val="0"/>
        <w:snapToGrid w:val="0"/>
        <w:spacing w:after="156" w:afterLines="50" w:line="560" w:lineRule="exact"/>
        <w:ind w:left="42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（一）立项依据与研究内容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建议8000字以下</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27" w:firstLineChars="19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项目的立项依据</w:t>
      </w:r>
      <w:r>
        <w:rPr>
          <w:rFonts w:hint="eastAsia" w:ascii="仿宋_GB2312" w:hAnsi="仿宋_GB2312" w:eastAsia="仿宋_GB2312" w:cs="仿宋_GB2312"/>
          <w:color w:val="000000" w:themeColor="text1"/>
          <w:sz w:val="32"/>
          <w:szCs w:val="32"/>
          <w14:textFill>
            <w14:solidFill>
              <w14:schemeClr w14:val="tx1"/>
            </w14:solidFill>
          </w14:textFill>
        </w:rPr>
        <w:t>（研究意义、国内外研究现状及发展动态分析，需结合科学研究发展趋势来论述科学意义；或结合国民经济和社会发展中迫切需要解决的关键科技问题来论述其应用前景。附主要参考文献目录）；</w:t>
      </w:r>
    </w:p>
    <w:p>
      <w:pPr>
        <w:keepNext w:val="0"/>
        <w:keepLines w:val="0"/>
        <w:pageBreakBefore w:val="0"/>
        <w:kinsoku/>
        <w:wordWrap/>
        <w:overflowPunct/>
        <w:topLinePunct w:val="0"/>
        <w:bidi w:val="0"/>
        <w:adjustRightInd w:val="0"/>
        <w:snapToGrid w:val="0"/>
        <w:spacing w:line="560" w:lineRule="exact"/>
        <w:ind w:firstLine="627" w:firstLineChars="196"/>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27" w:firstLineChars="196"/>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项目的研究内容、研究目标，以及拟解决的关键科学问题</w:t>
      </w:r>
      <w:r>
        <w:rPr>
          <w:rFonts w:hint="eastAsia" w:ascii="仿宋_GB2312" w:hAnsi="仿宋_GB2312" w:eastAsia="仿宋_GB2312" w:cs="仿宋_GB2312"/>
          <w:color w:val="000000" w:themeColor="text1"/>
          <w:sz w:val="32"/>
          <w:szCs w:val="32"/>
          <w14:textFill>
            <w14:solidFill>
              <w14:schemeClr w14:val="tx1"/>
            </w14:solidFill>
          </w14:textFill>
        </w:rPr>
        <w:t>（此部分为重点阐述内容）</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27" w:firstLineChars="196"/>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3.拟采取的研究方案及可行性分析</w:t>
      </w:r>
      <w:r>
        <w:rPr>
          <w:rFonts w:hint="eastAsia" w:ascii="仿宋_GB2312" w:hAnsi="仿宋_GB2312" w:eastAsia="仿宋_GB2312" w:cs="仿宋_GB2312"/>
          <w:color w:val="000000" w:themeColor="text1"/>
          <w:sz w:val="32"/>
          <w:szCs w:val="32"/>
          <w14:textFill>
            <w14:solidFill>
              <w14:schemeClr w14:val="tx1"/>
            </w14:solidFill>
          </w14:textFill>
        </w:rPr>
        <w:t>（包括研究方法、技术路线、实验手段、关键技术等说明）；</w:t>
      </w:r>
    </w:p>
    <w:p>
      <w:pPr>
        <w:keepNext w:val="0"/>
        <w:keepLines w:val="0"/>
        <w:pageBreakBefore w:val="0"/>
        <w:kinsoku/>
        <w:wordWrap/>
        <w:overflowPunct/>
        <w:topLinePunct w:val="0"/>
        <w:bidi w:val="0"/>
        <w:adjustRightInd w:val="0"/>
        <w:snapToGrid w:val="0"/>
        <w:spacing w:line="560" w:lineRule="exact"/>
        <w:ind w:firstLine="627" w:firstLineChars="196"/>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27" w:firstLineChars="196"/>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本项目的特色与创新之处；</w:t>
      </w:r>
    </w:p>
    <w:p>
      <w:pPr>
        <w:keepNext w:val="0"/>
        <w:keepLines w:val="0"/>
        <w:pageBreakBefore w:val="0"/>
        <w:kinsoku/>
        <w:wordWrap/>
        <w:overflowPunct/>
        <w:topLinePunct w:val="0"/>
        <w:bidi w:val="0"/>
        <w:adjustRightInd w:val="0"/>
        <w:snapToGrid w:val="0"/>
        <w:spacing w:line="560" w:lineRule="exact"/>
        <w:ind w:firstLine="627" w:firstLineChars="196"/>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2"/>
        </w:numPr>
        <w:kinsoku/>
        <w:wordWrap/>
        <w:overflowPunct/>
        <w:topLinePunct w:val="0"/>
        <w:bidi w:val="0"/>
        <w:adjustRightInd w:val="0"/>
        <w:snapToGrid w:val="0"/>
        <w:spacing w:line="560" w:lineRule="exact"/>
        <w:ind w:firstLine="636" w:firstLineChars="198"/>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年度研究计划及预期研究结果</w:t>
      </w:r>
      <w:r>
        <w:rPr>
          <w:rFonts w:hint="eastAsia" w:ascii="仿宋_GB2312" w:hAnsi="仿宋_GB2312" w:eastAsia="仿宋_GB2312" w:cs="仿宋_GB2312"/>
          <w:color w:val="000000" w:themeColor="text1"/>
          <w:sz w:val="32"/>
          <w:szCs w:val="32"/>
          <w14:textFill>
            <w14:solidFill>
              <w14:schemeClr w14:val="tx1"/>
            </w14:solidFill>
          </w14:textFill>
        </w:rPr>
        <w:t>（包括拟组织的重要学术交流活动、国际合作与交流计划等）。</w:t>
      </w:r>
    </w:p>
    <w:p>
      <w:pPr>
        <w:keepNext w:val="0"/>
        <w:keepLines w:val="0"/>
        <w:pageBreakBefore w:val="0"/>
        <w:kinsoku/>
        <w:wordWrap/>
        <w:overflowPunct/>
        <w:topLinePunct w:val="0"/>
        <w:bidi w:val="0"/>
        <w:adjustRightInd w:val="0"/>
        <w:snapToGrid w:val="0"/>
        <w:spacing w:before="120" w:line="560" w:lineRule="exact"/>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ind w:firstLine="321" w:firstLineChars="100"/>
        <w:rPr>
          <w:rFonts w:hint="eastAsia" w:ascii="仿宋_GB2312" w:hAnsi="仿宋_GB2312" w:eastAsia="仿宋_GB2312" w:cs="仿宋_GB2312"/>
          <w:color w:val="000000" w:themeColor="text1"/>
          <w:sz w:val="32"/>
          <w:szCs w:val="32"/>
          <w14:textFill>
            <w14:solidFill>
              <w14:schemeClr w14:val="tx1"/>
            </w14:solidFill>
          </w14:textFill>
        </w:rPr>
      </w:pPr>
      <w:bookmarkStart w:id="3" w:name="_GoBack"/>
      <w:bookmarkEnd w:id="3"/>
      <w:r>
        <w:rPr>
          <w:rFonts w:hint="eastAsia" w:ascii="仿宋_GB2312" w:hAnsi="仿宋_GB2312" w:eastAsia="仿宋_GB2312" w:cs="仿宋_GB2312"/>
          <w:b/>
          <w:bCs/>
          <w:color w:val="000000" w:themeColor="text1"/>
          <w:sz w:val="32"/>
          <w:szCs w:val="32"/>
          <w14:textFill>
            <w14:solidFill>
              <w14:schemeClr w14:val="tx1"/>
            </w14:solidFill>
          </w14:textFill>
        </w:rPr>
        <w:t>（二）研究基础与工作条件</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研究基础</w:t>
      </w:r>
      <w:r>
        <w:rPr>
          <w:rFonts w:hint="eastAsia" w:ascii="仿宋_GB2312" w:hAnsi="仿宋_GB2312" w:eastAsia="仿宋_GB2312" w:cs="仿宋_GB2312"/>
          <w:color w:val="000000" w:themeColor="text1"/>
          <w:sz w:val="32"/>
          <w:szCs w:val="32"/>
          <w14:textFill>
            <w14:solidFill>
              <w14:schemeClr w14:val="tx1"/>
            </w14:solidFill>
          </w14:textFill>
        </w:rPr>
        <w:t>（与本项目相关的研究工作积累和已取得的研究工作成绩）；</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工作条件</w:t>
      </w:r>
      <w:r>
        <w:rPr>
          <w:rFonts w:hint="eastAsia" w:ascii="仿宋_GB2312" w:hAnsi="仿宋_GB2312" w:eastAsia="仿宋_GB2312" w:cs="仿宋_GB2312"/>
          <w:color w:val="000000" w:themeColor="text1"/>
          <w:sz w:val="32"/>
          <w:szCs w:val="32"/>
          <w14:textFill>
            <w14:solidFill>
              <w14:schemeClr w14:val="tx1"/>
            </w14:solidFill>
          </w14:textFill>
        </w:rPr>
        <w:t>（包括已具备的实验条件，尚缺少的实验条件和拟解决的途径）；</w:t>
      </w:r>
    </w:p>
    <w:p>
      <w:pPr>
        <w:keepNext w:val="0"/>
        <w:keepLines w:val="0"/>
        <w:pageBreakBefore w:val="0"/>
        <w:kinsoku/>
        <w:wordWrap/>
        <w:overflowPunct/>
        <w:topLinePunct w:val="0"/>
        <w:bidi w:val="0"/>
        <w:adjustRightInd w:val="0"/>
        <w:snapToGrid w:val="0"/>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正在承担的与本项目相关的科研项目情况</w:t>
      </w:r>
      <w:r>
        <w:rPr>
          <w:rFonts w:hint="eastAsia" w:ascii="仿宋_GB2312" w:hAnsi="仿宋_GB2312" w:eastAsia="仿宋_GB2312" w:cs="仿宋_GB2312"/>
          <w:color w:val="000000" w:themeColor="text1"/>
          <w:sz w:val="32"/>
          <w:szCs w:val="32"/>
          <w14:textFill>
            <w14:solidFill>
              <w14:schemeClr w14:val="tx1"/>
            </w14:solidFill>
          </w14:textFill>
        </w:rPr>
        <w:t>（申请人和项目组主要参与者正在承担的与本项目相关的科研项目情况，要注明项目的名称和编号、经费来源、起止年月、与本项目的关系及负责的内容等）；</w:t>
      </w:r>
    </w:p>
    <w:p>
      <w:pPr>
        <w:keepNext w:val="0"/>
        <w:keepLines w:val="0"/>
        <w:pageBreakBefore w:val="0"/>
        <w:kinsoku/>
        <w:wordWrap/>
        <w:overflowPunct/>
        <w:topLinePunct w:val="0"/>
        <w:bidi w:val="0"/>
        <w:adjustRightInd w:val="0"/>
        <w:snapToGrid w:val="0"/>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after="156" w:afterLines="50" w:line="560" w:lineRule="exact"/>
        <w:ind w:firstLine="640" w:firstLineChars="200"/>
        <w:rPr>
          <w:rFonts w:hint="eastAsia" w:ascii="仿宋_GB2312" w:hAnsi="仿宋_GB2312" w:eastAsia="仿宋_GB2312" w:cs="仿宋_GB2312"/>
          <w:b/>
          <w:iCs/>
          <w:color w:val="000000" w:themeColor="text1"/>
          <w:sz w:val="32"/>
          <w:szCs w:val="32"/>
          <w14:textFill>
            <w14:solidFill>
              <w14:schemeClr w14:val="tx1"/>
            </w14:solidFill>
          </w14:textFill>
        </w:rPr>
      </w:pPr>
      <w:r>
        <w:rPr>
          <w:rFonts w:hint="eastAsia" w:ascii="仿宋_GB2312" w:hAnsi="仿宋_GB2312" w:eastAsia="仿宋_GB2312" w:cs="仿宋_GB2312"/>
          <w:iCs/>
          <w:color w:val="000000" w:themeColor="text1"/>
          <w:sz w:val="32"/>
          <w:szCs w:val="32"/>
          <w14:textFill>
            <w14:solidFill>
              <w14:schemeClr w14:val="tx1"/>
            </w14:solidFill>
          </w14:textFill>
        </w:rPr>
        <w:t>4.</w:t>
      </w:r>
      <w:r>
        <w:rPr>
          <w:rFonts w:hint="eastAsia" w:ascii="仿宋_GB2312" w:hAnsi="仿宋_GB2312" w:eastAsia="仿宋_GB2312" w:cs="仿宋_GB2312"/>
          <w:b/>
          <w:iCs/>
          <w:color w:val="000000" w:themeColor="text1"/>
          <w:sz w:val="32"/>
          <w:szCs w:val="32"/>
          <w14:textFill>
            <w14:solidFill>
              <w14:schemeClr w14:val="tx1"/>
            </w14:solidFill>
          </w14:textFill>
        </w:rPr>
        <w:t xml:space="preserve"> 与绵阳市中心医院、绵阳市麻醉与神经调控重点实验室的已有合作基础情况说明</w:t>
      </w:r>
      <w:r>
        <w:rPr>
          <w:rFonts w:hint="eastAsia" w:ascii="仿宋_GB2312" w:hAnsi="仿宋_GB2312" w:eastAsia="仿宋_GB2312" w:cs="仿宋_GB2312"/>
          <w:iCs/>
          <w:color w:val="000000" w:themeColor="text1"/>
          <w:sz w:val="32"/>
          <w:szCs w:val="32"/>
          <w14:textFill>
            <w14:solidFill>
              <w14:schemeClr w14:val="tx1"/>
            </w14:solidFill>
          </w14:textFill>
        </w:rPr>
        <w:t>（对申请人已与绵阳市中心医院、重点实验室建立合作的项目（项目名称及编号）完成情况或共同撰写、发表的论著、专利等情况加以说明）。</w:t>
      </w:r>
    </w:p>
    <w:p>
      <w:pPr>
        <w:keepNext w:val="0"/>
        <w:keepLines w:val="0"/>
        <w:pageBreakBefore w:val="0"/>
        <w:kinsoku/>
        <w:wordWrap/>
        <w:overflowPunct/>
        <w:topLinePunct w:val="0"/>
        <w:bidi w:val="0"/>
        <w:adjustRightInd w:val="0"/>
        <w:snapToGrid w:val="0"/>
        <w:spacing w:after="156" w:afterLines="50" w:line="560" w:lineRule="exact"/>
        <w:ind w:firstLine="642" w:firstLineChars="200"/>
        <w:rPr>
          <w:rFonts w:hint="eastAsia" w:ascii="仿宋_GB2312" w:hAnsi="仿宋_GB2312" w:eastAsia="仿宋_GB2312" w:cs="仿宋_GB2312"/>
          <w:b/>
          <w:iCs/>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after="156" w:afterLines="50" w:line="560" w:lineRule="exact"/>
        <w:ind w:firstLine="642" w:firstLineChars="200"/>
        <w:rPr>
          <w:rFonts w:hint="eastAsia" w:ascii="仿宋_GB2312" w:hAnsi="仿宋_GB2312" w:eastAsia="仿宋_GB2312" w:cs="仿宋_GB2312"/>
          <w:b/>
          <w:iCs/>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申请人简历</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格式：目前所在机构，部门（指二级单位），职称</w:t>
      </w:r>
    </w:p>
    <w:p>
      <w:pPr>
        <w:keepNext w:val="0"/>
        <w:keepLines w:val="0"/>
        <w:pageBreakBefore w:val="0"/>
        <w:kinsoku/>
        <w:wordWrap/>
        <w:overflowPunct/>
        <w:topLinePunct w:val="0"/>
        <w:autoSpaceDE w:val="0"/>
        <w:autoSpaceDN w:val="0"/>
        <w:bidi w:val="0"/>
        <w:adjustRightInd w:val="0"/>
        <w:snapToGrid w:val="0"/>
        <w:spacing w:line="5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例：×××，北京大学，医学部生物化学系，教授</w:t>
      </w:r>
    </w:p>
    <w:p>
      <w:pPr>
        <w:keepNext w:val="0"/>
        <w:keepLines w:val="0"/>
        <w:pageBreakBefore w:val="0"/>
        <w:kinsoku/>
        <w:wordWrap/>
        <w:overflowPunct/>
        <w:topLinePunct w:val="0"/>
        <w:bidi w:val="0"/>
        <w:adjustRightInd w:val="0"/>
        <w:snapToGrid w:val="0"/>
        <w:spacing w:after="156" w:line="560" w:lineRule="exact"/>
        <w:ind w:firstLine="732" w:firstLineChars="228"/>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教育经历</w:t>
      </w:r>
      <w:r>
        <w:rPr>
          <w:rFonts w:hint="eastAsia" w:ascii="仿宋_GB2312" w:hAnsi="仿宋_GB2312" w:eastAsia="仿宋_GB2312" w:cs="仿宋_GB2312"/>
          <w:bCs/>
          <w:color w:val="000000" w:themeColor="text1"/>
          <w:sz w:val="32"/>
          <w:szCs w:val="32"/>
          <w14:textFill>
            <w14:solidFill>
              <w14:schemeClr w14:val="tx1"/>
            </w14:solidFill>
          </w14:textFill>
        </w:rPr>
        <w:t>（从大学本科开始，按时间倒序排序；请列出攻读研究生学位阶段导师姓名）：</w:t>
      </w:r>
    </w:p>
    <w:p>
      <w:pPr>
        <w:keepNext w:val="0"/>
        <w:keepLines w:val="0"/>
        <w:pageBreakBefore w:val="0"/>
        <w:kinsoku/>
        <w:wordWrap/>
        <w:overflowPunct/>
        <w:topLinePunct w:val="0"/>
        <w:autoSpaceDE w:val="0"/>
        <w:autoSpaceDN w:val="0"/>
        <w:bidi w:val="0"/>
        <w:adjustRightInd w:val="0"/>
        <w:snapToGrid w:val="0"/>
        <w:spacing w:line="560" w:lineRule="exact"/>
        <w:ind w:firstLine="729" w:firstLineChars="228"/>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格式：开始年月-结束年月，机构名称，院系，学历，研究生导师姓名（仅指攻读硕士和博士研究生学位阶段导师）</w:t>
      </w:r>
    </w:p>
    <w:p>
      <w:pPr>
        <w:keepNext w:val="0"/>
        <w:keepLines w:val="0"/>
        <w:pageBreakBefore w:val="0"/>
        <w:kinsoku/>
        <w:wordWrap/>
        <w:overflowPunct/>
        <w:topLinePunct w:val="0"/>
        <w:autoSpaceDE w:val="0"/>
        <w:autoSpaceDN w:val="0"/>
        <w:bidi w:val="0"/>
        <w:adjustRightInd w:val="0"/>
        <w:snapToGrid w:val="0"/>
        <w:spacing w:line="560" w:lineRule="exact"/>
        <w:ind w:firstLine="729" w:firstLineChars="228"/>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例：1991/09-1995/06，北京大学，医学部生物化学系，博士，导师：×××</w:t>
      </w:r>
    </w:p>
    <w:p>
      <w:pPr>
        <w:keepNext w:val="0"/>
        <w:keepLines w:val="0"/>
        <w:pageBreakBefore w:val="0"/>
        <w:kinsoku/>
        <w:wordWrap/>
        <w:overflowPunct/>
        <w:topLinePunct w:val="0"/>
        <w:bidi w:val="0"/>
        <w:adjustRightInd w:val="0"/>
        <w:snapToGrid w:val="0"/>
        <w:spacing w:before="156" w:beforeLines="50" w:line="560" w:lineRule="exact"/>
        <w:ind w:firstLine="732" w:firstLineChars="228"/>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科研与学术工作经历</w:t>
      </w:r>
      <w:r>
        <w:rPr>
          <w:rFonts w:hint="eastAsia" w:ascii="仿宋_GB2312" w:hAnsi="仿宋_GB2312" w:eastAsia="仿宋_GB2312" w:cs="仿宋_GB2312"/>
          <w:bCs/>
          <w:color w:val="000000" w:themeColor="text1"/>
          <w:sz w:val="32"/>
          <w:szCs w:val="32"/>
          <w14:textFill>
            <w14:solidFill>
              <w14:schemeClr w14:val="tx1"/>
            </w14:solidFill>
          </w14:textFill>
        </w:rPr>
        <w:t>（按时间倒序排序；如为在站博士后研究人员或曾有博士后研究经历，请列出合作导师姓名）：</w:t>
      </w:r>
    </w:p>
    <w:p>
      <w:pPr>
        <w:keepNext w:val="0"/>
        <w:keepLines w:val="0"/>
        <w:pageBreakBefore w:val="0"/>
        <w:kinsoku/>
        <w:wordWrap/>
        <w:overflowPunct/>
        <w:topLinePunct w:val="0"/>
        <w:autoSpaceDE w:val="0"/>
        <w:autoSpaceDN w:val="0"/>
        <w:bidi w:val="0"/>
        <w:adjustRightInd w:val="0"/>
        <w:snapToGrid w:val="0"/>
        <w:spacing w:line="560" w:lineRule="exact"/>
        <w:ind w:firstLine="729" w:firstLineChars="228"/>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格式：开始年月-结束年月，机构名称，部门，职称，（如为在站博士后研究人员或曾有博士后研究经历，请列出合作导师姓名）</w:t>
      </w:r>
    </w:p>
    <w:p>
      <w:pPr>
        <w:keepNext w:val="0"/>
        <w:keepLines w:val="0"/>
        <w:pageBreakBefore w:val="0"/>
        <w:kinsoku/>
        <w:wordWrap/>
        <w:overflowPunct/>
        <w:topLinePunct w:val="0"/>
        <w:autoSpaceDE w:val="0"/>
        <w:autoSpaceDN w:val="0"/>
        <w:bidi w:val="0"/>
        <w:adjustRightInd w:val="0"/>
        <w:snapToGrid w:val="0"/>
        <w:spacing w:line="560" w:lineRule="exact"/>
        <w:ind w:firstLine="729" w:firstLineChars="228"/>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例：</w:t>
      </w:r>
    </w:p>
    <w:p>
      <w:pPr>
        <w:keepNext w:val="0"/>
        <w:keepLines w:val="0"/>
        <w:pageBreakBefore w:val="0"/>
        <w:kinsoku/>
        <w:wordWrap/>
        <w:overflowPunct/>
        <w:topLinePunct w:val="0"/>
        <w:autoSpaceDE w:val="0"/>
        <w:autoSpaceDN w:val="0"/>
        <w:bidi w:val="0"/>
        <w:adjustRightInd w:val="0"/>
        <w:snapToGrid w:val="0"/>
        <w:spacing w:line="560" w:lineRule="exact"/>
        <w:ind w:firstLine="729" w:firstLineChars="228"/>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1.2003/07-至今，中山大学，高分子化学系，副教授</w:t>
      </w:r>
    </w:p>
    <w:p>
      <w:pPr>
        <w:keepNext w:val="0"/>
        <w:keepLines w:val="0"/>
        <w:pageBreakBefore w:val="0"/>
        <w:kinsoku/>
        <w:wordWrap/>
        <w:overflowPunct/>
        <w:topLinePunct w:val="0"/>
        <w:autoSpaceDE w:val="0"/>
        <w:autoSpaceDN w:val="0"/>
        <w:bidi w:val="0"/>
        <w:adjustRightInd w:val="0"/>
        <w:snapToGrid w:val="0"/>
        <w:spacing w:line="560" w:lineRule="exact"/>
        <w:ind w:firstLine="729" w:firstLineChars="228"/>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2.2003/07-至今，中山大学，高分子化学系，博士后，合作导师：×××</w:t>
      </w:r>
    </w:p>
    <w:p>
      <w:pPr>
        <w:keepNext w:val="0"/>
        <w:keepLines w:val="0"/>
        <w:pageBreakBefore w:val="0"/>
        <w:kinsoku/>
        <w:wordWrap/>
        <w:overflowPunct/>
        <w:topLinePunct w:val="0"/>
        <w:bidi w:val="0"/>
        <w:adjustRightInd w:val="0"/>
        <w:snapToGrid w:val="0"/>
        <w:spacing w:line="560" w:lineRule="exact"/>
        <w:ind w:firstLine="732" w:firstLineChars="228"/>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曾使用其他证件信息</w:t>
      </w:r>
      <w:r>
        <w:rPr>
          <w:rFonts w:hint="eastAsia" w:ascii="仿宋_GB2312" w:hAnsi="仿宋_GB2312" w:eastAsia="仿宋_GB2312" w:cs="仿宋_GB2312"/>
          <w:bCs/>
          <w:color w:val="000000" w:themeColor="text1"/>
          <w:sz w:val="32"/>
          <w:szCs w:val="32"/>
          <w14:textFill>
            <w14:solidFill>
              <w14:schemeClr w14:val="tx1"/>
            </w14:solidFill>
          </w14:textFill>
        </w:rPr>
        <w:t>（应使用唯一身份证件申请项目，曾经使用其他身份证件作为申请人或主要参与者获得过项目资助的，应当在此列明）：</w:t>
      </w:r>
    </w:p>
    <w:p>
      <w:pPr>
        <w:keepNext w:val="0"/>
        <w:keepLines w:val="0"/>
        <w:pageBreakBefore w:val="0"/>
        <w:kinsoku/>
        <w:wordWrap/>
        <w:overflowPunct/>
        <w:topLinePunct w:val="0"/>
        <w:autoSpaceDE w:val="0"/>
        <w:autoSpaceDN w:val="0"/>
        <w:bidi w:val="0"/>
        <w:adjustRightInd w:val="0"/>
        <w:snapToGrid w:val="0"/>
        <w:spacing w:line="560" w:lineRule="exact"/>
        <w:ind w:firstLine="729" w:firstLineChars="228"/>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格式：证件类型，证件号</w:t>
      </w:r>
    </w:p>
    <w:p>
      <w:pPr>
        <w:keepNext w:val="0"/>
        <w:keepLines w:val="0"/>
        <w:pageBreakBefore w:val="0"/>
        <w:kinsoku/>
        <w:wordWrap/>
        <w:overflowPunct/>
        <w:topLinePunct w:val="0"/>
        <w:autoSpaceDE w:val="0"/>
        <w:autoSpaceDN w:val="0"/>
        <w:bidi w:val="0"/>
        <w:adjustRightInd w:val="0"/>
        <w:snapToGrid w:val="0"/>
        <w:spacing w:line="560" w:lineRule="exact"/>
        <w:ind w:firstLine="729" w:firstLineChars="228"/>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例：护照，×××××××××</w:t>
      </w:r>
    </w:p>
    <w:p>
      <w:pPr>
        <w:keepNext w:val="0"/>
        <w:keepLines w:val="0"/>
        <w:pageBreakBefore w:val="0"/>
        <w:kinsoku/>
        <w:wordWrap/>
        <w:overflowPunct/>
        <w:topLinePunct w:val="0"/>
        <w:bidi w:val="0"/>
        <w:adjustRightInd w:val="0"/>
        <w:snapToGrid w:val="0"/>
        <w:spacing w:before="156" w:beforeLines="50" w:line="560" w:lineRule="exact"/>
        <w:ind w:firstLine="732" w:firstLineChars="228"/>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主持或参加科研项目（课题）情况</w:t>
      </w:r>
      <w:r>
        <w:rPr>
          <w:rFonts w:hint="eastAsia" w:ascii="仿宋_GB2312" w:hAnsi="仿宋_GB2312" w:eastAsia="仿宋_GB2312" w:cs="仿宋_GB2312"/>
          <w:bCs/>
          <w:color w:val="000000" w:themeColor="text1"/>
          <w:sz w:val="32"/>
          <w:szCs w:val="32"/>
          <w14:textFill>
            <w14:solidFill>
              <w14:schemeClr w14:val="tx1"/>
            </w14:solidFill>
          </w14:textFill>
        </w:rPr>
        <w:t>（按时间倒序排序）：</w:t>
      </w:r>
    </w:p>
    <w:p>
      <w:pPr>
        <w:keepNext w:val="0"/>
        <w:keepLines w:val="0"/>
        <w:pageBreakBefore w:val="0"/>
        <w:kinsoku/>
        <w:wordWrap/>
        <w:overflowPunct/>
        <w:topLinePunct w:val="0"/>
        <w:bidi w:val="0"/>
        <w:adjustRightInd w:val="0"/>
        <w:snapToGrid w:val="0"/>
        <w:spacing w:line="560" w:lineRule="exact"/>
        <w:ind w:firstLine="729" w:firstLineChars="228"/>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格式：项目类别，批准号，名称，研究起止年月，获资助金额，项目状态（已结题或在研等），主持或参加</w:t>
      </w:r>
    </w:p>
    <w:p>
      <w:pPr>
        <w:keepNext w:val="0"/>
        <w:keepLines w:val="0"/>
        <w:pageBreakBefore w:val="0"/>
        <w:kinsoku/>
        <w:wordWrap/>
        <w:overflowPunct/>
        <w:topLinePunct w:val="0"/>
        <w:bidi w:val="0"/>
        <w:adjustRightInd w:val="0"/>
        <w:snapToGrid w:val="0"/>
        <w:spacing w:line="560" w:lineRule="exact"/>
        <w:ind w:firstLine="729" w:firstLineChars="228"/>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例：国家自然科学基金面上项目，21773999，×××××××××，2018/01-2021/12，30万元，已结题，主持。</w:t>
      </w:r>
    </w:p>
    <w:p>
      <w:pPr>
        <w:keepNext w:val="0"/>
        <w:keepLines w:val="0"/>
        <w:pageBreakBefore w:val="0"/>
        <w:kinsoku/>
        <w:wordWrap/>
        <w:overflowPunct/>
        <w:topLinePunct w:val="0"/>
        <w:bidi w:val="0"/>
        <w:adjustRightInd w:val="0"/>
        <w:snapToGrid w:val="0"/>
        <w:spacing w:before="120" w:line="560" w:lineRule="exact"/>
        <w:ind w:firstLine="732" w:firstLineChars="228"/>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代表性研究成果和学术奖励情况</w:t>
      </w:r>
      <w:r>
        <w:rPr>
          <w:rFonts w:hint="eastAsia" w:ascii="仿宋_GB2312" w:hAnsi="仿宋_GB2312" w:eastAsia="仿宋_GB2312" w:cs="仿宋_GB2312"/>
          <w:bCs/>
          <w:color w:val="000000" w:themeColor="text1"/>
          <w:sz w:val="32"/>
          <w:szCs w:val="32"/>
          <w14:textFill>
            <w14:solidFill>
              <w14:schemeClr w14:val="tx1"/>
            </w14:solidFill>
          </w14:textFill>
        </w:rPr>
        <w:t>（每项均按时间倒序排序）：</w:t>
      </w: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通讯作者情况：所有共同第一作者均加注上标“#”字样，通讯作者及共同通讯作者均加注上标“*”字样，唯一第一作者且非通讯作者无需加注；⑤所有代表性研究成果和学术奖励中本人姓名加粗显示。）</w:t>
      </w:r>
    </w:p>
    <w:p>
      <w:pPr>
        <w:keepNext w:val="0"/>
        <w:keepLines w:val="0"/>
        <w:pageBreakBefore w:val="0"/>
        <w:kinsoku/>
        <w:wordWrap/>
        <w:overflowPunct/>
        <w:topLinePunct w:val="0"/>
        <w:bidi w:val="0"/>
        <w:adjustRightInd w:val="0"/>
        <w:snapToGrid w:val="0"/>
        <w:spacing w:before="156" w:beforeLines="50" w:line="56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按照以下顺序列出：</w:t>
      </w:r>
    </w:p>
    <w:p>
      <w:pPr>
        <w:keepNext w:val="0"/>
        <w:keepLines w:val="0"/>
        <w:pageBreakBefore w:val="0"/>
        <w:kinsoku/>
        <w:wordWrap/>
        <w:overflowPunct/>
        <w:topLinePunct w:val="0"/>
        <w:bidi w:val="0"/>
        <w:adjustRightInd w:val="0"/>
        <w:snapToGrid w:val="0"/>
        <w:spacing w:before="156" w:beforeLines="50" w:line="56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一、代表性论著（包括论文与专著，合计5项以内）；</w:t>
      </w:r>
    </w:p>
    <w:p>
      <w:pPr>
        <w:keepNext w:val="0"/>
        <w:keepLines w:val="0"/>
        <w:pageBreakBefore w:val="0"/>
        <w:kinsoku/>
        <w:wordWrap/>
        <w:overflowPunct/>
        <w:topLinePunct w:val="0"/>
        <w:bidi w:val="0"/>
        <w:adjustRightInd w:val="0"/>
        <w:snapToGrid w:val="0"/>
        <w:spacing w:before="156" w:beforeLines="50" w:line="560" w:lineRule="exact"/>
        <w:rPr>
          <w:rFonts w:hint="eastAsia" w:ascii="仿宋_GB2312" w:hAnsi="仿宋_GB2312" w:eastAsia="仿宋_GB2312" w:cs="仿宋_GB2312"/>
          <w:bCs/>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before="156" w:beforeLines="50" w:line="560" w:lineRule="exac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二、论著之外的代表性研究成果和学术奖励（合计10项以内）。</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after="156" w:line="560" w:lineRule="exact"/>
        <w:ind w:firstLine="627" w:firstLineChars="196"/>
        <w:jc w:val="center"/>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b/>
          <w:iCs/>
          <w:color w:val="0070C0"/>
          <w:sz w:val="32"/>
          <w:szCs w:val="32"/>
        </w:rPr>
        <w:sectPr>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kinsoku/>
        <w:wordWrap/>
        <w:overflowPunct/>
        <w:topLinePunct w:val="0"/>
        <w:bidi w:val="0"/>
        <w:adjustRightInd w:val="0"/>
        <w:snapToGrid w:val="0"/>
        <w:spacing w:line="560" w:lineRule="exact"/>
        <w:jc w:val="left"/>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附件3</w:t>
      </w:r>
    </w:p>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绵阳市麻醉与神经调控重点实验室开放课题管理办法</w:t>
      </w: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napToGrid w:val="0"/>
          <w:kern w:val="0"/>
          <w:sz w:val="32"/>
          <w:szCs w:val="32"/>
        </w:rPr>
      </w:pPr>
    </w:p>
    <w:p>
      <w:pPr>
        <w:keepNext w:val="0"/>
        <w:keepLines w:val="0"/>
        <w:pageBreakBefore w:val="0"/>
        <w:kinsoku/>
        <w:wordWrap/>
        <w:overflowPunct/>
        <w:topLinePunct w:val="0"/>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为更好地贯彻绵阳市重点实验室“开放、流动、联合、竞争”的运行机制，充分整合资源，结合重点实验室实际，特制定了《绵阳市麻醉与神经调控重点实验室管理办法》，现印发你们，请认真遵照执行。</w:t>
      </w:r>
    </w:p>
    <w:p>
      <w:pPr>
        <w:keepNext w:val="0"/>
        <w:keepLines w:val="0"/>
        <w:pageBreakBefore w:val="0"/>
        <w:kinsoku/>
        <w:wordWrap/>
        <w:overflowPunct/>
        <w:topLinePunct w:val="0"/>
        <w:bidi w:val="0"/>
        <w:adjustRightInd w:val="0"/>
        <w:snapToGrid w:val="0"/>
        <w:spacing w:line="560" w:lineRule="exact"/>
        <w:ind w:firstLine="640" w:firstLineChars="200"/>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绵阳市麻醉与神经调控重点实验室</w:t>
      </w:r>
    </w:p>
    <w:p>
      <w:pPr>
        <w:keepNext w:val="0"/>
        <w:keepLines w:val="0"/>
        <w:pageBreakBefore w:val="0"/>
        <w:kinsoku/>
        <w:wordWrap/>
        <w:overflowPunct/>
        <w:topLinePunct w:val="0"/>
        <w:bidi w:val="0"/>
        <w:adjustRightInd w:val="0"/>
        <w:snapToGrid w:val="0"/>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 年1月 22日</w:t>
      </w:r>
    </w:p>
    <w:p>
      <w:pPr>
        <w:keepNext w:val="0"/>
        <w:keepLines w:val="0"/>
        <w:pageBreakBefore w:val="0"/>
        <w:kinsoku/>
        <w:wordWrap/>
        <w:overflowPunct/>
        <w:topLinePunct w:val="0"/>
        <w:bidi w:val="0"/>
        <w:adjustRightInd w:val="0"/>
        <w:snapToGrid w:val="0"/>
        <w:spacing w:line="560" w:lineRule="exact"/>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jc w:val="righ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jc w:val="right"/>
        <w:rPr>
          <w:rFonts w:hint="eastAsia" w:ascii="仿宋_GB2312" w:hAnsi="仿宋_GB2312" w:eastAsia="仿宋_GB2312" w:cs="仿宋_GB2312"/>
          <w:sz w:val="32"/>
          <w:szCs w:val="32"/>
        </w:rPr>
        <w:sectPr>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总则</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国内外学术交流，充分利用绵阳市麻醉与神经调控重点实验室（以下简称“实验室”）先进的试验设备和良好的研究环境，贯彻“开放、流动、联合、竞争”的运行机制，实验室每年设置一定数量的开放课题，供国内外优秀学者参与研究。为规范开放课题的管理，特制定本管理办法。</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实验室开放课题主要面向绵阳市中心医院正式职工及国内外高等院校、研究院所等单位的优秀学者，重点鼓励中青年研究人员申报。</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开放课题资助的范围和重点领域为实验室研究方向，研究方向：1、麻醉及相关药物对发育与脆弱脑功能的影响；2、麻醉与围术期神经认知障碍相关研究；3、围术期重要脏器功能的神经调控及保护；4、神经退行性疾病的神经调控治疗基础与临床应用研究；5、儿童神经发育性疾病发病机制及神经调控治疗研究。每年公布开放课题申请指南。</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绵阳市麻醉与神经调控重点实验室为开放课题具体管理部门。</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立项管理</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申请人根据每年实验室发布的开放课题申请指南，于规定的时间内向实验室提交课题申请书。</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外单位人员申请实验室开放课题，必须与绵阳市麻醉与神经调控重点实验室联合申报。外单位人员作为项目负责人同时承担的开放课题不超过 1 项。</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实验室组织国内外同行专家进行通信初评，根据同行初评意见进行会评，确定是否资助及资助额度。</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对确定资助的项目进行公示，然后向申请者发出正式通知，并签署开放课题研究任务书，同时申请者成为实验室的专（兼）职研究人员。</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开放课题研究经费为2-5万元/项。课题研究期限2-3年，研究经费总额不超过5万元/项。重点项目5万元/项，面上项目2万元/项，自筹项目由项目承担单位自行承担，实验室不予资助。重点项目研究期限为2-5年。立项后根据课题年度考核结果，经学委会通过可追加研究经费，</w:t>
      </w:r>
      <w:bookmarkStart w:id="2" w:name="_Hlk188364447"/>
      <w:r>
        <w:rPr>
          <w:rFonts w:hint="eastAsia" w:ascii="仿宋_GB2312" w:hAnsi="仿宋_GB2312" w:eastAsia="仿宋_GB2312" w:cs="仿宋_GB2312"/>
          <w:sz w:val="32"/>
          <w:szCs w:val="32"/>
        </w:rPr>
        <w:t>追加研究经费后需重新签订任务书，研究经费总额不超过15万元/项。没有追加研究经费的课题研究期限原则上不超过3年。</w:t>
      </w:r>
    </w:p>
    <w:bookmarkEnd w:id="2"/>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开放课题评审原则：符合实验室开放课题指南，项目的意义明确，立项根据充分，研究技术路线先进可行，学术思想新颖，具有开拓性和创新性，具有明确的研究成果指标。对于与往年已立项课题重复度较高的项目，不予立项。对于院外同一研究团队，原则上同年立项不超过2项。</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课题过程管理</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开放课题一般在2-3年内完成，课题负责人应按计划开展研究工作，研究进度以月为单位汇报至实验室，连续半年进度未达预期者通报所在单位，暂时冻结经费账户，整改达标后重新启动。申请人所在单位作为课题依托单位，应严格落实工作保障条件，大力支持并督促课题负责人认真完成科研任务。</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实验室每年底组织开放课题年度情况报告会（包括实验进展情况、课题申请情况、经费使用情况、成果发表情况以及成果知识产权归属情况等），项目组必须按要求准时参加。无故不参加年度报告或者发现课题延误或经费使用不当的，实验室有权减少或停止经费使用，直至撤销资助。</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一般情况下，课题负责人不得代理或更换，如遇特殊情况，应及时报告实验室，经实验室同意后方可更换；课题负责人工作调动，可依据具体情况选择在原单位或调入单位完成课题，但须调入、调离双方单位签署意见，并报实验室审批备案。</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课题周期过半时进行中期考核，课题负责人应提交《绵阳市重点实验室开放课题中期考核报告》，实验室组织中期考核汇报。</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研究计划实施中，课题负责人不得随意改变预定研究目标、研究内容和计划、课题研究期限。若遇有特殊情况无法按时完成，课题负责人须提前3个月提出延期申请，经所在单位审查签署意见后报实验室审批同意后方可延期结题。延期最多不超过一年。逾期不结题者，终止项目，收回全部经费。</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结题与验收：课题验收前一个月课题负责人必须向实验室提交：1）研究工作结题报告；2）学术论文或其它研究成果；3）原始技术档案，包括计算机程序、数据、资料等成果资料；4）其它要求的资料。并附目录清单。</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实验室组织专家对项目进行验收，验收结果分为验收优秀、验收合格、验收不合格，对验收不合格的项目，实验室有权收回课题经费。</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开放课题负责人一年不参加该课题研究，按中途终止，收回结余经费处理或由实验室指定专人继续完成。</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实验室每年底对各开放课题实施年度考核。实验室资助的研究成果，没有署名实验室为第一作者或通讯作者单位，不再追加经费并收回已划拨经费。</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经费使用与管理</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课题经费实行分批次划拨给申请者所在单位，课题经费使用应严格按照绵阳市、实验室和申请者所在单位的有关财务规章制度执行，课题负责人为课题经费第一负责人，定期向实验室报告经费使用情况。</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开放课题专项经费，单独核算，专款专用，不得转拨，不得挪作他用，加强监督管理，提高资金使用效率。</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在课题结题验收时，课题承担单位和项目负责人有责任和义务配合实验室依托单位进行财务验收。当实验室依托单位按照上级部门要求接收审计时，课题承担单位和项目负责人有责任和义务按要求提供相应资料。</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在申请者所在单位产生的科研费用需要到绵阳市中心医院报销者，发票抬头与税号必须为绵阳市中心医院，且项目负责人需提供一份情况说明并手写签字，说明科研经费使用过程中无任何违规违纪情况发生，如被发现任何违规违纪情况，一切后果由项目负责人承担。</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对于中期检查不通过或者终止的研究课题，实验室将停止资助，收回结余经费。经费使用效益差、违规违纪开支等情形，其结余经费实验室强制收回。</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课题经费开支的范围是：</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1.材料费、测试化验加工费；</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2.差旅/会议/国际合作交流费；</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3.出版/文献/信息传播/知识产权事务费；</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4.专家咨询费/劳务费；</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5.其它经批准认定的用于课题研究支出的经费（需在课题申请时提出）。</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成果管理</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课题研究人员在开放课题资助下取得的成果，由实验室和课题研究人员所在单位共享。</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开放课题负责人应签署《科研诚信承诺书》，自觉遵守国家和省市各级部门的科研诚信规定。在开放课题资助下取得的成果，项目负责人、通讯作者、第一作者必须对相关成果进行审核，在论文发表前签订论文发表署名同意书，保证署名开放课题的成果无抄袭、窃他人科研成果，不得有伪造、篡改研究数据、图片、研究结论、购买、代写、代投论文等学术不端行为。</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开放课题资助下取得的成果，</w:t>
      </w:r>
      <w:r>
        <w:rPr>
          <w:rFonts w:hint="eastAsia" w:ascii="仿宋_GB2312" w:hAnsi="仿宋_GB2312" w:eastAsia="仿宋_GB2312" w:cs="仿宋_GB2312"/>
          <w:b/>
          <w:bCs/>
          <w:sz w:val="32"/>
          <w:szCs w:val="32"/>
        </w:rPr>
        <w:t>完成单位必须标注实验室</w:t>
      </w:r>
      <w:r>
        <w:rPr>
          <w:rFonts w:hint="eastAsia" w:ascii="仿宋_GB2312" w:hAnsi="仿宋_GB2312" w:eastAsia="仿宋_GB2312" w:cs="仿宋_GB2312"/>
          <w:sz w:val="32"/>
          <w:szCs w:val="32"/>
        </w:rPr>
        <w:t>。符合依托单位科研奖励规定的成果按依托单位科研奖励相关规定奖励，由项目负责人按规定进行登记。</w:t>
      </w:r>
    </w:p>
    <w:p>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同一研究成果如有其它单位或资金资助，成果标注、成果转化等应按实验室资助比例进行署名和转化比例分配。</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积极鼓励支持在取得作者同意后，将实验室产出的科技成果组织申报各级各类科技奖励。</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实验室署名规范：</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中文标注格式：绵阳市麻醉与神经调控重点实验室·绵阳市中心医院麻醉科，四川绵阳 621000。英文标注格式：Mianyang Key Laboratory of Anesthesia and Neuroregulation, Department of Anesthesiology, Mianyang Central Hospital, Mianyang, China, 621000</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开放课题资助的论文、专著等研究成果都应进行开放课题资助标注，中文标注格式：“绵阳市麻醉与神经调控重点实验室开放课题资助（编号：xxxx）”；英文标注格式：“Supported by Mianyang Key Laboratory of Anesthesia and Neuroregulation （Grant No.xxxx）”。</w:t>
      </w:r>
    </w:p>
    <w:p>
      <w:pPr>
        <w:keepNext w:val="0"/>
        <w:keepLines w:val="0"/>
        <w:pageBreakBefore w:val="0"/>
        <w:kinsoku/>
        <w:wordWrap/>
        <w:overflowPunct/>
        <w:topLinePunct w:val="0"/>
        <w:bidi w:val="0"/>
        <w:adjustRightInd w:val="0"/>
        <w:snapToGrid w:val="0"/>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附则</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第三十三条 本规定自发布之日起执行。</w:t>
      </w:r>
    </w:p>
    <w:p>
      <w:pPr>
        <w:keepNext w:val="0"/>
        <w:keepLines w:val="0"/>
        <w:pageBreakBefore w:val="0"/>
        <w:kinsoku/>
        <w:wordWrap/>
        <w:overflowPunct/>
        <w:topLinePunct w:val="0"/>
        <w:bidi w:val="0"/>
        <w:adjustRightInd w:val="0"/>
        <w:snapToGrid w:val="0"/>
        <w:spacing w:line="560" w:lineRule="exact"/>
        <w:ind w:left="-178" w:leftChars="-85" w:firstLine="5600" w:firstLineChars="1750"/>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jc w:val="left"/>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附件4</w:t>
      </w:r>
    </w:p>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绵阳市麻醉与神经调控重点实验室</w:t>
      </w:r>
    </w:p>
    <w:p>
      <w:pPr>
        <w:keepNext w:val="0"/>
        <w:keepLines w:val="0"/>
        <w:pageBreakBefore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开放课题诚信承诺书</w:t>
      </w:r>
    </w:p>
    <w:p>
      <w:pPr>
        <w:keepNext w:val="0"/>
        <w:keepLines w:val="0"/>
        <w:pageBreakBefore w:val="0"/>
        <w:kinsoku/>
        <w:wordWrap/>
        <w:overflowPunct/>
        <w:topLinePunct w:val="0"/>
        <w:bidi w:val="0"/>
        <w:adjustRightInd w:val="0"/>
        <w:snapToGrid w:val="0"/>
        <w:spacing w:line="56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在绵阳市麻醉与神经调控重点实验室开放课题的申报、立项、执行、结题过程中</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本人在此郑重承诺：</w:t>
      </w:r>
      <w:r>
        <w:rPr>
          <w:rFonts w:hint="eastAsia" w:ascii="仿宋_GB2312" w:hAnsi="仿宋_GB2312" w:eastAsia="仿宋_GB2312" w:cs="仿宋_GB2312"/>
          <w:sz w:val="32"/>
          <w:szCs w:val="32"/>
        </w:rPr>
        <w:t>严格遵守《关于进一步加强科研诚信建设的若干意见》、《关于进一步弘扬科学家精神 加强作风和学风建设的意见》、《科学技术活动评审工作中请托行为处理规定（试行）》、《</w:t>
      </w:r>
      <w:r>
        <w:rPr>
          <w:rFonts w:hint="eastAsia" w:ascii="仿宋_GB2312" w:hAnsi="仿宋_GB2312" w:eastAsia="仿宋_GB2312" w:cs="仿宋_GB2312"/>
          <w:color w:val="000000" w:themeColor="text1"/>
          <w:sz w:val="32"/>
          <w:szCs w:val="32"/>
          <w14:textFill>
            <w14:solidFill>
              <w14:schemeClr w14:val="tx1"/>
            </w14:solidFill>
          </w14:textFill>
        </w:rPr>
        <w:t>科研诚信规范手册</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《医学科研诚信和相关行为规范》</w:t>
      </w:r>
      <w:r>
        <w:rPr>
          <w:rFonts w:hint="eastAsia" w:ascii="仿宋_GB2312" w:hAnsi="仿宋_GB2312" w:eastAsia="仿宋_GB2312" w:cs="仿宋_GB2312"/>
          <w:sz w:val="32"/>
          <w:szCs w:val="32"/>
        </w:rPr>
        <w:t>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和《科学技术保密规定》等相关法律法规；在参与绵阳市麻醉与神经调控重点实验室开放课题项目的全过程中，恪守职业规范和科学道德，遵守评审规则和工作纪律，杜绝以下行为：</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抄袭、剽窃他人科研成果或者伪造、篡改研究数据、研究结论；</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购买、代写、代投论文，虚构同行评议专家及评议意见；</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违反论文署名规范，擅自标注或虚假标注获得科技计划等资助；</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违反科研伦理、人类遗传资源管理、生物安全管理、知识产权等有关规定；</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弄虚作假，骗取科技计划项目、科研经费以及奖励、荣誉等；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在正式申报书中以高指标通过评审，在任务书签订时故意篡改降低任务书中相应指标；</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（九）向评审工作人员、评审专家等提供任何形式的礼品、礼金、有价证券、支付凭证、商业预付卡、电子红包，或提供宴请、旅游、娱乐健身等任何可能影响评审公正性的活动</w:t>
      </w:r>
      <w:r>
        <w:rPr>
          <w:rFonts w:hint="eastAsia" w:ascii="仿宋_GB2312" w:hAnsi="仿宋_GB2312" w:eastAsia="仿宋_GB2312" w:cs="仿宋_GB2312"/>
          <w:spacing w:val="8"/>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（十）其它违反财经纪律和相关管理规定的行为。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人愿接受项目管理机构和相关部门做出的各项处理决定，包括但不限于取消项目（课题）承担资格，追回项目（课题）经费，向社会通报违规情况，取消一定期限绵阳市麻醉与神经调控重点实验室开放课题申报资格，记入科研诚信严重失信行为数据库以及接受相应的党纪政纪处理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inherit">
    <w:altName w:val="华文中宋"/>
    <w:panose1 w:val="00000000000000000000"/>
    <w:charset w:val="00"/>
    <w:family w:val="roman"/>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8A673"/>
    <w:multiLevelType w:val="singleLevel"/>
    <w:tmpl w:val="5398A673"/>
    <w:lvl w:ilvl="0" w:tentative="0">
      <w:start w:val="5"/>
      <w:numFmt w:val="decimal"/>
      <w:suff w:val="nothing"/>
      <w:lvlText w:val="%1．"/>
      <w:lvlJc w:val="left"/>
    </w:lvl>
  </w:abstractNum>
  <w:abstractNum w:abstractNumId="1">
    <w:nsid w:val="62B4582E"/>
    <w:multiLevelType w:val="singleLevel"/>
    <w:tmpl w:val="62B4582E"/>
    <w:lvl w:ilvl="0" w:tentative="0">
      <w:start w:val="1"/>
      <w:numFmt w:val="chineseCounting"/>
      <w:suff w:val="nothing"/>
      <w:lvlText w:val="（%1）"/>
      <w:lvlJc w:val="left"/>
    </w:lvl>
  </w:abstractNum>
  <w:abstractNum w:abstractNumId="2">
    <w:nsid w:val="6BAF54BE"/>
    <w:multiLevelType w:val="multilevel"/>
    <w:tmpl w:val="6BAF54BE"/>
    <w:lvl w:ilvl="0" w:tentative="0">
      <w:start w:val="5"/>
      <w:numFmt w:val="japaneseCounting"/>
      <w:lvlText w:val="%1、"/>
      <w:lvlJc w:val="left"/>
      <w:pPr>
        <w:ind w:left="1320" w:hanging="720"/>
      </w:pPr>
      <w:rPr>
        <w:rFonts w:hint="default"/>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AE2E"/>
    <w:rsid w:val="37B6AE2E"/>
    <w:rsid w:val="DD4F2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15</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2025-02-25T16:19:00Z</dcterms:created>
  <dc:creator>小瓶子</dc:creator>
  <cp:lastModifiedBy>小瓶子</cp:lastModifiedBy>
  <dcterms:modified xsi:type="dcterms:W3CDTF">2025-02-25T16:53:15Z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7E6213DBD2977B56087DBD67C0AAA1FE_41</vt:lpwstr>
  </property>
</Properties>
</file>