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2E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附件1 </w:t>
      </w:r>
    </w:p>
    <w:p w14:paraId="10EED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5C83FB20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重点产业领域</w:t>
      </w:r>
    </w:p>
    <w:p w14:paraId="706B5AAC"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</w:pPr>
    </w:p>
    <w:p w14:paraId="03A1234A"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  <w:t>1.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  <w:t>“15+N”重点产业：人工智能、低空经济、航空航天、新能源、银发经济、绿色建材、医药健康、现代物流、农产品精深加工、文化旅游、平台经济、新型显示、高端能源装备、软件和信息服务、新能源汽车及动力电池等15个产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  <w:t>“N”是指鼓励支持各市（州）重点发展的优势产业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  <w:t>。</w:t>
      </w:r>
    </w:p>
    <w:p w14:paraId="1C911B74"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  <w:t>战略性新兴产业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  <w:t>：主要涉及新一代信息技术、高端装备制造、新材料、生物、新能源汽车、节能环保、数字创意等8大产业和相关服务业。</w:t>
      </w:r>
    </w:p>
    <w:p w14:paraId="529A0A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  <w:t>3.未来产业：量子科技、第六代移动通信技术、前沿半导体、类脑智能、深空深地、激光技术应用、元宇宙、生命科学、先进核能（可控核聚变）。</w:t>
      </w:r>
    </w:p>
    <w:p w14:paraId="73B1545C">
      <w:pPr>
        <w:suppressAutoHyphens/>
        <w:spacing w:line="560" w:lineRule="exact"/>
        <w:ind w:firstLine="640" w:firstLineChars="200"/>
        <w:jc w:val="both"/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</w:pPr>
    </w:p>
    <w:p w14:paraId="4332A70E">
      <w:pPr>
        <w:suppressAutoHyphens/>
        <w:spacing w:line="560" w:lineRule="exact"/>
        <w:jc w:val="both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  <w:lang w:val="en-US" w:eastAsia="zh-CN" w:bidi="ar"/>
        </w:rPr>
      </w:pPr>
    </w:p>
    <w:p w14:paraId="209CA02B">
      <w:pPr>
        <w:jc w:val="both"/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803" w:right="1440" w:bottom="1803" w:left="1440" w:header="851" w:footer="992" w:gutter="0"/>
          <w:pgNumType w:fmt="decimal"/>
          <w:cols w:space="425" w:num="1"/>
          <w:docGrid w:type="lines" w:linePitch="312" w:charSpace="0"/>
        </w:sectPr>
      </w:pPr>
    </w:p>
    <w:p w14:paraId="7A0EC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附件2</w:t>
      </w:r>
    </w:p>
    <w:p w14:paraId="1FC70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拟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新建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</w:rPr>
        <w:t>新型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研发机构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情况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调查表</w:t>
      </w:r>
    </w:p>
    <w:tbl>
      <w:tblPr>
        <w:tblStyle w:val="10"/>
        <w:tblW w:w="54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7035"/>
      </w:tblGrid>
      <w:tr w14:paraId="3CE4E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170" w:type="dxa"/>
            <w:noWrap/>
            <w:vAlign w:val="center"/>
          </w:tcPr>
          <w:p w14:paraId="1CF6A87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新型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研发机构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名称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（拟登记名称）</w:t>
            </w:r>
          </w:p>
        </w:tc>
        <w:tc>
          <w:tcPr>
            <w:tcW w:w="7035" w:type="dxa"/>
            <w:noWrap/>
            <w:vAlign w:val="center"/>
          </w:tcPr>
          <w:p w14:paraId="7277F4D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 w14:paraId="5F481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251B5C5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法人性质</w:t>
            </w:r>
          </w:p>
        </w:tc>
        <w:tc>
          <w:tcPr>
            <w:tcW w:w="7035" w:type="dxa"/>
            <w:noWrap/>
            <w:vAlign w:val="center"/>
          </w:tcPr>
          <w:p w14:paraId="61DC9CD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民办非企业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事业单位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企业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</w:p>
        </w:tc>
      </w:tr>
      <w:tr w14:paraId="72298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4723262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建设方式与</w:t>
            </w:r>
          </w:p>
          <w:p w14:paraId="5083C61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举办单位（出资人）</w:t>
            </w:r>
          </w:p>
        </w:tc>
        <w:tc>
          <w:tcPr>
            <w:tcW w:w="7035" w:type="dxa"/>
            <w:noWrap/>
            <w:vAlign w:val="center"/>
          </w:tcPr>
          <w:p w14:paraId="1386DFE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引进共建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培育新建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整合组建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</w:p>
        </w:tc>
      </w:tr>
      <w:tr w14:paraId="6504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487F619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7035" w:type="dxa"/>
            <w:noWrap/>
            <w:vAlign w:val="center"/>
          </w:tcPr>
          <w:p w14:paraId="0F92D41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举办单位（出资人）：</w:t>
            </w:r>
          </w:p>
        </w:tc>
      </w:tr>
      <w:tr w14:paraId="48C08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109A809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产业领域</w:t>
            </w: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46ACC5B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属于“15+N”重点产业链：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4A5C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304E274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0662855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属于未来产业领域：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4646A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0047D45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color w:val="auto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3B3827E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战略性新兴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54E33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2170" w:type="dxa"/>
            <w:noWrap/>
            <w:vAlign w:val="center"/>
          </w:tcPr>
          <w:p w14:paraId="68A8E66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筹备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进展</w:t>
            </w:r>
          </w:p>
          <w:p w14:paraId="453D3A5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noWrap/>
            <w:vAlign w:val="center"/>
          </w:tcPr>
          <w:p w14:paraId="6871495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52B71B3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342859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62B1D0F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78A53A2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7B45D77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17647E4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47A31E1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2C79052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2BEB10A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27A83D4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  <w:p w14:paraId="7AABAA2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 w14:paraId="11322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2170" w:type="dxa"/>
            <w:noWrap/>
            <w:vAlign w:val="center"/>
          </w:tcPr>
          <w:p w14:paraId="7C6AAB6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预期成效</w:t>
            </w:r>
          </w:p>
        </w:tc>
        <w:tc>
          <w:tcPr>
            <w:tcW w:w="7035" w:type="dxa"/>
            <w:noWrap/>
            <w:vAlign w:val="center"/>
          </w:tcPr>
          <w:p w14:paraId="287906B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14:paraId="7BBBC298">
      <w:pP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br w:type="page"/>
      </w:r>
    </w:p>
    <w:p w14:paraId="4E4F2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3</w:t>
      </w:r>
    </w:p>
    <w:p w14:paraId="3A160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拟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培育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</w:rPr>
        <w:t>新型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研发机构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情况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调查表</w:t>
      </w:r>
    </w:p>
    <w:tbl>
      <w:tblPr>
        <w:tblStyle w:val="10"/>
        <w:tblW w:w="54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7035"/>
      </w:tblGrid>
      <w:tr w14:paraId="45742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170" w:type="dxa"/>
            <w:noWrap/>
            <w:vAlign w:val="center"/>
          </w:tcPr>
          <w:p w14:paraId="56AF899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新型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研发机构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7035" w:type="dxa"/>
            <w:noWrap/>
            <w:vAlign w:val="center"/>
          </w:tcPr>
          <w:p w14:paraId="1B79387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 w14:paraId="4AC9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70" w:type="dxa"/>
            <w:noWrap/>
            <w:vAlign w:val="center"/>
          </w:tcPr>
          <w:p w14:paraId="64972D5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注册时间</w:t>
            </w:r>
          </w:p>
        </w:tc>
        <w:tc>
          <w:tcPr>
            <w:tcW w:w="7035" w:type="dxa"/>
            <w:noWrap/>
            <w:vAlign w:val="center"/>
          </w:tcPr>
          <w:p w14:paraId="424EF88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 年      月</w:t>
            </w:r>
          </w:p>
        </w:tc>
      </w:tr>
      <w:tr w14:paraId="60F51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38BECAF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法人性质及建设方式</w:t>
            </w:r>
          </w:p>
          <w:p w14:paraId="681471A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7035" w:type="dxa"/>
            <w:noWrap/>
            <w:vAlign w:val="center"/>
          </w:tcPr>
          <w:p w14:paraId="71AD7F1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民办非企业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事业单位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企业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</w:p>
        </w:tc>
      </w:tr>
      <w:tr w14:paraId="3181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2E02FB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7035" w:type="dxa"/>
            <w:noWrap/>
            <w:vAlign w:val="center"/>
          </w:tcPr>
          <w:p w14:paraId="0A299C3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引进共建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培育新建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整合组建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sym w:font="Wingdings 2" w:char="00A3"/>
            </w:r>
          </w:p>
        </w:tc>
      </w:tr>
      <w:tr w14:paraId="50F17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170" w:type="dxa"/>
            <w:noWrap/>
            <w:vAlign w:val="center"/>
          </w:tcPr>
          <w:p w14:paraId="5E81922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是否备案（认定）地方新型研发机构</w:t>
            </w:r>
          </w:p>
        </w:tc>
        <w:tc>
          <w:tcPr>
            <w:tcW w:w="7035" w:type="dxa"/>
            <w:noWrap/>
            <w:vAlign w:val="center"/>
          </w:tcPr>
          <w:p w14:paraId="7A27095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</w:p>
        </w:tc>
      </w:tr>
      <w:tr w14:paraId="18B44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170" w:type="dxa"/>
            <w:noWrap/>
            <w:vAlign w:val="center"/>
          </w:tcPr>
          <w:p w14:paraId="070F5CF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举办单位（出资人）</w:t>
            </w:r>
          </w:p>
        </w:tc>
        <w:tc>
          <w:tcPr>
            <w:tcW w:w="7035" w:type="dxa"/>
            <w:noWrap/>
            <w:vAlign w:val="center"/>
          </w:tcPr>
          <w:p w14:paraId="19D09FB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0209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70" w:type="dxa"/>
            <w:vMerge w:val="restart"/>
            <w:noWrap/>
            <w:vAlign w:val="center"/>
          </w:tcPr>
          <w:p w14:paraId="3214ED4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产业领域</w:t>
            </w: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17AB0C7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属于“15+N”重点产业链：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0556A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0FD0B18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13E5164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属于未来产业领域：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54752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170" w:type="dxa"/>
            <w:vMerge w:val="continue"/>
            <w:noWrap/>
            <w:vAlign w:val="center"/>
          </w:tcPr>
          <w:p w14:paraId="4EB1417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1A4C9FF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战略性新兴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3EBEA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2170" w:type="dxa"/>
            <w:noWrap/>
            <w:vAlign w:val="center"/>
          </w:tcPr>
          <w:p w14:paraId="72CBA65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基本情况</w:t>
            </w:r>
          </w:p>
          <w:p w14:paraId="4D3151F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35" w:type="dxa"/>
            <w:shd w:val="clear" w:color="auto" w:fill="auto"/>
            <w:noWrap/>
            <w:vAlign w:val="center"/>
          </w:tcPr>
          <w:p w14:paraId="6039443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</w:rPr>
            </w:pPr>
          </w:p>
          <w:p w14:paraId="3737A0E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（包括经费投入、人员、场地、仪器设备等情况）</w:t>
            </w:r>
          </w:p>
          <w:p w14:paraId="40030B3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</w:rPr>
            </w:pPr>
          </w:p>
          <w:p w14:paraId="1A8A8CB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627F4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2170" w:type="dxa"/>
            <w:noWrap/>
            <w:vAlign w:val="center"/>
          </w:tcPr>
          <w:p w14:paraId="269F2A2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  <w:t>主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eastAsia="zh-CN"/>
              </w:rPr>
              <w:t>营业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  <w:t>务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eastAsia="zh-CN"/>
              </w:rPr>
              <w:t>及成效</w:t>
            </w:r>
          </w:p>
        </w:tc>
        <w:tc>
          <w:tcPr>
            <w:tcW w:w="7035" w:type="dxa"/>
            <w:noWrap/>
            <w:vAlign w:val="top"/>
          </w:tcPr>
          <w:p w14:paraId="5D191F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340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2170" w:type="dxa"/>
            <w:noWrap/>
            <w:vAlign w:val="center"/>
          </w:tcPr>
          <w:p w14:paraId="4852513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问题梳理</w:t>
            </w:r>
          </w:p>
          <w:p w14:paraId="2012A1D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035" w:type="dxa"/>
            <w:noWrap/>
            <w:vAlign w:val="center"/>
          </w:tcPr>
          <w:p w14:paraId="50F43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5EBE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0" w:type="auto"/>
            <w:vAlign w:val="center"/>
          </w:tcPr>
          <w:p w14:paraId="7C13985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政策建议</w:t>
            </w:r>
          </w:p>
        </w:tc>
        <w:tc>
          <w:tcPr>
            <w:tcW w:w="0" w:type="auto"/>
            <w:vAlign w:val="center"/>
          </w:tcPr>
          <w:p w14:paraId="30831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17877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7DE94B1E">
      <w:pPr>
        <w:rPr>
          <w:rFonts w:hint="default" w:ascii="Times New Roman" w:hAnsi="Times New Roman" w:cs="Times New Roman"/>
          <w:color w:val="auto"/>
        </w:rPr>
      </w:pPr>
    </w:p>
    <w:p w14:paraId="4A3929E2">
      <w:pP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5F20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</w:t>
      </w:r>
    </w:p>
    <w:p w14:paraId="31B90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36"/>
          <w:szCs w:val="36"/>
          <w:highlight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省级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新型研发机构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名单</w:t>
      </w:r>
    </w:p>
    <w:tbl>
      <w:tblPr>
        <w:tblStyle w:val="11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6330"/>
        <w:gridCol w:w="1343"/>
      </w:tblGrid>
      <w:tr w14:paraId="46461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7FCFA3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6330" w:type="dxa"/>
            <w:vAlign w:val="center"/>
          </w:tcPr>
          <w:p w14:paraId="0F6023B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1343" w:type="dxa"/>
            <w:vAlign w:val="center"/>
          </w:tcPr>
          <w:p w14:paraId="2B8021F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所在地</w:t>
            </w:r>
          </w:p>
        </w:tc>
      </w:tr>
      <w:tr w14:paraId="73D95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48" w:type="dxa"/>
            <w:vAlign w:val="center"/>
          </w:tcPr>
          <w:p w14:paraId="00209CA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6330" w:type="dxa"/>
            <w:vAlign w:val="center"/>
          </w:tcPr>
          <w:p w14:paraId="271EF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成都川哈工机器人及智能装备产业技术研究院</w:t>
            </w:r>
          </w:p>
          <w:p w14:paraId="50D95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1343" w:type="dxa"/>
            <w:vAlign w:val="center"/>
          </w:tcPr>
          <w:p w14:paraId="5AD19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04A0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371D0A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57C8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上海交通大学四川研究院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A156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5779F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3A227A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6E03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大连理工大学成都研究院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F647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09A9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082D6E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F9C2A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成都都市现代农业产业技术研究院有限公司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63991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F36A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6E07790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4F9B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四川脑科学与类脑智能研究院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D102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390D7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C19E6F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2C82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香港城市大学成都研究院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3C48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010FC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2599D8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4722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成都天翔动力技术研究院有限公司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79AC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385BA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D12A03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3A40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清华四川能源互联网研究院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8F15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86F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29591AB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6555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成都先进金属材料产业技术研究院股份有限公司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0899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545E8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7B7F581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DF07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工业信息安全（四川）创新中心有限公司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D90F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426C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F71F66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3C93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成都中科微信息技术研究院有限公司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0F27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0E505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8F25F1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486E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四川数字经济产业发展研究院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4968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B045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2CDE1D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3858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电子科技大学天府协同创新中心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2F64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134C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70BDFD9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DFD2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天津大学四川创新研究院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F273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46585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F70B1E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17D8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北航（四川）西部国际创新港科技有限公司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D024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1E800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CBF6FA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4FC5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四川省人工智能研究院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BF98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313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8E1303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CA2E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西南科大四川天府新区创新研究院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F478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41F7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054DCF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7701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四川天府新区北理工创新装备研究院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92F3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1963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2AAB91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2556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四川振兴产业技术研究院有限公司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D115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60C6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95E182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643B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成都超算中心运营管理有限公司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B9EB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BCD9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64B1A2E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35C0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北京大学成都前沿交叉生物技术研究院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CA87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72A21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33DE43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DAD9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四川成都中农大现代农业产业研究院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5567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3CFC2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A7B5FF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4C38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成都华西精准医学产业技术研究院有限公司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A680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F321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8B5756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65BC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成都中医大中医药健康产业技术研究院有限公司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5B9F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6764E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7004DD8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D4CE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四川省新材料研究中心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D434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24944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8F1084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09FC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成都农业科技中心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8953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49935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C95E45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B07D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四川天府流体大数据研究中心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0AE9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354F3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8AE8A6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1BCC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四川天府新区厦大创新研究院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77FE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07963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57D01B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49EF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成都高新区通信测量技术研究院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9EDD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</w:p>
        </w:tc>
      </w:tr>
      <w:tr w14:paraId="1A66E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D5B6E8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DC3C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绵阳科技城先进技术研究院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574B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绵阳市</w:t>
            </w:r>
          </w:p>
        </w:tc>
      </w:tr>
      <w:tr w14:paraId="0A64E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6143739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C719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绵阳科技城光子技术研究院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BBE6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绵阳市</w:t>
            </w:r>
          </w:p>
        </w:tc>
      </w:tr>
      <w:tr w14:paraId="1E51E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0D4D30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BF5A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绵阳科技城新区机器人产业技术研究院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9D04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绵阳市</w:t>
            </w:r>
          </w:p>
        </w:tc>
      </w:tr>
      <w:tr w14:paraId="5AD43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984E68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309F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中江县道地中药材研发中心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205F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</w:tr>
      <w:tr w14:paraId="1EFA9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E1DF37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C663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四川省先进智能农机装备有限公司（四川省丘区山区智能农机装备创新中心）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CE96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</w:tr>
      <w:tr w14:paraId="070C8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9C2264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CA5F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德阳红芯猕猴桃技术创新中心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6A5B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</w:tr>
      <w:tr w14:paraId="55FAF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96F667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ACC6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德阳智能机器人研究院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1012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</w:p>
        </w:tc>
      </w:tr>
      <w:tr w14:paraId="20026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2226E9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2F995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四川新能源汽车创新中心有限公司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D376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4C872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C7BD36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D27B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宜宾四川大学产业技术研究院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196A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0B133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BCFBB4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034D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宜宾吉林大学研究院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FFC5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6D67D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6BBE74C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67FC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宜宾电子科技大学研究院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E5D2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0AB1E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31BF5E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0952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宜宾西南交通大学研究院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6F12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2573F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5C68F3B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EF32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宜宾上交大新材料研究中心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1C45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1236E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CA0285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86296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宜宾四川轻化工大学产业技术研究院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75B1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5497C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18556B0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E67A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宜宾西南大学研究院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A3B5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</w:p>
        </w:tc>
      </w:tr>
      <w:tr w14:paraId="08A3F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6C578F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45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7763A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成渝地区双城经济圈（泸州</w:t>
            </w: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)</w:t>
            </w: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先进技术研究院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AB5B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泸州市</w:t>
            </w:r>
          </w:p>
        </w:tc>
      </w:tr>
      <w:tr w14:paraId="30C64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7085120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89A4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川南医学转化研究院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7D98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泸州市</w:t>
            </w:r>
          </w:p>
        </w:tc>
      </w:tr>
      <w:tr w14:paraId="68319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C3713A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6F78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内江杂交水稻科技开发中心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39A8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内江市</w:t>
            </w:r>
          </w:p>
        </w:tc>
      </w:tr>
      <w:tr w14:paraId="01D6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A0E802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D818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四川钒钛产业技术研究院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42DE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攀枝花市</w:t>
            </w:r>
          </w:p>
        </w:tc>
      </w:tr>
      <w:tr w14:paraId="5DB0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104D70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49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CA89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南充创新桑产业技术研究院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6453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南充市</w:t>
            </w:r>
          </w:p>
        </w:tc>
      </w:tr>
      <w:tr w14:paraId="37E6A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1FE4778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A9F5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南充电子信息产业技术研究院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7E86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南充市</w:t>
            </w:r>
          </w:p>
        </w:tc>
      </w:tr>
      <w:tr w14:paraId="0A2C9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E10FF8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CBA6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南充生物医药产业技术研究院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8156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南充市</w:t>
            </w:r>
          </w:p>
        </w:tc>
      </w:tr>
      <w:tr w14:paraId="46DEC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B484E0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4E27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四川攀西碲铋产业技术研究院有限责任公司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146E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雅安市</w:t>
            </w:r>
          </w:p>
        </w:tc>
      </w:tr>
      <w:tr w14:paraId="082E8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284B121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1713E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四川四众玄武岩纤维技术研发有限公司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082C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达州市</w:t>
            </w:r>
          </w:p>
        </w:tc>
      </w:tr>
      <w:tr w14:paraId="0ADA8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48BABAF4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33CD6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渠县黄花产业技术研究院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D121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达州市</w:t>
            </w:r>
          </w:p>
        </w:tc>
      </w:tr>
      <w:tr w14:paraId="2C782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331323A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E2010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四川东坡中国泡菜产业技术研究院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C42E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眉山市</w:t>
            </w:r>
          </w:p>
        </w:tc>
      </w:tr>
      <w:tr w14:paraId="554DB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 w14:paraId="0BEDFC73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A644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乐山西部硅材料光伏新能源产业技术研究院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7106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乐山市</w:t>
            </w:r>
          </w:p>
        </w:tc>
      </w:tr>
      <w:tr w14:paraId="52728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4C197C1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0AFD9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重庆大学锂电及新材料遂宁研究院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1489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遂宁市</w:t>
            </w:r>
          </w:p>
        </w:tc>
      </w:tr>
      <w:tr w14:paraId="5C2E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0A8D509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58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50A3C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浙江大学自贡创新中心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4B37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自贡市</w:t>
            </w:r>
          </w:p>
        </w:tc>
      </w:tr>
      <w:tr w14:paraId="7CB82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4CD34498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71B0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自贡先进碳材料产业技术研究院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A564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自贡市</w:t>
            </w:r>
          </w:p>
        </w:tc>
      </w:tr>
      <w:tr w14:paraId="7516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563B6EAA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A5A2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四川星曌铝业科技开发有限公司（广元铝基新材料产业技术研究院）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5A62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广元市</w:t>
            </w:r>
          </w:p>
        </w:tc>
      </w:tr>
      <w:tr w14:paraId="61089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153C61D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61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6364F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广元市惠农生态猕猴桃产业技术研究院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AE37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广元市</w:t>
            </w:r>
          </w:p>
        </w:tc>
      </w:tr>
      <w:tr w14:paraId="22E6D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" w:type="dxa"/>
            <w:vAlign w:val="center"/>
          </w:tcPr>
          <w:p w14:paraId="23BBE9A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auto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20922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四川安岳中柠柠檬产业技术研究有限公司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EA4C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资阳市</w:t>
            </w:r>
          </w:p>
        </w:tc>
      </w:tr>
    </w:tbl>
    <w:p w14:paraId="3DA1D469">
      <w:pPr>
        <w:rPr>
          <w:rFonts w:hint="default" w:ascii="Times New Roman" w:hAnsi="Times New Roman" w:cs="Times New Roman"/>
          <w:color w:val="auto"/>
          <w:lang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290DA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5</w:t>
      </w:r>
    </w:p>
    <w:p w14:paraId="02053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省级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新型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研发机构建设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情况</w:t>
      </w:r>
      <w:r>
        <w:rPr>
          <w:rFonts w:hint="eastAsia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调查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表</w:t>
      </w:r>
    </w:p>
    <w:tbl>
      <w:tblPr>
        <w:tblStyle w:val="10"/>
        <w:tblW w:w="54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7075"/>
      </w:tblGrid>
      <w:tr w14:paraId="2E09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2130" w:type="dxa"/>
            <w:noWrap/>
            <w:vAlign w:val="center"/>
          </w:tcPr>
          <w:p w14:paraId="13F0C69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新型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研发机构名称</w:t>
            </w:r>
          </w:p>
        </w:tc>
        <w:tc>
          <w:tcPr>
            <w:tcW w:w="7075" w:type="dxa"/>
            <w:noWrap/>
            <w:vAlign w:val="center"/>
          </w:tcPr>
          <w:p w14:paraId="26C361D1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highlight w:val="yellow"/>
              </w:rPr>
            </w:pPr>
          </w:p>
        </w:tc>
      </w:tr>
      <w:tr w14:paraId="12584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0" w:type="dxa"/>
            <w:vMerge w:val="restart"/>
            <w:noWrap/>
            <w:vAlign w:val="center"/>
          </w:tcPr>
          <w:p w14:paraId="25F0DA7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产业领域</w:t>
            </w:r>
          </w:p>
        </w:tc>
        <w:tc>
          <w:tcPr>
            <w:tcW w:w="7075" w:type="dxa"/>
            <w:noWrap/>
            <w:vAlign w:val="center"/>
          </w:tcPr>
          <w:p w14:paraId="467188BC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属于“15+N”重点产业链：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7F028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30" w:type="dxa"/>
            <w:vMerge w:val="continue"/>
            <w:noWrap/>
            <w:vAlign w:val="center"/>
          </w:tcPr>
          <w:p w14:paraId="35D63D4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75" w:type="dxa"/>
            <w:noWrap/>
            <w:vAlign w:val="center"/>
          </w:tcPr>
          <w:p w14:paraId="1879D942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属于未来产业领域： 否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 xml:space="preserve">  是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（请填写具体产业名称）</w:t>
            </w:r>
          </w:p>
        </w:tc>
      </w:tr>
      <w:tr w14:paraId="28246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  <w:jc w:val="center"/>
        </w:trPr>
        <w:tc>
          <w:tcPr>
            <w:tcW w:w="2130" w:type="dxa"/>
            <w:noWrap/>
            <w:vAlign w:val="center"/>
          </w:tcPr>
          <w:p w14:paraId="7752A7F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建设成效</w:t>
            </w:r>
          </w:p>
          <w:p w14:paraId="6D51090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（典型案例可附后）</w:t>
            </w:r>
          </w:p>
        </w:tc>
        <w:tc>
          <w:tcPr>
            <w:tcW w:w="7075" w:type="dxa"/>
            <w:noWrap/>
            <w:vAlign w:val="center"/>
          </w:tcPr>
          <w:p w14:paraId="42E14A9D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0A4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  <w:jc w:val="center"/>
        </w:trPr>
        <w:tc>
          <w:tcPr>
            <w:tcW w:w="2130" w:type="dxa"/>
            <w:noWrap/>
            <w:vAlign w:val="center"/>
          </w:tcPr>
          <w:p w14:paraId="7D32D4C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问题梳理</w:t>
            </w:r>
          </w:p>
          <w:p w14:paraId="40E7209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7075" w:type="dxa"/>
            <w:noWrap/>
            <w:vAlign w:val="center"/>
          </w:tcPr>
          <w:p w14:paraId="57D15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1DE8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5" w:hRule="atLeast"/>
          <w:jc w:val="center"/>
        </w:trPr>
        <w:tc>
          <w:tcPr>
            <w:tcW w:w="2130" w:type="dxa"/>
            <w:noWrap/>
            <w:vAlign w:val="center"/>
          </w:tcPr>
          <w:p w14:paraId="63204A9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政策建议</w:t>
            </w:r>
          </w:p>
        </w:tc>
        <w:tc>
          <w:tcPr>
            <w:tcW w:w="7075" w:type="dxa"/>
            <w:noWrap/>
            <w:vAlign w:val="center"/>
          </w:tcPr>
          <w:p w14:paraId="65057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75D4F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7438E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4BBA6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21D2A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7143D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firstLine="42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69E5E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61307E2D">
      <w:pPr>
        <w:rPr>
          <w:rFonts w:hint="default" w:ascii="Times New Roman" w:hAnsi="Times New Roman" w:cs="Times New Roman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BCD05F-A4F4-47FA-ACFC-CBD7344C092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C25B2A53-2A4B-4535-97A3-9041910BD91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2E4018A-B371-4A16-8D27-E490362E47C1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3764E6D5-ECF6-4017-9511-66EC984EC4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CBBE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645A3">
                          <w:pPr>
                            <w:pStyle w:val="7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8645A3">
                    <w:pPr>
                      <w:pStyle w:val="7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B5059">
    <w:pPr>
      <w:pStyle w:val="8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240" w:lineRule="exact"/>
      <w:jc w:val="distribute"/>
      <w:textAlignment w:val="auto"/>
      <w:rPr>
        <w:rFonts w:hint="eastAsia" w:ascii="方正小标宋_GBK" w:eastAsia="方正小标宋_GBK"/>
        <w:color w:val="FF0000"/>
        <w:spacing w:val="0"/>
        <w:w w:val="85"/>
        <w:sz w:val="88"/>
        <w:szCs w:val="88"/>
      </w:rPr>
    </w:pPr>
  </w:p>
  <w:p w14:paraId="46034A5A">
    <w:pPr>
      <w:pStyle w:val="8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400" w:lineRule="exact"/>
      <w:jc w:val="distribute"/>
      <w:textAlignment w:val="auto"/>
      <w:rPr>
        <w:rFonts w:hint="eastAsia" w:ascii="方正小标宋_GBK" w:eastAsia="方正小标宋_GBK"/>
        <w:color w:val="FF0000"/>
        <w:spacing w:val="0"/>
        <w:w w:val="85"/>
        <w:sz w:val="88"/>
        <w:szCs w:val="88"/>
      </w:rPr>
    </w:pPr>
  </w:p>
  <w:p w14:paraId="18E3C176">
    <w:pPr>
      <w:pStyle w:val="8"/>
      <w:jc w:val="distribu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7072D"/>
    <w:rsid w:val="027A7556"/>
    <w:rsid w:val="06070E0E"/>
    <w:rsid w:val="081A6049"/>
    <w:rsid w:val="09C9041E"/>
    <w:rsid w:val="0A56459C"/>
    <w:rsid w:val="0C674A82"/>
    <w:rsid w:val="0FA97B3F"/>
    <w:rsid w:val="126B19B1"/>
    <w:rsid w:val="132B5582"/>
    <w:rsid w:val="138200F1"/>
    <w:rsid w:val="14FA634F"/>
    <w:rsid w:val="15771130"/>
    <w:rsid w:val="166565AB"/>
    <w:rsid w:val="193E7A6D"/>
    <w:rsid w:val="19EC3917"/>
    <w:rsid w:val="1A264E50"/>
    <w:rsid w:val="1DA911D1"/>
    <w:rsid w:val="1F56724C"/>
    <w:rsid w:val="21D50549"/>
    <w:rsid w:val="2390049C"/>
    <w:rsid w:val="280E553B"/>
    <w:rsid w:val="2B2160A9"/>
    <w:rsid w:val="2BBF6C6A"/>
    <w:rsid w:val="32935ADE"/>
    <w:rsid w:val="32DD01EE"/>
    <w:rsid w:val="34973C7F"/>
    <w:rsid w:val="34C7072D"/>
    <w:rsid w:val="35BD3839"/>
    <w:rsid w:val="381151B3"/>
    <w:rsid w:val="389D76D9"/>
    <w:rsid w:val="3B6A6E45"/>
    <w:rsid w:val="3F494580"/>
    <w:rsid w:val="402A3B9A"/>
    <w:rsid w:val="4330197C"/>
    <w:rsid w:val="43932F5B"/>
    <w:rsid w:val="466B6D95"/>
    <w:rsid w:val="47E30F5C"/>
    <w:rsid w:val="49F50816"/>
    <w:rsid w:val="4B3E727D"/>
    <w:rsid w:val="4D17410F"/>
    <w:rsid w:val="4F22080A"/>
    <w:rsid w:val="55DC3B87"/>
    <w:rsid w:val="56625644"/>
    <w:rsid w:val="57372561"/>
    <w:rsid w:val="57BE53E7"/>
    <w:rsid w:val="58105552"/>
    <w:rsid w:val="590429E2"/>
    <w:rsid w:val="5BD173AC"/>
    <w:rsid w:val="5D276C9F"/>
    <w:rsid w:val="5FC538C1"/>
    <w:rsid w:val="6000201C"/>
    <w:rsid w:val="66A7728C"/>
    <w:rsid w:val="6D4D4500"/>
    <w:rsid w:val="6DFC17E0"/>
    <w:rsid w:val="6E011B8F"/>
    <w:rsid w:val="70C074AA"/>
    <w:rsid w:val="742C5F45"/>
    <w:rsid w:val="746F2FAE"/>
    <w:rsid w:val="7768047A"/>
    <w:rsid w:val="777EEE93"/>
    <w:rsid w:val="78A40A68"/>
    <w:rsid w:val="7EDEFE06"/>
    <w:rsid w:val="7FFEE30B"/>
    <w:rsid w:val="DFCAE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spacing w:after="0"/>
      <w:ind w:firstLine="420" w:firstLineChars="200"/>
    </w:pPr>
    <w:rPr>
      <w:rFonts w:ascii="Calibri" w:hAnsi="Calibri" w:eastAsia="宋体"/>
    </w:rPr>
  </w:style>
  <w:style w:type="paragraph" w:styleId="3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Emphasis"/>
    <w:basedOn w:val="12"/>
    <w:qFormat/>
    <w:uiPriority w:val="0"/>
    <w:rPr>
      <w:i/>
    </w:rPr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character" w:customStyle="1" w:styleId="16">
    <w:name w:val="font2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31"/>
    <w:basedOn w:val="12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701</Words>
  <Characters>723</Characters>
  <Lines>0</Lines>
  <Paragraphs>0</Paragraphs>
  <TotalTime>6</TotalTime>
  <ScaleCrop>false</ScaleCrop>
  <LinksUpToDate>false</LinksUpToDate>
  <CharactersWithSpaces>803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2025-02-14T23:54:00Z</dcterms:created>
  <dc:creator>Administrator</dc:creator>
  <cp:lastModifiedBy>u!</cp:lastModifiedBy>
  <cp:lastPrinted>2025-02-21T02:14:00Z</cp:lastPrinted>
  <dcterms:modified xsi:type="dcterms:W3CDTF">2025-02-21T09:54:41Z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E89260D5E66047DD86D4DB1586DB9BF1_13</vt:lpwstr>
  </property>
  <property fmtid="{D5CDD505-2E9C-101B-9397-08002B2CF9AE}" pid="4" name="KSOTemplateDocerSaveRecord">
    <vt:lpwstr>eyJoZGlkIjoiOGVjMGM0YTM2MWRjN2Y4NTc5NmRkYjQ4NGYzMDU1ZGMiLCJ1c2VySWQiOiI0NDI2MzAyMDcifQ==</vt:lpwstr>
  </property>
</Properties>
</file>