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BEDB1">
      <w:pPr>
        <w:adjustRightInd w:val="0"/>
        <w:snapToGrid w:val="0"/>
        <w:spacing w:line="5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2AF95071">
      <w:pPr>
        <w:adjustRightInd w:val="0"/>
        <w:snapToGrid w:val="0"/>
        <w:spacing w:line="500" w:lineRule="exact"/>
        <w:jc w:val="center"/>
        <w:rPr>
          <w:rFonts w:hint="default" w:ascii="Times New Roman Regular" w:hAnsi="Times New Roman Regular" w:eastAsia="方正小标宋简体" w:cs="Times New Roman Regular"/>
          <w:sz w:val="36"/>
          <w:szCs w:val="36"/>
        </w:rPr>
      </w:pPr>
    </w:p>
    <w:p w14:paraId="099284D1">
      <w:pPr>
        <w:adjustRightInd w:val="0"/>
        <w:snapToGrid w:val="0"/>
        <w:spacing w:line="500" w:lineRule="exact"/>
        <w:jc w:val="center"/>
        <w:rPr>
          <w:rFonts w:ascii="Times New Roman Regular" w:hAnsi="Times New Roman Regular" w:eastAsia="方正小标宋简体" w:cs="Times New Roman Regular"/>
          <w:sz w:val="36"/>
          <w:szCs w:val="36"/>
        </w:rPr>
      </w:pPr>
      <w:bookmarkStart w:id="0" w:name="_GoBack"/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202</w:t>
      </w:r>
      <w:r>
        <w:rPr>
          <w:rFonts w:hint="eastAsia" w:ascii="Times New Roman Regular" w:hAnsi="Times New Roman Regular" w:eastAsia="方正小标宋简体" w:cs="Times New Roman Regular"/>
          <w:sz w:val="36"/>
          <w:szCs w:val="36"/>
          <w:lang w:val="en-US" w:eastAsia="zh-CN"/>
        </w:rPr>
        <w:t>3</w:t>
      </w:r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年度城市未来场景实验室</w:t>
      </w:r>
      <w:r>
        <w:rPr>
          <w:rFonts w:hint="eastAsia" w:ascii="Times New Roman Regular" w:hAnsi="Times New Roman Regular" w:eastAsia="方正小标宋简体" w:cs="Times New Roman Regular"/>
          <w:sz w:val="36"/>
          <w:szCs w:val="36"/>
          <w:lang w:eastAsia="zh-CN"/>
        </w:rPr>
        <w:t>考核验收结果</w:t>
      </w:r>
    </w:p>
    <w:bookmarkEnd w:id="0"/>
    <w:p w14:paraId="76E91B0B">
      <w:pPr>
        <w:adjustRightInd w:val="0"/>
        <w:snapToGrid w:val="0"/>
        <w:spacing w:line="500" w:lineRule="exact"/>
        <w:jc w:val="center"/>
        <w:rPr>
          <w:rFonts w:hint="eastAsia" w:ascii="Times New Roman Regular" w:hAnsi="Times New Roman Regular" w:eastAsia="方正小标宋简体" w:cs="Times New Roman Regular"/>
          <w:sz w:val="36"/>
          <w:szCs w:val="36"/>
        </w:rPr>
      </w:pPr>
    </w:p>
    <w:tbl>
      <w:tblPr>
        <w:tblStyle w:val="3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41"/>
        <w:gridCol w:w="4389"/>
        <w:gridCol w:w="6157"/>
        <w:gridCol w:w="1380"/>
      </w:tblGrid>
      <w:tr w14:paraId="12332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6A34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 Regular" w:hAnsi="Times New Roman Regular" w:eastAsia="方正黑体简体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方正黑体简体" w:cs="Times New Roman Regular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4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F50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 Regular" w:hAnsi="Times New Roman Regular" w:eastAsia="方正黑体简体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方正黑体简体" w:cs="Times New Roman Regular"/>
                <w:color w:val="000000"/>
                <w:kern w:val="0"/>
                <w:sz w:val="24"/>
                <w:szCs w:val="24"/>
                <w:lang w:bidi="ar"/>
              </w:rPr>
              <w:t>区（市）县</w:t>
            </w:r>
          </w:p>
        </w:tc>
        <w:tc>
          <w:tcPr>
            <w:tcW w:w="154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5331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 Regular" w:hAnsi="Times New Roman Regular" w:eastAsia="方正黑体简体" w:cs="Times New Roman Regular"/>
                <w:color w:val="00000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方正黑体简体" w:cs="Times New Roman Regular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2173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DF18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 Regular" w:hAnsi="Times New Roman Regular" w:eastAsia="方正黑体简体" w:cs="Times New Roman Regular"/>
                <w:color w:val="00000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方正黑体简体" w:cs="Times New Roman Regular"/>
                <w:color w:val="000000"/>
                <w:kern w:val="0"/>
                <w:sz w:val="24"/>
                <w:szCs w:val="24"/>
                <w:lang w:eastAsia="zh-CN" w:bidi="ar"/>
              </w:rPr>
              <w:t>实验室</w:t>
            </w:r>
            <w:r>
              <w:rPr>
                <w:rFonts w:ascii="Times New Roman Regular" w:hAnsi="Times New Roman Regular" w:eastAsia="方正黑体简体" w:cs="Times New Roman Regular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48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63A2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黑体简体" w:cs="Times New Roman Regular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 Regular" w:hAnsi="Times New Roman Regular" w:eastAsia="方正黑体简体" w:cs="Times New Roman Regular"/>
                <w:color w:val="000000"/>
                <w:kern w:val="0"/>
                <w:sz w:val="24"/>
                <w:szCs w:val="24"/>
                <w:lang w:eastAsia="zh-CN" w:bidi="ar"/>
              </w:rPr>
              <w:t>验收结果</w:t>
            </w:r>
          </w:p>
        </w:tc>
      </w:tr>
      <w:tr w14:paraId="61CC0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A8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D2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 Regular" w:hAnsi="Times New Roman Regular" w:eastAsia="方正仿宋简体" w:cs="Times New Roman Regular"/>
                <w:color w:val="000000"/>
                <w:sz w:val="24"/>
                <w:szCs w:val="24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四川天府新区</w:t>
            </w:r>
          </w:p>
        </w:tc>
        <w:tc>
          <w:tcPr>
            <w:tcW w:w="1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1A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四川见山科技有限责任公司</w:t>
            </w:r>
          </w:p>
        </w:tc>
        <w:tc>
          <w:tcPr>
            <w:tcW w:w="2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A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元宇宙城市数字基座城市未来场景实验室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E1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56E93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9A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8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 Regular" w:hAnsi="Times New Roman Regular" w:eastAsia="方正仿宋简体" w:cs="Times New Roman Regular"/>
                <w:color w:val="000000"/>
                <w:sz w:val="24"/>
                <w:szCs w:val="24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成都高新区</w:t>
            </w:r>
          </w:p>
        </w:tc>
        <w:tc>
          <w:tcPr>
            <w:tcW w:w="1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F7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工业云制造（四川）创新中心有限公司</w:t>
            </w:r>
          </w:p>
        </w:tc>
        <w:tc>
          <w:tcPr>
            <w:tcW w:w="2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83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工业元宇宙城市未来场景实验室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E6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03465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79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F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 Regular" w:hAnsi="Times New Roman Regular" w:eastAsia="方正仿宋简体" w:cs="Times New Roman Regular"/>
                <w:color w:val="000000"/>
                <w:sz w:val="24"/>
                <w:szCs w:val="24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成都高新区</w:t>
            </w:r>
          </w:p>
        </w:tc>
        <w:tc>
          <w:tcPr>
            <w:tcW w:w="1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B0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中建西南咨询顾问有限公司</w:t>
            </w:r>
          </w:p>
        </w:tc>
        <w:tc>
          <w:tcPr>
            <w:tcW w:w="2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06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AI驱动的城市级建筑ESG智慧大脑未来场景实验室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6B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55AEE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A6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8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 Regular" w:hAnsi="Times New Roman Regular" w:eastAsia="方正仿宋简体" w:cs="Times New Roman Regular"/>
                <w:color w:val="000000"/>
                <w:sz w:val="24"/>
                <w:szCs w:val="24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成都高新区</w:t>
            </w:r>
          </w:p>
        </w:tc>
        <w:tc>
          <w:tcPr>
            <w:tcW w:w="1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58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鸿富锦精密电子（成都）有限公司</w:t>
            </w:r>
          </w:p>
        </w:tc>
        <w:tc>
          <w:tcPr>
            <w:tcW w:w="2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8A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元工业未来场景实验室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38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68A67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07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3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 Regular" w:hAnsi="Times New Roman Regular" w:eastAsia="方正仿宋简体" w:cs="Times New Roman Regular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彭州市</w:t>
            </w:r>
          </w:p>
        </w:tc>
        <w:tc>
          <w:tcPr>
            <w:tcW w:w="1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80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四川普鑫物流自动化设备工程有限公司</w:t>
            </w:r>
          </w:p>
        </w:tc>
        <w:tc>
          <w:tcPr>
            <w:tcW w:w="2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EA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智能物流数字孪生立体仓库城市未来场景实验室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65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7653B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76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7A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 Regular" w:hAnsi="Times New Roman Regular" w:eastAsia="方正仿宋简体" w:cs="Times New Roman Regular"/>
                <w:color w:val="000000"/>
                <w:sz w:val="24"/>
                <w:szCs w:val="24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成都高新区</w:t>
            </w:r>
          </w:p>
        </w:tc>
        <w:tc>
          <w:tcPr>
            <w:tcW w:w="1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6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四川川投智胜数字科技有限公司</w:t>
            </w:r>
          </w:p>
        </w:tc>
        <w:tc>
          <w:tcPr>
            <w:tcW w:w="2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44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虚实融合成都市城市未来场景实验室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2F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sz w:val="24"/>
                <w:szCs w:val="24"/>
                <w:lang w:val="en-US" w:eastAsia="zh-CN"/>
              </w:rPr>
              <w:t>不通过</w:t>
            </w:r>
          </w:p>
        </w:tc>
      </w:tr>
    </w:tbl>
    <w:p w14:paraId="60FA71C5">
      <w:pPr>
        <w:rPr>
          <w:rFonts w:hint="eastAsia" w:ascii="Times New Roman Regular" w:hAnsi="Times New Roman Regular" w:eastAsia="方正黑体简体" w:cs="Times New Roman Regular"/>
          <w:color w:val="000000"/>
          <w:kern w:val="0"/>
          <w:sz w:val="28"/>
          <w:szCs w:val="28"/>
          <w:lang w:bidi="ar"/>
        </w:rPr>
      </w:pPr>
    </w:p>
    <w:p w14:paraId="29D46B7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F0500000000000000"/>
    <w:charset w:val="86"/>
    <w:family w:val="auto"/>
    <w:pitch w:val="default"/>
    <w:sig w:usb0="00000001" w:usb1="08010000" w:usb2="00000012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0157E"/>
    <w:rsid w:val="4480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font21"/>
    <w:basedOn w:val="4"/>
    <w:qFormat/>
    <w:uiPriority w:val="0"/>
    <w:rPr>
      <w:rFonts w:ascii="方正仿宋简体" w:hAnsi="方正仿宋简体" w:eastAsia="方正仿宋简体" w:cs="方正仿宋简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2025-02-19T06:13:00Z</dcterms:created>
  <dc:creator>方枪枪说老师是妖怪</dc:creator>
  <cp:lastModifiedBy>方枪枪说老师是妖怪</cp:lastModifiedBy>
  <dcterms:modified xsi:type="dcterms:W3CDTF">2025-02-19T06:14:01Z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1EC19477445C4565992130EAF61CF904_11</vt:lpwstr>
  </property>
  <property fmtid="{D5CDD505-2E9C-101B-9397-08002B2CF9AE}" pid="4" name="KSOTemplateDocerSaveRecord">
    <vt:lpwstr>eyJoZGlkIjoiYWQwMGFhMTE0NWZhMGY0YWNlODYzZWZmODY4MzhiNTgiLCJ1c2VySWQiOiI0OTkzMzU1NDMifQ==</vt:lpwstr>
  </property>
</Properties>
</file>