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EE" w:rsidRPr="003622B5" w:rsidRDefault="00025AEE" w:rsidP="00025AEE">
      <w:pPr>
        <w:rPr>
          <w:rFonts w:ascii="Times New Roman" w:eastAsia="黑体" w:hAnsi="Times New Roman" w:cs="Times New Roman"/>
          <w:sz w:val="32"/>
          <w:szCs w:val="32"/>
        </w:rPr>
      </w:pPr>
      <w:r w:rsidRPr="003622B5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C24EA1" w:rsidRDefault="00841F8E" w:rsidP="00841F8E">
      <w:pPr>
        <w:pStyle w:val="a0"/>
        <w:spacing w:after="0" w:line="560" w:lineRule="exact"/>
        <w:jc w:val="center"/>
        <w:rPr>
          <w:rFonts w:ascii="Times New Roman" w:eastAsia="方正小标宋_GBK" w:hAnsi="Times New Roman" w:cs="Times New Roman" w:hint="eastAsia"/>
          <w:sz w:val="44"/>
          <w:szCs w:val="44"/>
        </w:rPr>
      </w:pPr>
      <w:r w:rsidRPr="00841F8E">
        <w:rPr>
          <w:rFonts w:ascii="Times New Roman" w:eastAsia="方正小标宋_GBK" w:hAnsi="Times New Roman" w:cs="Times New Roman" w:hint="eastAsia"/>
          <w:sz w:val="44"/>
          <w:szCs w:val="44"/>
        </w:rPr>
        <w:t>2024</w:t>
      </w:r>
      <w:r w:rsidRPr="00841F8E">
        <w:rPr>
          <w:rFonts w:ascii="Times New Roman" w:eastAsia="方正小标宋_GBK" w:hAnsi="Times New Roman" w:cs="Times New Roman" w:hint="eastAsia"/>
          <w:sz w:val="44"/>
          <w:szCs w:val="44"/>
        </w:rPr>
        <w:t>年度成都市知识产权保护资助项目</w:t>
      </w:r>
      <w:proofErr w:type="gramStart"/>
      <w:r w:rsidRPr="00841F8E">
        <w:rPr>
          <w:rFonts w:ascii="Times New Roman" w:eastAsia="方正小标宋_GBK" w:hAnsi="Times New Roman" w:cs="Times New Roman" w:hint="eastAsia"/>
          <w:sz w:val="44"/>
          <w:szCs w:val="44"/>
        </w:rPr>
        <w:t>拟予以</w:t>
      </w:r>
      <w:proofErr w:type="gramEnd"/>
      <w:r w:rsidRPr="00841F8E">
        <w:rPr>
          <w:rFonts w:ascii="Times New Roman" w:eastAsia="方正小标宋_GBK" w:hAnsi="Times New Roman" w:cs="Times New Roman" w:hint="eastAsia"/>
          <w:sz w:val="44"/>
          <w:szCs w:val="44"/>
        </w:rPr>
        <w:t>资助名单</w:t>
      </w:r>
    </w:p>
    <w:p w:rsidR="00841F8E" w:rsidRPr="00841F8E" w:rsidRDefault="00841F8E" w:rsidP="00841F8E"/>
    <w:p w:rsidR="00C24EA1" w:rsidRPr="003622B5" w:rsidRDefault="00C24EA1" w:rsidP="00C24EA1">
      <w:pPr>
        <w:pStyle w:val="a0"/>
        <w:spacing w:after="0" w:line="560" w:lineRule="exact"/>
        <w:rPr>
          <w:rFonts w:ascii="Times New Roman" w:eastAsia="楷体" w:hAnsi="Times New Roman" w:cs="Times New Roman"/>
          <w:bCs/>
          <w:color w:val="000000"/>
          <w:kern w:val="0"/>
          <w:sz w:val="28"/>
          <w:szCs w:val="28"/>
        </w:rPr>
      </w:pPr>
      <w:r w:rsidRPr="003622B5">
        <w:rPr>
          <w:rFonts w:ascii="Times New Roman" w:eastAsia="楷体" w:hAnsi="Times New Roman" w:cs="Times New Roman"/>
          <w:bCs/>
          <w:color w:val="000000"/>
          <w:kern w:val="0"/>
          <w:sz w:val="28"/>
          <w:szCs w:val="28"/>
        </w:rPr>
        <w:t>（一）</w:t>
      </w:r>
      <w:r w:rsidR="00893324" w:rsidRPr="003622B5">
        <w:rPr>
          <w:rFonts w:ascii="Times New Roman" w:eastAsia="楷体" w:hAnsi="Times New Roman" w:cs="Times New Roman"/>
          <w:bCs/>
          <w:color w:val="000000"/>
          <w:kern w:val="0"/>
          <w:sz w:val="28"/>
          <w:szCs w:val="28"/>
        </w:rPr>
        <w:t>企业购买专利（商标）等维权险种资助项目</w:t>
      </w:r>
    </w:p>
    <w:tbl>
      <w:tblPr>
        <w:tblW w:w="13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552"/>
        <w:gridCol w:w="3260"/>
        <w:gridCol w:w="3969"/>
        <w:gridCol w:w="1843"/>
        <w:gridCol w:w="1492"/>
      </w:tblGrid>
      <w:tr w:rsidR="00C24EA1" w:rsidRPr="003622B5" w:rsidTr="000B0B9A">
        <w:trPr>
          <w:trHeight w:val="540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22B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22B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推荐单位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22B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22B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申报项目名称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22B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拟资助金额（万元）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22B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总资助金额（万元）</w:t>
            </w: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高新区市场监管局</w:t>
            </w:r>
          </w:p>
          <w:p w:rsidR="00C24EA1" w:rsidRPr="003622B5" w:rsidRDefault="00C24EA1" w:rsidP="000B0B9A">
            <w:pPr>
              <w:pStyle w:val="a0"/>
              <w:rPr>
                <w:rFonts w:ascii="Times New Roman" w:hAnsi="Times New Roman" w:cs="Times New Roman"/>
              </w:rPr>
            </w:pPr>
          </w:p>
          <w:p w:rsidR="00C24EA1" w:rsidRPr="003622B5" w:rsidRDefault="00C24EA1" w:rsidP="000B0B9A">
            <w:pPr>
              <w:pStyle w:val="a0"/>
              <w:rPr>
                <w:rFonts w:ascii="Times New Roman" w:hAnsi="Times New Roman" w:cs="Times New Roman"/>
              </w:rPr>
            </w:pPr>
          </w:p>
          <w:p w:rsidR="00C24EA1" w:rsidRPr="003622B5" w:rsidRDefault="00C24EA1" w:rsidP="000B0B9A">
            <w:pPr>
              <w:pStyle w:val="a0"/>
              <w:rPr>
                <w:rFonts w:ascii="Times New Roman" w:hAnsi="Times New Roman" w:cs="Times New Roman"/>
              </w:rPr>
            </w:pPr>
          </w:p>
          <w:p w:rsidR="00C24EA1" w:rsidRPr="003622B5" w:rsidRDefault="00C24EA1" w:rsidP="000B0B9A">
            <w:pPr>
              <w:pStyle w:val="a0"/>
              <w:rPr>
                <w:rFonts w:ascii="Times New Roman" w:hAnsi="Times New Roman" w:cs="Times New Roman"/>
              </w:rPr>
            </w:pPr>
          </w:p>
          <w:p w:rsidR="00C24EA1" w:rsidRPr="003622B5" w:rsidRDefault="00C24EA1" w:rsidP="000B0B9A">
            <w:pPr>
              <w:pStyle w:val="a0"/>
              <w:rPr>
                <w:rFonts w:ascii="Times New Roman" w:hAnsi="Times New Roman" w:cs="Times New Roman"/>
              </w:rPr>
            </w:pPr>
          </w:p>
          <w:p w:rsidR="00C24EA1" w:rsidRPr="003622B5" w:rsidRDefault="00C24EA1" w:rsidP="000B0B9A">
            <w:pPr>
              <w:pStyle w:val="a0"/>
              <w:rPr>
                <w:rFonts w:ascii="Times New Roman" w:hAnsi="Times New Roman" w:cs="Times New Roman"/>
              </w:rPr>
            </w:pPr>
          </w:p>
          <w:p w:rsidR="00C24EA1" w:rsidRPr="003622B5" w:rsidRDefault="00C24EA1" w:rsidP="000B0B9A">
            <w:pPr>
              <w:pStyle w:val="a0"/>
              <w:rPr>
                <w:rFonts w:ascii="Times New Roman" w:hAnsi="Times New Roman" w:cs="Times New Roman"/>
              </w:rPr>
            </w:pPr>
          </w:p>
          <w:p w:rsidR="00C24EA1" w:rsidRPr="003622B5" w:rsidRDefault="00C24EA1" w:rsidP="000B0B9A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lastRenderedPageBreak/>
              <w:t>成都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三诚科技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0.60 </w:t>
            </w:r>
          </w:p>
        </w:tc>
        <w:tc>
          <w:tcPr>
            <w:tcW w:w="1492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7.20 </w:t>
            </w: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0.60 </w:t>
            </w:r>
          </w:p>
        </w:tc>
        <w:tc>
          <w:tcPr>
            <w:tcW w:w="149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3.00 </w:t>
            </w:r>
          </w:p>
        </w:tc>
        <w:tc>
          <w:tcPr>
            <w:tcW w:w="149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3.00 </w:t>
            </w:r>
          </w:p>
        </w:tc>
        <w:tc>
          <w:tcPr>
            <w:tcW w:w="149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澜邦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科技（成都）集团有限公司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3.00 </w:t>
            </w:r>
          </w:p>
        </w:tc>
        <w:tc>
          <w:tcPr>
            <w:tcW w:w="1492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6.00 </w:t>
            </w: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3.00 </w:t>
            </w:r>
          </w:p>
        </w:tc>
        <w:tc>
          <w:tcPr>
            <w:tcW w:w="149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成都世茂天源科技有限公司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3.00 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3.00 </w:t>
            </w: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成都莱普科技股份有限公司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专利被侵权损失保险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9.00 </w:t>
            </w:r>
          </w:p>
        </w:tc>
        <w:tc>
          <w:tcPr>
            <w:tcW w:w="1492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18.00 </w:t>
            </w: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4.20 </w:t>
            </w:r>
          </w:p>
        </w:tc>
        <w:tc>
          <w:tcPr>
            <w:tcW w:w="149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4.80 </w:t>
            </w:r>
          </w:p>
        </w:tc>
        <w:tc>
          <w:tcPr>
            <w:tcW w:w="149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11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成都安的光电科技有限公司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专利无忧保险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9.00 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9.00 </w:t>
            </w: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12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金牛区市场监管局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四川奥古斯塔科技有限公司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侵犯专利权责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任保险</w:t>
            </w:r>
            <w:proofErr w:type="gramEnd"/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0.15 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0.15 </w:t>
            </w: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成都华西化工科技股份有限公司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16.80 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16.80 </w:t>
            </w: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锦江区市场监管局</w:t>
            </w:r>
          </w:p>
        </w:tc>
        <w:tc>
          <w:tcPr>
            <w:tcW w:w="3260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成都威邦科技有限公司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0.39 </w:t>
            </w:r>
          </w:p>
        </w:tc>
        <w:tc>
          <w:tcPr>
            <w:tcW w:w="1492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2.19 </w:t>
            </w: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0.60 </w:t>
            </w:r>
          </w:p>
        </w:tc>
        <w:tc>
          <w:tcPr>
            <w:tcW w:w="149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0.60 </w:t>
            </w:r>
          </w:p>
        </w:tc>
        <w:tc>
          <w:tcPr>
            <w:tcW w:w="149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0.60 </w:t>
            </w:r>
          </w:p>
        </w:tc>
        <w:tc>
          <w:tcPr>
            <w:tcW w:w="149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武侯区市场监管局</w:t>
            </w:r>
          </w:p>
        </w:tc>
        <w:tc>
          <w:tcPr>
            <w:tcW w:w="3260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成都微网众科技有限公司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3.00 </w:t>
            </w:r>
          </w:p>
        </w:tc>
        <w:tc>
          <w:tcPr>
            <w:tcW w:w="1492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6.00 </w:t>
            </w: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3.00 </w:t>
            </w:r>
          </w:p>
        </w:tc>
        <w:tc>
          <w:tcPr>
            <w:tcW w:w="149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24EA1" w:rsidRPr="003622B5" w:rsidRDefault="000F2467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天府新区</w:t>
            </w:r>
            <w:r w:rsidR="00C24EA1"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市场监管局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四川国创科派科技有限公司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3.00 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3.00 </w:t>
            </w: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郫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都区市场监管局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四川鑫电电缆有限公司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1.94 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1.94 </w:t>
            </w: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青白江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区市场监管局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四川优佰特厨房设备制造股份有限公司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3.00 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3.00 </w:t>
            </w: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23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四川新时代升达地板有限公司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商标被侵权损失保险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3.15 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3.15 </w:t>
            </w: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成都锐龙机械制造有限公司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9.60 </w:t>
            </w:r>
          </w:p>
        </w:tc>
        <w:tc>
          <w:tcPr>
            <w:tcW w:w="1492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18.00 </w:t>
            </w: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3.60 </w:t>
            </w:r>
          </w:p>
        </w:tc>
        <w:tc>
          <w:tcPr>
            <w:tcW w:w="149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4.80 </w:t>
            </w:r>
          </w:p>
        </w:tc>
        <w:tc>
          <w:tcPr>
            <w:tcW w:w="149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成都蜀虹装备制造股份有限公司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6.00 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6.00 </w:t>
            </w: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成都红旗油脂有限公司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6.00 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6.00 </w:t>
            </w: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成都玉龙化工有限公司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9.00 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9.00 </w:t>
            </w: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成都正西液压设备制造有限公司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16.80 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16.80 </w:t>
            </w: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双流区市场监管局</w:t>
            </w:r>
          </w:p>
        </w:tc>
        <w:tc>
          <w:tcPr>
            <w:tcW w:w="3260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成都新世佳材料科技有限公司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专利无忧保险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5.40 </w:t>
            </w:r>
          </w:p>
        </w:tc>
        <w:tc>
          <w:tcPr>
            <w:tcW w:w="1492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15.00 </w:t>
            </w: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专利无忧保险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9.60 </w:t>
            </w:r>
          </w:p>
        </w:tc>
        <w:tc>
          <w:tcPr>
            <w:tcW w:w="149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新都区市场监管局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四川科伦药业股份有限公司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专利被侵权保险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5.34 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5.34 </w:t>
            </w: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成都市蜻蜓视界标识有限公司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专利无忧保险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9.00 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9.00 </w:t>
            </w: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35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新津区市场监管局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成都市金橙包装制造有限公司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专利无忧保险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0.90 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0.90 </w:t>
            </w: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成都科宏达科技有限公司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专利无忧保险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2.70 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2.70 </w:t>
            </w: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济通智能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装备股份有限公司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专利被侵权保险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3.60 </w:t>
            </w:r>
          </w:p>
        </w:tc>
        <w:tc>
          <w:tcPr>
            <w:tcW w:w="1492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19.20 </w:t>
            </w: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专利被侵权保险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4.32 </w:t>
            </w:r>
          </w:p>
        </w:tc>
        <w:tc>
          <w:tcPr>
            <w:tcW w:w="149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4.80 </w:t>
            </w:r>
          </w:p>
        </w:tc>
        <w:tc>
          <w:tcPr>
            <w:tcW w:w="149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6.48 </w:t>
            </w:r>
          </w:p>
        </w:tc>
        <w:tc>
          <w:tcPr>
            <w:tcW w:w="149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大邑县市场监管局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成都森福达实业有限公司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侵犯专利权责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任保险</w:t>
            </w:r>
            <w:proofErr w:type="gramEnd"/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0.38 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0.38 </w:t>
            </w: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都江堰市市场监管局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四川恒创特种纤维有限公司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1.04 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1.04 </w:t>
            </w: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四川道勤切削工具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6.00 </w:t>
            </w:r>
          </w:p>
        </w:tc>
        <w:tc>
          <w:tcPr>
            <w:tcW w:w="1492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18.00 </w:t>
            </w:r>
          </w:p>
        </w:tc>
      </w:tr>
      <w:tr w:rsidR="00C24EA1" w:rsidRPr="003622B5" w:rsidTr="000B0B9A">
        <w:trPr>
          <w:cantSplit/>
          <w:trHeight w:val="511"/>
          <w:jc w:val="center"/>
        </w:trPr>
        <w:tc>
          <w:tcPr>
            <w:tcW w:w="70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专利执行保险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12.00 </w:t>
            </w:r>
          </w:p>
        </w:tc>
        <w:tc>
          <w:tcPr>
            <w:tcW w:w="1492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540"/>
          <w:jc w:val="center"/>
        </w:trPr>
        <w:tc>
          <w:tcPr>
            <w:tcW w:w="12329" w:type="dxa"/>
            <w:gridSpan w:val="5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ind w:firstLineChars="2050" w:firstLine="4920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   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计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ind w:firstLineChars="100" w:firstLine="240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206.79</w:t>
            </w:r>
          </w:p>
        </w:tc>
      </w:tr>
    </w:tbl>
    <w:p w:rsidR="00C24EA1" w:rsidRPr="003622B5" w:rsidRDefault="00C24EA1" w:rsidP="00C24EA1">
      <w:pPr>
        <w:pStyle w:val="a0"/>
        <w:spacing w:after="0" w:line="560" w:lineRule="exact"/>
        <w:rPr>
          <w:rFonts w:ascii="Times New Roman" w:eastAsia="楷体" w:hAnsi="Times New Roman" w:cs="Times New Roman"/>
          <w:bCs/>
          <w:color w:val="000000"/>
          <w:kern w:val="0"/>
          <w:sz w:val="28"/>
          <w:szCs w:val="28"/>
        </w:rPr>
      </w:pPr>
      <w:r w:rsidRPr="003622B5">
        <w:rPr>
          <w:rFonts w:ascii="Times New Roman" w:eastAsia="楷体" w:hAnsi="Times New Roman" w:cs="Times New Roman"/>
          <w:bCs/>
          <w:color w:val="000000"/>
          <w:kern w:val="0"/>
          <w:sz w:val="28"/>
          <w:szCs w:val="28"/>
        </w:rPr>
        <w:t>（二）协助国内知识产权纠纷调解资助项目</w:t>
      </w:r>
    </w:p>
    <w:tbl>
      <w:tblPr>
        <w:tblW w:w="13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448"/>
        <w:gridCol w:w="3260"/>
        <w:gridCol w:w="3969"/>
        <w:gridCol w:w="1843"/>
        <w:gridCol w:w="1492"/>
      </w:tblGrid>
      <w:tr w:rsidR="00C24EA1" w:rsidRPr="003622B5" w:rsidTr="000B0B9A">
        <w:trPr>
          <w:trHeight w:val="540"/>
          <w:jc w:val="center"/>
        </w:trPr>
        <w:tc>
          <w:tcPr>
            <w:tcW w:w="681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22B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48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22B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推荐单位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22B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22B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申报项目名称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22B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拟资助金额（万元）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22B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总资助金额（万元）</w:t>
            </w:r>
          </w:p>
        </w:tc>
      </w:tr>
      <w:tr w:rsidR="00E52ECA" w:rsidRPr="003622B5" w:rsidTr="000B0B9A">
        <w:trPr>
          <w:trHeight w:val="540"/>
          <w:jc w:val="center"/>
        </w:trPr>
        <w:tc>
          <w:tcPr>
            <w:tcW w:w="681" w:type="dxa"/>
            <w:shd w:val="clear" w:color="000000" w:fill="FFFFFF"/>
            <w:vAlign w:val="center"/>
          </w:tcPr>
          <w:p w:rsidR="00E52ECA" w:rsidRPr="003622B5" w:rsidRDefault="00E52ECA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448" w:type="dxa"/>
            <w:vMerge w:val="restart"/>
            <w:shd w:val="clear" w:color="000000" w:fill="FFFFFF"/>
            <w:vAlign w:val="center"/>
          </w:tcPr>
          <w:p w:rsidR="00E52ECA" w:rsidRDefault="00E52ECA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</w:pPr>
          </w:p>
          <w:p w:rsidR="00E52ECA" w:rsidRDefault="00E52ECA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武侯区市场监管局</w:t>
            </w:r>
          </w:p>
          <w:p w:rsidR="00E52ECA" w:rsidRDefault="00E52ECA" w:rsidP="00BC5507">
            <w:pPr>
              <w:pStyle w:val="a0"/>
              <w:rPr>
                <w:rFonts w:hint="eastAsia"/>
              </w:rPr>
            </w:pPr>
          </w:p>
          <w:p w:rsidR="00E52ECA" w:rsidRPr="00BC5507" w:rsidRDefault="00E52ECA" w:rsidP="00BC5507"/>
        </w:tc>
        <w:tc>
          <w:tcPr>
            <w:tcW w:w="3260" w:type="dxa"/>
            <w:vMerge w:val="restart"/>
            <w:shd w:val="clear" w:color="000000" w:fill="FFFFFF"/>
            <w:vAlign w:val="center"/>
          </w:tcPr>
          <w:p w:rsidR="00E52ECA" w:rsidRDefault="00E52ECA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</w:pPr>
          </w:p>
          <w:p w:rsidR="00E52ECA" w:rsidRDefault="00E52ECA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四川力久律师事务所</w:t>
            </w:r>
          </w:p>
          <w:p w:rsidR="00E52ECA" w:rsidRDefault="00E52ECA" w:rsidP="00BC5507">
            <w:pPr>
              <w:pStyle w:val="a0"/>
              <w:rPr>
                <w:rFonts w:hint="eastAsia"/>
              </w:rPr>
            </w:pPr>
          </w:p>
          <w:p w:rsidR="00E52ECA" w:rsidRPr="00BC5507" w:rsidRDefault="00E52ECA" w:rsidP="00BC5507"/>
        </w:tc>
        <w:tc>
          <w:tcPr>
            <w:tcW w:w="3969" w:type="dxa"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440" w:lineRule="exac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lastRenderedPageBreak/>
              <w:t>纠纷调解项目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河北养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元智汇饮品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52ECA" w:rsidRPr="003622B5" w:rsidRDefault="00E52ECA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0.15</w:t>
            </w:r>
          </w:p>
        </w:tc>
        <w:tc>
          <w:tcPr>
            <w:tcW w:w="1492" w:type="dxa"/>
            <w:vMerge w:val="restart"/>
            <w:shd w:val="clear" w:color="000000" w:fill="FFFFFF"/>
            <w:vAlign w:val="center"/>
          </w:tcPr>
          <w:p w:rsidR="00E52ECA" w:rsidRPr="003622B5" w:rsidRDefault="00E52ECA" w:rsidP="000B0B9A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0.90</w:t>
            </w:r>
          </w:p>
        </w:tc>
      </w:tr>
      <w:tr w:rsidR="00E52ECA" w:rsidRPr="003622B5" w:rsidTr="000B0B9A">
        <w:trPr>
          <w:trHeight w:val="540"/>
          <w:jc w:val="center"/>
        </w:trPr>
        <w:tc>
          <w:tcPr>
            <w:tcW w:w="681" w:type="dxa"/>
            <w:shd w:val="clear" w:color="000000" w:fill="FFFFFF"/>
            <w:vAlign w:val="center"/>
          </w:tcPr>
          <w:p w:rsidR="00E52ECA" w:rsidRPr="003622B5" w:rsidRDefault="00E52ECA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2</w:t>
            </w:r>
          </w:p>
        </w:tc>
        <w:tc>
          <w:tcPr>
            <w:tcW w:w="2448" w:type="dxa"/>
            <w:vMerge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440" w:lineRule="exac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纠纷调解项目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河北养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元智汇饮品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52ECA" w:rsidRPr="003622B5" w:rsidRDefault="00E52ECA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0.15</w:t>
            </w:r>
          </w:p>
        </w:tc>
        <w:tc>
          <w:tcPr>
            <w:tcW w:w="1492" w:type="dxa"/>
            <w:vMerge/>
            <w:shd w:val="clear" w:color="000000" w:fill="FFFFFF"/>
            <w:vAlign w:val="center"/>
          </w:tcPr>
          <w:p w:rsidR="00E52ECA" w:rsidRPr="003622B5" w:rsidRDefault="00E52ECA" w:rsidP="000B0B9A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E52ECA" w:rsidRPr="003622B5" w:rsidTr="000B0B9A">
        <w:trPr>
          <w:trHeight w:val="540"/>
          <w:jc w:val="center"/>
        </w:trPr>
        <w:tc>
          <w:tcPr>
            <w:tcW w:w="681" w:type="dxa"/>
            <w:shd w:val="clear" w:color="000000" w:fill="FFFFFF"/>
            <w:vAlign w:val="center"/>
          </w:tcPr>
          <w:p w:rsidR="00E52ECA" w:rsidRPr="003622B5" w:rsidRDefault="00E52ECA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3</w:t>
            </w:r>
          </w:p>
        </w:tc>
        <w:tc>
          <w:tcPr>
            <w:tcW w:w="2448" w:type="dxa"/>
            <w:vMerge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440" w:lineRule="exac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纠纷调解项目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中国石化集团西南石油局有限公司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52ECA" w:rsidRPr="003622B5" w:rsidRDefault="00E52ECA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0.15</w:t>
            </w:r>
          </w:p>
        </w:tc>
        <w:tc>
          <w:tcPr>
            <w:tcW w:w="1492" w:type="dxa"/>
            <w:vMerge/>
            <w:shd w:val="clear" w:color="000000" w:fill="FFFFFF"/>
            <w:vAlign w:val="center"/>
          </w:tcPr>
          <w:p w:rsidR="00E52ECA" w:rsidRPr="003622B5" w:rsidRDefault="00E52ECA" w:rsidP="000B0B9A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E52ECA" w:rsidRPr="003622B5" w:rsidTr="000B0B9A">
        <w:trPr>
          <w:trHeight w:val="540"/>
          <w:jc w:val="center"/>
        </w:trPr>
        <w:tc>
          <w:tcPr>
            <w:tcW w:w="681" w:type="dxa"/>
            <w:shd w:val="clear" w:color="000000" w:fill="FFFFFF"/>
            <w:vAlign w:val="center"/>
          </w:tcPr>
          <w:p w:rsidR="00E52ECA" w:rsidRPr="003622B5" w:rsidRDefault="00E52ECA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448" w:type="dxa"/>
            <w:vMerge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440" w:lineRule="exac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纠纷调解项目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4-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河北养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元智汇饮品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52ECA" w:rsidRPr="003622B5" w:rsidRDefault="00E52ECA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0.15</w:t>
            </w:r>
          </w:p>
        </w:tc>
        <w:tc>
          <w:tcPr>
            <w:tcW w:w="1492" w:type="dxa"/>
            <w:vMerge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E52ECA" w:rsidRPr="003622B5" w:rsidTr="000B0B9A">
        <w:trPr>
          <w:trHeight w:val="540"/>
          <w:jc w:val="center"/>
        </w:trPr>
        <w:tc>
          <w:tcPr>
            <w:tcW w:w="681" w:type="dxa"/>
            <w:shd w:val="clear" w:color="000000" w:fill="FFFFFF"/>
            <w:vAlign w:val="center"/>
          </w:tcPr>
          <w:p w:rsidR="00E52ECA" w:rsidRPr="003622B5" w:rsidRDefault="00E52ECA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448" w:type="dxa"/>
            <w:vMerge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440" w:lineRule="exac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纠纷调解项目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5-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成都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骏合乐途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智能科技有限公司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52ECA" w:rsidRPr="003622B5" w:rsidRDefault="00E52ECA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0.15</w:t>
            </w:r>
          </w:p>
        </w:tc>
        <w:tc>
          <w:tcPr>
            <w:tcW w:w="1492" w:type="dxa"/>
            <w:vMerge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E52ECA" w:rsidRPr="003622B5" w:rsidTr="000B0B9A">
        <w:trPr>
          <w:trHeight w:val="540"/>
          <w:jc w:val="center"/>
        </w:trPr>
        <w:tc>
          <w:tcPr>
            <w:tcW w:w="681" w:type="dxa"/>
            <w:shd w:val="clear" w:color="000000" w:fill="FFFFFF"/>
            <w:vAlign w:val="center"/>
          </w:tcPr>
          <w:p w:rsidR="00E52ECA" w:rsidRPr="003622B5" w:rsidRDefault="00E52ECA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448" w:type="dxa"/>
            <w:vMerge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440" w:lineRule="exac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纠纷调解项目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6-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河北养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元智汇饮品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52ECA" w:rsidRPr="003622B5" w:rsidRDefault="00E52ECA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0.15</w:t>
            </w:r>
          </w:p>
        </w:tc>
        <w:tc>
          <w:tcPr>
            <w:tcW w:w="1492" w:type="dxa"/>
            <w:vMerge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E52ECA" w:rsidRPr="003622B5" w:rsidTr="000B0B9A">
        <w:trPr>
          <w:trHeight w:val="563"/>
          <w:jc w:val="center"/>
        </w:trPr>
        <w:tc>
          <w:tcPr>
            <w:tcW w:w="681" w:type="dxa"/>
            <w:shd w:val="clear" w:color="000000" w:fill="FFFFFF"/>
            <w:vAlign w:val="center"/>
          </w:tcPr>
          <w:p w:rsidR="00E52ECA" w:rsidRPr="003622B5" w:rsidRDefault="00E52ECA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448" w:type="dxa"/>
            <w:vMerge w:val="restart"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高新区市场监管局</w:t>
            </w:r>
          </w:p>
        </w:tc>
        <w:tc>
          <w:tcPr>
            <w:tcW w:w="3260" w:type="dxa"/>
            <w:vMerge w:val="restart"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四川知石律师事务所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纠纷调解项目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云南兰益酿造有限公司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52ECA" w:rsidRPr="003622B5" w:rsidRDefault="00E52ECA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0.15</w:t>
            </w:r>
          </w:p>
        </w:tc>
        <w:tc>
          <w:tcPr>
            <w:tcW w:w="1492" w:type="dxa"/>
            <w:vMerge w:val="restart"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0.75</w:t>
            </w:r>
          </w:p>
        </w:tc>
      </w:tr>
      <w:tr w:rsidR="00E52ECA" w:rsidRPr="003622B5" w:rsidTr="000B0B9A">
        <w:trPr>
          <w:trHeight w:val="563"/>
          <w:jc w:val="center"/>
        </w:trPr>
        <w:tc>
          <w:tcPr>
            <w:tcW w:w="681" w:type="dxa"/>
            <w:shd w:val="clear" w:color="000000" w:fill="FFFFFF"/>
            <w:vAlign w:val="center"/>
          </w:tcPr>
          <w:p w:rsidR="00E52ECA" w:rsidRPr="003622B5" w:rsidRDefault="00E52ECA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448" w:type="dxa"/>
            <w:vMerge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纠纷调解项目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云南兰益酿造有限公司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52ECA" w:rsidRPr="003622B5" w:rsidRDefault="00E52ECA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0.15</w:t>
            </w:r>
          </w:p>
        </w:tc>
        <w:tc>
          <w:tcPr>
            <w:tcW w:w="1492" w:type="dxa"/>
            <w:vMerge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E52ECA" w:rsidRPr="003622B5" w:rsidTr="000B0B9A">
        <w:trPr>
          <w:trHeight w:val="540"/>
          <w:jc w:val="center"/>
        </w:trPr>
        <w:tc>
          <w:tcPr>
            <w:tcW w:w="681" w:type="dxa"/>
            <w:shd w:val="clear" w:color="000000" w:fill="FFFFFF"/>
            <w:vAlign w:val="center"/>
          </w:tcPr>
          <w:p w:rsidR="00E52ECA" w:rsidRPr="003622B5" w:rsidRDefault="00E52ECA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448" w:type="dxa"/>
            <w:vMerge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纠纷调解项目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云南兰益酿造有限公司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52ECA" w:rsidRPr="003622B5" w:rsidRDefault="00E52ECA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0.15</w:t>
            </w:r>
          </w:p>
        </w:tc>
        <w:tc>
          <w:tcPr>
            <w:tcW w:w="1492" w:type="dxa"/>
            <w:vMerge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E52ECA" w:rsidRPr="003622B5" w:rsidTr="000B0B9A">
        <w:trPr>
          <w:trHeight w:val="540"/>
          <w:jc w:val="center"/>
        </w:trPr>
        <w:tc>
          <w:tcPr>
            <w:tcW w:w="681" w:type="dxa"/>
            <w:shd w:val="clear" w:color="000000" w:fill="FFFFFF"/>
            <w:vAlign w:val="center"/>
          </w:tcPr>
          <w:p w:rsidR="00E52ECA" w:rsidRPr="003622B5" w:rsidRDefault="00E52ECA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448" w:type="dxa"/>
            <w:vMerge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纠纷调解项目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4-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云南兰益酿造有限公司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52ECA" w:rsidRPr="003622B5" w:rsidRDefault="00E52ECA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0.15</w:t>
            </w:r>
          </w:p>
        </w:tc>
        <w:tc>
          <w:tcPr>
            <w:tcW w:w="1492" w:type="dxa"/>
            <w:vMerge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E52ECA" w:rsidRPr="003622B5" w:rsidTr="000B0B9A">
        <w:trPr>
          <w:trHeight w:val="540"/>
          <w:jc w:val="center"/>
        </w:trPr>
        <w:tc>
          <w:tcPr>
            <w:tcW w:w="681" w:type="dxa"/>
            <w:shd w:val="clear" w:color="000000" w:fill="FFFFFF"/>
            <w:vAlign w:val="center"/>
          </w:tcPr>
          <w:p w:rsidR="00E52ECA" w:rsidRPr="003622B5" w:rsidRDefault="00E52ECA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11</w:t>
            </w:r>
          </w:p>
        </w:tc>
        <w:tc>
          <w:tcPr>
            <w:tcW w:w="2448" w:type="dxa"/>
            <w:vMerge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纠纷调解项目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5-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云南兰益酿造有限公司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52ECA" w:rsidRPr="003622B5" w:rsidRDefault="00E52ECA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0.15</w:t>
            </w:r>
          </w:p>
        </w:tc>
        <w:tc>
          <w:tcPr>
            <w:tcW w:w="1492" w:type="dxa"/>
            <w:vMerge/>
            <w:shd w:val="clear" w:color="000000" w:fill="FFFFFF"/>
            <w:vAlign w:val="center"/>
          </w:tcPr>
          <w:p w:rsidR="00E52ECA" w:rsidRPr="003622B5" w:rsidRDefault="00E52ECA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540"/>
          <w:jc w:val="center"/>
        </w:trPr>
        <w:tc>
          <w:tcPr>
            <w:tcW w:w="12201" w:type="dxa"/>
            <w:gridSpan w:val="5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   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计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1.65</w:t>
            </w:r>
          </w:p>
        </w:tc>
      </w:tr>
    </w:tbl>
    <w:p w:rsidR="00C24EA1" w:rsidRPr="003622B5" w:rsidRDefault="00C24EA1" w:rsidP="00C24EA1">
      <w:pPr>
        <w:pStyle w:val="a0"/>
        <w:spacing w:line="560" w:lineRule="exact"/>
        <w:rPr>
          <w:rFonts w:ascii="Times New Roman" w:hAnsi="Times New Roman" w:cs="Times New Roman"/>
        </w:rPr>
      </w:pPr>
    </w:p>
    <w:p w:rsidR="00C24EA1" w:rsidRPr="003622B5" w:rsidRDefault="00C24EA1" w:rsidP="00C24EA1">
      <w:pPr>
        <w:pStyle w:val="a0"/>
        <w:spacing w:line="560" w:lineRule="exact"/>
        <w:rPr>
          <w:rFonts w:ascii="Times New Roman" w:eastAsia="楷体" w:hAnsi="Times New Roman" w:cs="Times New Roman"/>
          <w:sz w:val="28"/>
          <w:szCs w:val="28"/>
        </w:rPr>
      </w:pPr>
      <w:r w:rsidRPr="003622B5">
        <w:rPr>
          <w:rFonts w:ascii="Times New Roman" w:eastAsia="楷体" w:hAnsi="Times New Roman" w:cs="Times New Roman"/>
          <w:sz w:val="28"/>
          <w:szCs w:val="28"/>
        </w:rPr>
        <w:t>（三）维权代理费资助项目</w:t>
      </w:r>
    </w:p>
    <w:tbl>
      <w:tblPr>
        <w:tblW w:w="138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454"/>
        <w:gridCol w:w="3181"/>
        <w:gridCol w:w="4837"/>
        <w:gridCol w:w="1275"/>
        <w:gridCol w:w="1350"/>
      </w:tblGrid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0"/>
                <w:szCs w:val="20"/>
              </w:rPr>
            </w:pPr>
            <w:r w:rsidRPr="003622B5">
              <w:rPr>
                <w:rFonts w:ascii="Times New Roman" w:eastAsia="方正仿宋_GBK" w:hAnsi="Times New Roman" w:cs="Times New Roman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2454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22B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推荐单位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22B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22B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申报项目名称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22B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拟资助金额（万元）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22B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总资助金额（万元）</w:t>
            </w: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2454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锦江区市场监管局</w:t>
            </w:r>
          </w:p>
        </w:tc>
        <w:tc>
          <w:tcPr>
            <w:tcW w:w="3181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四川小龙坎控股集团有限公司</w:t>
            </w: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）云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2822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民初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802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0.62</w:t>
            </w:r>
          </w:p>
        </w:tc>
        <w:tc>
          <w:tcPr>
            <w:tcW w:w="1350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5.17</w:t>
            </w: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2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1902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知民初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0.08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）湘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0602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知民初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628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0.95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4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4-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1702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民初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7748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0.87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5-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1702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民初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8314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1.61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lastRenderedPageBreak/>
              <w:t>6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6-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）豫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0506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知民初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641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0.59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7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7-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）鲁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1402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民初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1164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0.15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8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8-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）豫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1521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知民初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289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0.30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9</w:t>
            </w:r>
          </w:p>
        </w:tc>
        <w:tc>
          <w:tcPr>
            <w:tcW w:w="2454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成华区市场监管局</w:t>
            </w:r>
          </w:p>
        </w:tc>
        <w:tc>
          <w:tcPr>
            <w:tcW w:w="3181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四川国莎实业有限公司</w:t>
            </w: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商评字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[2024]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0000132270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号等系列案件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0.24</w:t>
            </w:r>
          </w:p>
        </w:tc>
        <w:tc>
          <w:tcPr>
            <w:tcW w:w="1350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1.44</w:t>
            </w: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10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34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民终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993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1.20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11</w:t>
            </w:r>
          </w:p>
        </w:tc>
        <w:tc>
          <w:tcPr>
            <w:tcW w:w="2454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金牛区市场监管局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成都泰隆游乐实业有限公司</w:t>
            </w: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一种沙滩造浪池、沙滩造浪装置及造浪沙滩专利维权代理费资助项目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3.60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3.60</w:t>
            </w: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12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四川红杨红食品有限公司</w:t>
            </w: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知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民终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7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1.02</w:t>
            </w:r>
          </w:p>
        </w:tc>
        <w:tc>
          <w:tcPr>
            <w:tcW w:w="1350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1.68</w:t>
            </w: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13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2-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商评字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[2023]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0000240565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0.05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14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商评字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[2023]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0000222283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0.05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15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4-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）商标异字第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0000140827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0.05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lastRenderedPageBreak/>
              <w:t>16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5-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商评字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[2023]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0000331165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等一系列案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0.32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17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6-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商评字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[2023]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0000348214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0.05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18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7-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）商标异字第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0000030905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号等一系列案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0.14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19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四川仁众投资管理有限公司</w:t>
            </w: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1702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民初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6850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0.71</w:t>
            </w:r>
          </w:p>
        </w:tc>
        <w:tc>
          <w:tcPr>
            <w:tcW w:w="1350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8.17</w:t>
            </w: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20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）新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4002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民初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11051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0.75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21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）甘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0102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民初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20098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0.62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22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4-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）兵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1202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诉前调书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339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0.83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23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5-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2022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01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民初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6884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2.71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24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6-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）甘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1102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民初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4192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0.36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lastRenderedPageBreak/>
              <w:t>25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7-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）甘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2921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知民初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32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0.48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26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8-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）甘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0802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民初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62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0.54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27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9-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01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执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恢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168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0.41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28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10-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）湘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0406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知民初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417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0.31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29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11-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0117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民初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7592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0.45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30</w:t>
            </w:r>
          </w:p>
        </w:tc>
        <w:tc>
          <w:tcPr>
            <w:tcW w:w="2454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青羊区市场监管局</w:t>
            </w:r>
          </w:p>
        </w:tc>
        <w:tc>
          <w:tcPr>
            <w:tcW w:w="3181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成都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蜀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大侠餐饮管理有限公司</w:t>
            </w: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2022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0102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民初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10297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号、（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0102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执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8986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0.57</w:t>
            </w:r>
          </w:p>
        </w:tc>
        <w:tc>
          <w:tcPr>
            <w:tcW w:w="1350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0.66</w:t>
            </w: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31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2022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）鄂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09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民初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144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号、（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）鄂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09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执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85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0.09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32</w:t>
            </w:r>
          </w:p>
        </w:tc>
        <w:tc>
          <w:tcPr>
            <w:tcW w:w="2454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天府新区市场监管局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成都万华投资集团有限公司</w:t>
            </w: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01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民初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398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6.00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6.00</w:t>
            </w: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33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四川卡库机器人科技有限公司</w:t>
            </w: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双层式连续接收机构专利维权代理费资助项目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0.45</w:t>
            </w:r>
          </w:p>
        </w:tc>
        <w:tc>
          <w:tcPr>
            <w:tcW w:w="1350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0.90</w:t>
            </w: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34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连续整理成垛装置专利维权代理费资助项目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0.45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lastRenderedPageBreak/>
              <w:t>35</w:t>
            </w:r>
          </w:p>
        </w:tc>
        <w:tc>
          <w:tcPr>
            <w:tcW w:w="2454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双流区市场监管局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四川天味食品集团股份有限公司</w:t>
            </w: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-(2023)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01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民初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821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5.12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5.12</w:t>
            </w: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36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四川华体照明科技股份有限公司</w:t>
            </w: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川知民终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425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1.02</w:t>
            </w:r>
          </w:p>
        </w:tc>
        <w:tc>
          <w:tcPr>
            <w:tcW w:w="1350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13.34</w:t>
            </w: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37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）青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01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知民初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17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1.56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38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川知民终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401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等一系列案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9.30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39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4-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01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民初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772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1.19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40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5-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青知民终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17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0.27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41</w:t>
            </w:r>
          </w:p>
        </w:tc>
        <w:tc>
          <w:tcPr>
            <w:tcW w:w="2454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高新区市场监管局</w:t>
            </w:r>
          </w:p>
        </w:tc>
        <w:tc>
          <w:tcPr>
            <w:tcW w:w="3181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成都苑东生物制药股份有限公司</w:t>
            </w: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国知裁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0005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2.10</w:t>
            </w:r>
          </w:p>
        </w:tc>
        <w:tc>
          <w:tcPr>
            <w:tcW w:w="1350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5.10</w:t>
            </w: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42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）最高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法知民终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584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3.00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43</w:t>
            </w:r>
          </w:p>
        </w:tc>
        <w:tc>
          <w:tcPr>
            <w:tcW w:w="2454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郫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都区市场监管局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四川华肴三青食品有限公司</w:t>
            </w: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）湘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0181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民初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3718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1.05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1.05</w:t>
            </w:r>
          </w:p>
        </w:tc>
      </w:tr>
      <w:tr w:rsidR="00C24EA1" w:rsidRPr="003622B5" w:rsidTr="000B0B9A">
        <w:trPr>
          <w:trHeight w:val="90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44</w:t>
            </w:r>
          </w:p>
        </w:tc>
        <w:tc>
          <w:tcPr>
            <w:tcW w:w="2454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C24EA1" w:rsidRPr="003622B5" w:rsidRDefault="00C24EA1" w:rsidP="000B0B9A">
            <w:pPr>
              <w:spacing w:line="440" w:lineRule="exac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东部新区市场监管局</w:t>
            </w:r>
          </w:p>
          <w:p w:rsidR="00C24EA1" w:rsidRPr="003622B5" w:rsidRDefault="00C24EA1" w:rsidP="000B0B9A">
            <w:pPr>
              <w:pStyle w:val="a0"/>
              <w:rPr>
                <w:rFonts w:ascii="Times New Roman" w:hAnsi="Times New Roman" w:cs="Times New Roman"/>
              </w:rPr>
            </w:pPr>
          </w:p>
          <w:p w:rsidR="00C24EA1" w:rsidRPr="003622B5" w:rsidRDefault="00C24EA1" w:rsidP="000B0B9A">
            <w:pPr>
              <w:pStyle w:val="a0"/>
              <w:rPr>
                <w:rFonts w:ascii="Times New Roman" w:hAnsi="Times New Roman" w:cs="Times New Roman"/>
              </w:rPr>
            </w:pPr>
          </w:p>
          <w:p w:rsidR="00C24EA1" w:rsidRPr="003622B5" w:rsidRDefault="00C24EA1" w:rsidP="000B0B9A">
            <w:pPr>
              <w:pStyle w:val="a0"/>
              <w:rPr>
                <w:rFonts w:ascii="Times New Roman" w:hAnsi="Times New Roman" w:cs="Times New Roman"/>
              </w:rPr>
            </w:pPr>
          </w:p>
          <w:p w:rsidR="00C24EA1" w:rsidRPr="003622B5" w:rsidRDefault="00C24EA1" w:rsidP="000B0B9A">
            <w:pPr>
              <w:pStyle w:val="a0"/>
              <w:rPr>
                <w:rFonts w:ascii="Times New Roman" w:hAnsi="Times New Roman" w:cs="Times New Roman"/>
              </w:rPr>
            </w:pPr>
          </w:p>
          <w:p w:rsidR="00C24EA1" w:rsidRPr="003622B5" w:rsidRDefault="00C24EA1" w:rsidP="000B0B9A">
            <w:pPr>
              <w:pStyle w:val="a0"/>
              <w:rPr>
                <w:rFonts w:ascii="Times New Roman" w:hAnsi="Times New Roman" w:cs="Times New Roman"/>
              </w:rPr>
            </w:pPr>
          </w:p>
          <w:p w:rsidR="00C24EA1" w:rsidRPr="003622B5" w:rsidRDefault="00C24EA1" w:rsidP="000B0B9A">
            <w:pPr>
              <w:pStyle w:val="a0"/>
              <w:rPr>
                <w:rFonts w:ascii="Times New Roman" w:hAnsi="Times New Roman" w:cs="Times New Roman"/>
              </w:rPr>
            </w:pPr>
          </w:p>
          <w:p w:rsidR="00C24EA1" w:rsidRPr="003622B5" w:rsidRDefault="00C24EA1" w:rsidP="000B0B9A">
            <w:pPr>
              <w:pStyle w:val="a0"/>
              <w:rPr>
                <w:rFonts w:ascii="Times New Roman" w:hAnsi="Times New Roman" w:cs="Times New Roman"/>
              </w:rPr>
            </w:pPr>
          </w:p>
          <w:p w:rsidR="00C24EA1" w:rsidRPr="003622B5" w:rsidRDefault="00C24EA1" w:rsidP="000B0B9A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lastRenderedPageBreak/>
              <w:t>帝欧家居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集团股份有限公司</w:t>
            </w: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）粤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民终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1950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1.50</w:t>
            </w:r>
          </w:p>
        </w:tc>
        <w:tc>
          <w:tcPr>
            <w:tcW w:w="1350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15.74</w:t>
            </w: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45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京行终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3569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0.62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46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京行终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3570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0.62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lastRenderedPageBreak/>
              <w:t>47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4-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京行终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3571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0.62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lastRenderedPageBreak/>
              <w:t>48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5-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京行终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3572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0.62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49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6-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京行终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3573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0.62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50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7-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京行终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3574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0.61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51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8-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京行终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3575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0.61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52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9-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京行终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3580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0.61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53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10-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京行终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3581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0.61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54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11-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京行终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3584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0.61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54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55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12-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京行终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3585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0.61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54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56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13-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京行终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3586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0.49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57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57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14-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京行终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3587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0.49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58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15-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京行终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3588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0.49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59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16-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京行终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3589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0.49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60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17-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京行终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3590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0.49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61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18-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京行终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3591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0.49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62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19-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京行终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3592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0.49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lastRenderedPageBreak/>
              <w:t>63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京行终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3594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0.49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64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21-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京行终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3593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0.49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558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65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22-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京行终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3595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0.49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558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66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23-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京行终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3596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0.49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588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67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24-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京行终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3597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0.49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57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68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25-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京行终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3598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0.49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558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69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26-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京行终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3599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0.49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kern w:val="0"/>
                <w:sz w:val="22"/>
                <w:lang w:bidi="ar"/>
              </w:rPr>
              <w:t>70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27-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京行终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1386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0.62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2454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新津区市场监管局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成都市新筑路桥机械股份有限公司</w:t>
            </w: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）最高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法知民终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291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10.77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10.77</w:t>
            </w: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2454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大邑县市场监管局</w:t>
            </w:r>
          </w:p>
        </w:tc>
        <w:tc>
          <w:tcPr>
            <w:tcW w:w="3181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成都大宏立机器股份有限公司</w:t>
            </w: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川知民终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453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7.93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7.93</w:t>
            </w: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四川远星橡胶有限责任公司</w:t>
            </w: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商评字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[2023]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0000279123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0.11</w:t>
            </w:r>
          </w:p>
        </w:tc>
        <w:tc>
          <w:tcPr>
            <w:tcW w:w="1350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6.63</w:t>
            </w: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商评字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[2023]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0000253335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0.11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75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商评字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[2023]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0000254584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号等系列案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0.22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4-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商评字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[2023]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0000327337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0.11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5-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商评字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[2023]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0000343471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0.11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6-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商标撤三字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[2023]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W077561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0.09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7-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商评字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[2023]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0000323167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号等系列案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0.22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8-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商评字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[2023]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0000363572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号等系列案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0.45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9-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）商标异字第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0000128739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号等系列案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0.21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10-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商标撤三字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[2023]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W076340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0.09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11-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商评字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[2024]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0000052695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0.11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84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12-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）商标异字第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0000128172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号等系列案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0.21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13-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）商标异字第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0000125535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号等系列案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0.31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14-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商评字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[2024]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0000123852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0.11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15-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商评字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[2024]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0000178298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号等系列案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0.33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16-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商评字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[2024]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0000142164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号等系列案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0.33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17-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）商标异字第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0000017340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0.10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18-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商评字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[2024]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0000169791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号、商评字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[2024]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0000169792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号、商评字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[2024]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0000142486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0.33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19-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商标撤三字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[2024]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Y001954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0.09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）商标异字第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lastRenderedPageBreak/>
              <w:t>0000042403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号等系列案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lastRenderedPageBreak/>
              <w:t>0.21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93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21-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）商标异字第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0000035758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0.10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22-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商标撤三字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[2024]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Y015675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号等系列案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0.18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23-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商标撤三字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[2024]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Y005809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0.45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24-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商标撤三字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[2024]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W055568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号等系列案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0.18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25-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）商标异字第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0000058244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0.10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26-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商标撤三字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[2024]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Y026010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号等系列案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0.18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27-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商标撤三字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[2024]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W072596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0.09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846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28-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73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行初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6233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0.60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29-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73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行初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lastRenderedPageBreak/>
              <w:t>13938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lastRenderedPageBreak/>
              <w:t>0.60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102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30-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）鲁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0211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民初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3191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0.30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2454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都江堰市市场监管局</w:t>
            </w:r>
          </w:p>
        </w:tc>
        <w:tc>
          <w:tcPr>
            <w:tcW w:w="3181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四川都江堰青城茶叶有限公司</w:t>
            </w: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商评字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[2023]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0000314251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0.09</w:t>
            </w:r>
          </w:p>
        </w:tc>
        <w:tc>
          <w:tcPr>
            <w:tcW w:w="1350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1.26</w:t>
            </w: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商评字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[2023]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0000337063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0.09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商评字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[2024]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0000004679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0.09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4-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）商标异字第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0000028412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0.09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5-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商评字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[2023]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0000287514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0.09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6-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商评字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[2023]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0000298521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0.09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7-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）商标异字第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0000035610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0.09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8-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商评字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[2023]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lastRenderedPageBreak/>
              <w:t>0000270849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lastRenderedPageBreak/>
              <w:t>0.09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111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9-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商评字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[2023]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0000270752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0.09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10-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商评字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[2023]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0000270844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0.09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11-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商评字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[2023]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0000338372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0.09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12-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商评字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[2023]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0000337068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0.09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13-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商评字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[2023]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0000337073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0.09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14-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商评字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[2023]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第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0000337066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0.09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2454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蒲江县市场监管局</w:t>
            </w:r>
          </w:p>
        </w:tc>
        <w:tc>
          <w:tcPr>
            <w:tcW w:w="3181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四川全兴酒业有限公司</w:t>
            </w: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0104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民初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18854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0.78</w:t>
            </w:r>
          </w:p>
        </w:tc>
        <w:tc>
          <w:tcPr>
            <w:tcW w:w="1350" w:type="dxa"/>
            <w:vMerge w:val="restart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3.94</w:t>
            </w: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0192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民初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8733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0.63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）黔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0304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知民初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lastRenderedPageBreak/>
              <w:t>469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lastRenderedPageBreak/>
              <w:t>0.78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lang w:bidi="ar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120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4-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）黔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03 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民终</w:t>
            </w:r>
            <w:proofErr w:type="gramEnd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4253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0.30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lang w:bidi="ar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5-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）黔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0304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知民初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715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0.30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6-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）黔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03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民初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410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0.54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7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2454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837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维权代理费项目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7-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）黔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0304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知民初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721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0.61</w:t>
            </w:r>
          </w:p>
        </w:tc>
        <w:tc>
          <w:tcPr>
            <w:tcW w:w="1350" w:type="dxa"/>
            <w:vMerge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24EA1" w:rsidRPr="003622B5" w:rsidTr="000B0B9A">
        <w:trPr>
          <w:trHeight w:val="493"/>
        </w:trPr>
        <w:tc>
          <w:tcPr>
            <w:tcW w:w="12522" w:type="dxa"/>
            <w:gridSpan w:val="5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      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计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98.5</w:t>
            </w:r>
          </w:p>
        </w:tc>
      </w:tr>
    </w:tbl>
    <w:p w:rsidR="00C24EA1" w:rsidRPr="003622B5" w:rsidRDefault="00C24EA1" w:rsidP="00C24EA1">
      <w:pPr>
        <w:spacing w:line="560" w:lineRule="exact"/>
        <w:rPr>
          <w:rFonts w:ascii="Times New Roman" w:hAnsi="Times New Roman" w:cs="Times New Roman"/>
        </w:rPr>
      </w:pPr>
    </w:p>
    <w:p w:rsidR="00C24EA1" w:rsidRPr="003622B5" w:rsidRDefault="00C24EA1" w:rsidP="00C24EA1">
      <w:pPr>
        <w:pStyle w:val="a0"/>
        <w:spacing w:line="560" w:lineRule="exact"/>
        <w:rPr>
          <w:rFonts w:ascii="Times New Roman" w:eastAsia="楷体" w:hAnsi="Times New Roman" w:cs="Times New Roman"/>
          <w:sz w:val="28"/>
          <w:szCs w:val="28"/>
        </w:rPr>
      </w:pPr>
      <w:r w:rsidRPr="003622B5">
        <w:rPr>
          <w:rFonts w:ascii="Times New Roman" w:eastAsia="楷体" w:hAnsi="Times New Roman" w:cs="Times New Roman"/>
          <w:sz w:val="28"/>
          <w:szCs w:val="28"/>
        </w:rPr>
        <w:t>（四）典型知识产权案例资助项目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2445"/>
        <w:gridCol w:w="3210"/>
        <w:gridCol w:w="4762"/>
        <w:gridCol w:w="1275"/>
        <w:gridCol w:w="1385"/>
      </w:tblGrid>
      <w:tr w:rsidR="00C24EA1" w:rsidRPr="003622B5" w:rsidTr="000B0B9A">
        <w:trPr>
          <w:trHeight w:val="493"/>
        </w:trPr>
        <w:tc>
          <w:tcPr>
            <w:tcW w:w="81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0"/>
                <w:szCs w:val="20"/>
              </w:rPr>
            </w:pPr>
            <w:r w:rsidRPr="003622B5">
              <w:rPr>
                <w:rFonts w:ascii="Times New Roman" w:eastAsia="方正仿宋_GBK" w:hAnsi="Times New Roman" w:cs="Times New Roman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244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22B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推荐单位</w:t>
            </w:r>
          </w:p>
        </w:tc>
        <w:tc>
          <w:tcPr>
            <w:tcW w:w="3210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22B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4762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22B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申报项目名称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22B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拟资助金额（万元）</w:t>
            </w:r>
          </w:p>
        </w:tc>
        <w:tc>
          <w:tcPr>
            <w:tcW w:w="138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22B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总资助金额（万元）</w:t>
            </w:r>
          </w:p>
        </w:tc>
      </w:tr>
      <w:tr w:rsidR="00C24EA1" w:rsidRPr="003622B5" w:rsidTr="000B0B9A">
        <w:trPr>
          <w:trHeight w:val="493"/>
        </w:trPr>
        <w:tc>
          <w:tcPr>
            <w:tcW w:w="81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44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锦江区市场监管局</w:t>
            </w:r>
          </w:p>
        </w:tc>
        <w:tc>
          <w:tcPr>
            <w:tcW w:w="3210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四川琨爵律师事务所</w:t>
            </w:r>
          </w:p>
        </w:tc>
        <w:tc>
          <w:tcPr>
            <w:tcW w:w="4762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典型案例资助项目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-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2023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藏知民终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</w:t>
            </w: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127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385" w:type="dxa"/>
            <w:shd w:val="clear" w:color="000000" w:fill="FFFFFF"/>
            <w:vAlign w:val="center"/>
          </w:tcPr>
          <w:p w:rsidR="00C24EA1" w:rsidRPr="003622B5" w:rsidRDefault="00C24EA1" w:rsidP="000B0B9A">
            <w:pPr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50.00</w:t>
            </w:r>
          </w:p>
        </w:tc>
      </w:tr>
    </w:tbl>
    <w:p w:rsidR="00920916" w:rsidRDefault="00920916" w:rsidP="00C24EA1">
      <w:pPr>
        <w:pStyle w:val="a0"/>
        <w:spacing w:beforeLines="100" w:before="312" w:after="0"/>
        <w:rPr>
          <w:rFonts w:ascii="Times New Roman" w:eastAsia="楷体" w:hAnsi="Times New Roman" w:cs="Times New Roman" w:hint="eastAsia"/>
          <w:bCs/>
          <w:color w:val="000000"/>
          <w:kern w:val="0"/>
          <w:sz w:val="28"/>
          <w:szCs w:val="28"/>
        </w:rPr>
      </w:pPr>
    </w:p>
    <w:p w:rsidR="00C24EA1" w:rsidRPr="003622B5" w:rsidRDefault="00C24EA1" w:rsidP="00C24EA1">
      <w:pPr>
        <w:pStyle w:val="a0"/>
        <w:spacing w:beforeLines="100" w:before="312" w:after="0"/>
        <w:rPr>
          <w:rFonts w:ascii="Times New Roman" w:eastAsia="楷体" w:hAnsi="Times New Roman" w:cs="Times New Roman"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3622B5">
        <w:rPr>
          <w:rFonts w:ascii="Times New Roman" w:eastAsia="楷体" w:hAnsi="Times New Roman" w:cs="Times New Roman"/>
          <w:bCs/>
          <w:color w:val="000000"/>
          <w:kern w:val="0"/>
          <w:sz w:val="28"/>
          <w:szCs w:val="28"/>
        </w:rPr>
        <w:lastRenderedPageBreak/>
        <w:t>（五）企业购买涉外知识产权险种资助项目</w:t>
      </w:r>
    </w:p>
    <w:tbl>
      <w:tblPr>
        <w:tblW w:w="138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05"/>
        <w:gridCol w:w="3180"/>
        <w:gridCol w:w="4853"/>
        <w:gridCol w:w="1275"/>
        <w:gridCol w:w="1350"/>
      </w:tblGrid>
      <w:tr w:rsidR="00C24EA1" w:rsidRPr="003622B5" w:rsidTr="000B0B9A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0"/>
                <w:szCs w:val="20"/>
              </w:rPr>
            </w:pPr>
            <w:r w:rsidRPr="003622B5">
              <w:rPr>
                <w:rFonts w:ascii="Times New Roman" w:eastAsia="方正仿宋_GBK" w:hAnsi="Times New Roman" w:cs="Times New Roman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22B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推荐单位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22B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22B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申报项目名称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22B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拟资助金额（万元）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3622B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总资助金额（万元）</w:t>
            </w:r>
          </w:p>
        </w:tc>
      </w:tr>
      <w:tr w:rsidR="00C24EA1" w:rsidRPr="003622B5" w:rsidTr="000B0B9A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EA1" w:rsidRPr="003622B5" w:rsidRDefault="00C24EA1" w:rsidP="000B0B9A">
            <w:pPr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EA1" w:rsidRPr="003622B5" w:rsidRDefault="00C24EA1" w:rsidP="000B0B9A">
            <w:pPr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金牛区市场监管局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EA1" w:rsidRPr="003622B5" w:rsidRDefault="00C24EA1" w:rsidP="000B0B9A">
            <w:pPr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成都益志科技有限责任公司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EA1" w:rsidRPr="003622B5" w:rsidRDefault="00C24EA1" w:rsidP="000B0B9A">
            <w:pPr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知识产权海外侵权责任保险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EA1" w:rsidRPr="003622B5" w:rsidRDefault="00C24EA1" w:rsidP="000B0B9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20.00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EA1" w:rsidRPr="003622B5" w:rsidRDefault="00C24EA1" w:rsidP="000B0B9A">
            <w:pPr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3622B5"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20.00</w:t>
            </w:r>
          </w:p>
        </w:tc>
      </w:tr>
    </w:tbl>
    <w:p w:rsidR="00C24EA1" w:rsidRPr="003622B5" w:rsidRDefault="00C24EA1" w:rsidP="00C24EA1">
      <w:pPr>
        <w:widowControl/>
        <w:spacing w:line="560" w:lineRule="exact"/>
        <w:jc w:val="left"/>
        <w:rPr>
          <w:rFonts w:ascii="Times New Roman" w:hAnsi="Times New Roman" w:cs="Times New Roman"/>
        </w:rPr>
      </w:pPr>
    </w:p>
    <w:p w:rsidR="00C24EA1" w:rsidRPr="003622B5" w:rsidRDefault="00C24EA1" w:rsidP="00C24EA1">
      <w:pPr>
        <w:pStyle w:val="a0"/>
        <w:rPr>
          <w:rFonts w:ascii="Times New Roman" w:hAnsi="Times New Roman" w:cs="Times New Roman"/>
        </w:rPr>
      </w:pPr>
    </w:p>
    <w:p w:rsidR="00C24EA1" w:rsidRPr="003622B5" w:rsidRDefault="00C24EA1" w:rsidP="00C24EA1">
      <w:pPr>
        <w:rPr>
          <w:rFonts w:ascii="Times New Roman" w:hAnsi="Times New Roman" w:cs="Times New Roman"/>
        </w:rPr>
      </w:pPr>
    </w:p>
    <w:sectPr w:rsidR="00C24EA1" w:rsidRPr="003622B5" w:rsidSect="00025A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2CC" w:rsidRDefault="000722CC" w:rsidP="00025AEE">
      <w:r>
        <w:separator/>
      </w:r>
    </w:p>
  </w:endnote>
  <w:endnote w:type="continuationSeparator" w:id="0">
    <w:p w:rsidR="000722CC" w:rsidRDefault="000722CC" w:rsidP="0002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2CC" w:rsidRDefault="000722CC" w:rsidP="00025AEE">
      <w:r>
        <w:separator/>
      </w:r>
    </w:p>
  </w:footnote>
  <w:footnote w:type="continuationSeparator" w:id="0">
    <w:p w:rsidR="000722CC" w:rsidRDefault="000722CC" w:rsidP="0002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C5826"/>
    <w:multiLevelType w:val="multilevel"/>
    <w:tmpl w:val="25BC5826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590AFB"/>
    <w:multiLevelType w:val="multilevel"/>
    <w:tmpl w:val="7A590AF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F9"/>
    <w:rsid w:val="00006CA2"/>
    <w:rsid w:val="00025AEE"/>
    <w:rsid w:val="00044D19"/>
    <w:rsid w:val="000722CC"/>
    <w:rsid w:val="000F2467"/>
    <w:rsid w:val="002E221F"/>
    <w:rsid w:val="003622B5"/>
    <w:rsid w:val="004D06AE"/>
    <w:rsid w:val="00544388"/>
    <w:rsid w:val="006B59F9"/>
    <w:rsid w:val="007F7B46"/>
    <w:rsid w:val="00841F8E"/>
    <w:rsid w:val="00893324"/>
    <w:rsid w:val="00907B66"/>
    <w:rsid w:val="00920916"/>
    <w:rsid w:val="009C473B"/>
    <w:rsid w:val="009D63A6"/>
    <w:rsid w:val="009E02DE"/>
    <w:rsid w:val="00B252DA"/>
    <w:rsid w:val="00B43AB5"/>
    <w:rsid w:val="00BC5507"/>
    <w:rsid w:val="00C115C3"/>
    <w:rsid w:val="00C24EA1"/>
    <w:rsid w:val="00C37470"/>
    <w:rsid w:val="00C61489"/>
    <w:rsid w:val="00CD4BF9"/>
    <w:rsid w:val="00D424F4"/>
    <w:rsid w:val="00E5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Salutation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25AEE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025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025A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025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025AEE"/>
    <w:rPr>
      <w:sz w:val="18"/>
      <w:szCs w:val="18"/>
    </w:rPr>
  </w:style>
  <w:style w:type="paragraph" w:styleId="a0">
    <w:name w:val="Body Text"/>
    <w:basedOn w:val="a"/>
    <w:next w:val="a"/>
    <w:link w:val="Char1"/>
    <w:uiPriority w:val="99"/>
    <w:unhideWhenUsed/>
    <w:qFormat/>
    <w:rsid w:val="00025AEE"/>
    <w:pPr>
      <w:spacing w:after="120"/>
    </w:pPr>
  </w:style>
  <w:style w:type="character" w:customStyle="1" w:styleId="Char1">
    <w:name w:val="正文文本 Char"/>
    <w:basedOn w:val="a1"/>
    <w:link w:val="a0"/>
    <w:uiPriority w:val="99"/>
    <w:qFormat/>
    <w:rsid w:val="00025AEE"/>
  </w:style>
  <w:style w:type="paragraph" w:styleId="a6">
    <w:name w:val="Salutation"/>
    <w:basedOn w:val="a"/>
    <w:next w:val="a"/>
    <w:link w:val="Char2"/>
    <w:uiPriority w:val="99"/>
    <w:semiHidden/>
    <w:unhideWhenUsed/>
    <w:qFormat/>
    <w:rsid w:val="00C24EA1"/>
  </w:style>
  <w:style w:type="character" w:customStyle="1" w:styleId="Char2">
    <w:name w:val="称呼 Char"/>
    <w:basedOn w:val="a1"/>
    <w:link w:val="a6"/>
    <w:uiPriority w:val="99"/>
    <w:semiHidden/>
    <w:qFormat/>
    <w:rsid w:val="00C24EA1"/>
  </w:style>
  <w:style w:type="paragraph" w:styleId="a7">
    <w:name w:val="Body Text Indent"/>
    <w:basedOn w:val="a"/>
    <w:link w:val="Char3"/>
    <w:uiPriority w:val="99"/>
    <w:semiHidden/>
    <w:unhideWhenUsed/>
    <w:qFormat/>
    <w:rsid w:val="00C24EA1"/>
    <w:pPr>
      <w:suppressAutoHyphens/>
      <w:spacing w:after="120"/>
      <w:ind w:leftChars="200" w:left="420"/>
    </w:pPr>
    <w:rPr>
      <w:rFonts w:ascii="Times New Roman" w:eastAsia="宋体" w:hAnsi="Times New Roman" w:cs="Times New Roman"/>
      <w:sz w:val="32"/>
      <w:szCs w:val="32"/>
    </w:rPr>
  </w:style>
  <w:style w:type="character" w:customStyle="1" w:styleId="Char3">
    <w:name w:val="正文文本缩进 Char"/>
    <w:basedOn w:val="a1"/>
    <w:link w:val="a7"/>
    <w:uiPriority w:val="99"/>
    <w:semiHidden/>
    <w:qFormat/>
    <w:rsid w:val="00C24EA1"/>
    <w:rPr>
      <w:rFonts w:ascii="Times New Roman" w:eastAsia="宋体" w:hAnsi="Times New Roman" w:cs="Times New Roman"/>
      <w:sz w:val="32"/>
      <w:szCs w:val="32"/>
    </w:rPr>
  </w:style>
  <w:style w:type="paragraph" w:styleId="a8">
    <w:name w:val="Date"/>
    <w:basedOn w:val="a"/>
    <w:next w:val="a"/>
    <w:link w:val="Char4"/>
    <w:uiPriority w:val="99"/>
    <w:semiHidden/>
    <w:unhideWhenUsed/>
    <w:qFormat/>
    <w:rsid w:val="00C24EA1"/>
    <w:pPr>
      <w:suppressAutoHyphens/>
      <w:ind w:leftChars="2500" w:left="100"/>
    </w:pPr>
    <w:rPr>
      <w:rFonts w:ascii="Times New Roman" w:eastAsia="宋体" w:hAnsi="Times New Roman" w:cs="Times New Roman"/>
      <w:sz w:val="32"/>
      <w:szCs w:val="32"/>
    </w:rPr>
  </w:style>
  <w:style w:type="character" w:customStyle="1" w:styleId="Char4">
    <w:name w:val="日期 Char"/>
    <w:basedOn w:val="a1"/>
    <w:link w:val="a8"/>
    <w:uiPriority w:val="99"/>
    <w:semiHidden/>
    <w:qFormat/>
    <w:rsid w:val="00C24EA1"/>
    <w:rPr>
      <w:rFonts w:ascii="Times New Roman" w:eastAsia="宋体" w:hAnsi="Times New Roman" w:cs="Times New Roman"/>
      <w:sz w:val="32"/>
      <w:szCs w:val="32"/>
    </w:rPr>
  </w:style>
  <w:style w:type="paragraph" w:styleId="a9">
    <w:name w:val="Balloon Text"/>
    <w:basedOn w:val="a"/>
    <w:link w:val="Char5"/>
    <w:uiPriority w:val="99"/>
    <w:semiHidden/>
    <w:unhideWhenUsed/>
    <w:qFormat/>
    <w:rsid w:val="00C24EA1"/>
    <w:pPr>
      <w:suppressAutoHyphens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批注框文本 Char"/>
    <w:basedOn w:val="a1"/>
    <w:link w:val="a9"/>
    <w:uiPriority w:val="99"/>
    <w:semiHidden/>
    <w:qFormat/>
    <w:rsid w:val="00C24EA1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2"/>
    <w:qFormat/>
    <w:rsid w:val="00C24EA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uiPriority w:val="22"/>
    <w:qFormat/>
    <w:rsid w:val="00C24EA1"/>
    <w:rPr>
      <w:b/>
      <w:bCs/>
    </w:rPr>
  </w:style>
  <w:style w:type="character" w:styleId="ac">
    <w:name w:val="page number"/>
    <w:basedOn w:val="a1"/>
    <w:uiPriority w:val="99"/>
    <w:qFormat/>
    <w:rsid w:val="00C24EA1"/>
    <w:rPr>
      <w:rFonts w:cs="Times New Roman"/>
    </w:rPr>
  </w:style>
  <w:style w:type="paragraph" w:styleId="ad">
    <w:name w:val="List Paragraph"/>
    <w:basedOn w:val="a"/>
    <w:uiPriority w:val="99"/>
    <w:qFormat/>
    <w:rsid w:val="00C24EA1"/>
    <w:pPr>
      <w:suppressAutoHyphens/>
      <w:ind w:firstLineChars="200" w:firstLine="420"/>
    </w:pPr>
    <w:rPr>
      <w:rFonts w:ascii="Times New Roman" w:eastAsia="宋体" w:hAnsi="Times New Roman" w:cs="Times New Roman"/>
      <w:sz w:val="32"/>
      <w:szCs w:val="32"/>
    </w:rPr>
  </w:style>
  <w:style w:type="character" w:customStyle="1" w:styleId="font01">
    <w:name w:val="font01"/>
    <w:basedOn w:val="a1"/>
    <w:qFormat/>
    <w:rsid w:val="00C24EA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sid w:val="00C24EA1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sid w:val="00C24EA1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51">
    <w:name w:val="font51"/>
    <w:basedOn w:val="a1"/>
    <w:qFormat/>
    <w:rsid w:val="00C24EA1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41">
    <w:name w:val="font41"/>
    <w:basedOn w:val="a1"/>
    <w:qFormat/>
    <w:rsid w:val="00C24EA1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21">
    <w:name w:val="font21"/>
    <w:basedOn w:val="a1"/>
    <w:qFormat/>
    <w:rsid w:val="00C24EA1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customStyle="1" w:styleId="Other1">
    <w:name w:val="Other|1"/>
    <w:basedOn w:val="a"/>
    <w:qFormat/>
    <w:rsid w:val="00C24EA1"/>
    <w:rPr>
      <w:rFonts w:ascii="宋体" w:eastAsia="宋体" w:hAnsi="宋体" w:cs="宋体"/>
      <w:sz w:val="18"/>
      <w:szCs w:val="18"/>
      <w:lang w:val="zh-TW" w:eastAsia="zh-TW" w:bidi="zh-TW"/>
    </w:rPr>
  </w:style>
  <w:style w:type="character" w:customStyle="1" w:styleId="ae">
    <w:name w:val="正文文本_"/>
    <w:basedOn w:val="a1"/>
    <w:link w:val="1"/>
    <w:uiPriority w:val="99"/>
    <w:unhideWhenUsed/>
    <w:qFormat/>
    <w:rsid w:val="00C24EA1"/>
    <w:rPr>
      <w:rFonts w:ascii="MingLiU" w:eastAsia="MingLiU" w:hAnsi="MingLiU"/>
      <w:sz w:val="30"/>
      <w:szCs w:val="30"/>
      <w:shd w:val="clear" w:color="auto" w:fill="FFFFFF"/>
      <w:lang w:val="zh-CN"/>
    </w:rPr>
  </w:style>
  <w:style w:type="paragraph" w:customStyle="1" w:styleId="1">
    <w:name w:val="正文文本1"/>
    <w:basedOn w:val="a"/>
    <w:link w:val="ae"/>
    <w:uiPriority w:val="99"/>
    <w:unhideWhenUsed/>
    <w:qFormat/>
    <w:rsid w:val="00C24EA1"/>
    <w:pPr>
      <w:shd w:val="clear" w:color="auto" w:fill="FFFFFF"/>
      <w:spacing w:line="377" w:lineRule="auto"/>
      <w:ind w:firstLine="400"/>
    </w:pPr>
    <w:rPr>
      <w:rFonts w:ascii="MingLiU" w:eastAsia="MingLiU" w:hAnsi="MingLiU"/>
      <w:sz w:val="30"/>
      <w:szCs w:val="30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Salutation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25AEE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025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025A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025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025AEE"/>
    <w:rPr>
      <w:sz w:val="18"/>
      <w:szCs w:val="18"/>
    </w:rPr>
  </w:style>
  <w:style w:type="paragraph" w:styleId="a0">
    <w:name w:val="Body Text"/>
    <w:basedOn w:val="a"/>
    <w:next w:val="a"/>
    <w:link w:val="Char1"/>
    <w:uiPriority w:val="99"/>
    <w:unhideWhenUsed/>
    <w:qFormat/>
    <w:rsid w:val="00025AEE"/>
    <w:pPr>
      <w:spacing w:after="120"/>
    </w:pPr>
  </w:style>
  <w:style w:type="character" w:customStyle="1" w:styleId="Char1">
    <w:name w:val="正文文本 Char"/>
    <w:basedOn w:val="a1"/>
    <w:link w:val="a0"/>
    <w:uiPriority w:val="99"/>
    <w:qFormat/>
    <w:rsid w:val="00025AEE"/>
  </w:style>
  <w:style w:type="paragraph" w:styleId="a6">
    <w:name w:val="Salutation"/>
    <w:basedOn w:val="a"/>
    <w:next w:val="a"/>
    <w:link w:val="Char2"/>
    <w:uiPriority w:val="99"/>
    <w:semiHidden/>
    <w:unhideWhenUsed/>
    <w:qFormat/>
    <w:rsid w:val="00C24EA1"/>
  </w:style>
  <w:style w:type="character" w:customStyle="1" w:styleId="Char2">
    <w:name w:val="称呼 Char"/>
    <w:basedOn w:val="a1"/>
    <w:link w:val="a6"/>
    <w:uiPriority w:val="99"/>
    <w:semiHidden/>
    <w:qFormat/>
    <w:rsid w:val="00C24EA1"/>
  </w:style>
  <w:style w:type="paragraph" w:styleId="a7">
    <w:name w:val="Body Text Indent"/>
    <w:basedOn w:val="a"/>
    <w:link w:val="Char3"/>
    <w:uiPriority w:val="99"/>
    <w:semiHidden/>
    <w:unhideWhenUsed/>
    <w:qFormat/>
    <w:rsid w:val="00C24EA1"/>
    <w:pPr>
      <w:suppressAutoHyphens/>
      <w:spacing w:after="120"/>
      <w:ind w:leftChars="200" w:left="420"/>
    </w:pPr>
    <w:rPr>
      <w:rFonts w:ascii="Times New Roman" w:eastAsia="宋体" w:hAnsi="Times New Roman" w:cs="Times New Roman"/>
      <w:sz w:val="32"/>
      <w:szCs w:val="32"/>
    </w:rPr>
  </w:style>
  <w:style w:type="character" w:customStyle="1" w:styleId="Char3">
    <w:name w:val="正文文本缩进 Char"/>
    <w:basedOn w:val="a1"/>
    <w:link w:val="a7"/>
    <w:uiPriority w:val="99"/>
    <w:semiHidden/>
    <w:qFormat/>
    <w:rsid w:val="00C24EA1"/>
    <w:rPr>
      <w:rFonts w:ascii="Times New Roman" w:eastAsia="宋体" w:hAnsi="Times New Roman" w:cs="Times New Roman"/>
      <w:sz w:val="32"/>
      <w:szCs w:val="32"/>
    </w:rPr>
  </w:style>
  <w:style w:type="paragraph" w:styleId="a8">
    <w:name w:val="Date"/>
    <w:basedOn w:val="a"/>
    <w:next w:val="a"/>
    <w:link w:val="Char4"/>
    <w:uiPriority w:val="99"/>
    <w:semiHidden/>
    <w:unhideWhenUsed/>
    <w:qFormat/>
    <w:rsid w:val="00C24EA1"/>
    <w:pPr>
      <w:suppressAutoHyphens/>
      <w:ind w:leftChars="2500" w:left="100"/>
    </w:pPr>
    <w:rPr>
      <w:rFonts w:ascii="Times New Roman" w:eastAsia="宋体" w:hAnsi="Times New Roman" w:cs="Times New Roman"/>
      <w:sz w:val="32"/>
      <w:szCs w:val="32"/>
    </w:rPr>
  </w:style>
  <w:style w:type="character" w:customStyle="1" w:styleId="Char4">
    <w:name w:val="日期 Char"/>
    <w:basedOn w:val="a1"/>
    <w:link w:val="a8"/>
    <w:uiPriority w:val="99"/>
    <w:semiHidden/>
    <w:qFormat/>
    <w:rsid w:val="00C24EA1"/>
    <w:rPr>
      <w:rFonts w:ascii="Times New Roman" w:eastAsia="宋体" w:hAnsi="Times New Roman" w:cs="Times New Roman"/>
      <w:sz w:val="32"/>
      <w:szCs w:val="32"/>
    </w:rPr>
  </w:style>
  <w:style w:type="paragraph" w:styleId="a9">
    <w:name w:val="Balloon Text"/>
    <w:basedOn w:val="a"/>
    <w:link w:val="Char5"/>
    <w:uiPriority w:val="99"/>
    <w:semiHidden/>
    <w:unhideWhenUsed/>
    <w:qFormat/>
    <w:rsid w:val="00C24EA1"/>
    <w:pPr>
      <w:suppressAutoHyphens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批注框文本 Char"/>
    <w:basedOn w:val="a1"/>
    <w:link w:val="a9"/>
    <w:uiPriority w:val="99"/>
    <w:semiHidden/>
    <w:qFormat/>
    <w:rsid w:val="00C24EA1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2"/>
    <w:qFormat/>
    <w:rsid w:val="00C24EA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uiPriority w:val="22"/>
    <w:qFormat/>
    <w:rsid w:val="00C24EA1"/>
    <w:rPr>
      <w:b/>
      <w:bCs/>
    </w:rPr>
  </w:style>
  <w:style w:type="character" w:styleId="ac">
    <w:name w:val="page number"/>
    <w:basedOn w:val="a1"/>
    <w:uiPriority w:val="99"/>
    <w:qFormat/>
    <w:rsid w:val="00C24EA1"/>
    <w:rPr>
      <w:rFonts w:cs="Times New Roman"/>
    </w:rPr>
  </w:style>
  <w:style w:type="paragraph" w:styleId="ad">
    <w:name w:val="List Paragraph"/>
    <w:basedOn w:val="a"/>
    <w:uiPriority w:val="99"/>
    <w:qFormat/>
    <w:rsid w:val="00C24EA1"/>
    <w:pPr>
      <w:suppressAutoHyphens/>
      <w:ind w:firstLineChars="200" w:firstLine="420"/>
    </w:pPr>
    <w:rPr>
      <w:rFonts w:ascii="Times New Roman" w:eastAsia="宋体" w:hAnsi="Times New Roman" w:cs="Times New Roman"/>
      <w:sz w:val="32"/>
      <w:szCs w:val="32"/>
    </w:rPr>
  </w:style>
  <w:style w:type="character" w:customStyle="1" w:styleId="font01">
    <w:name w:val="font01"/>
    <w:basedOn w:val="a1"/>
    <w:qFormat/>
    <w:rsid w:val="00C24EA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sid w:val="00C24EA1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sid w:val="00C24EA1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51">
    <w:name w:val="font51"/>
    <w:basedOn w:val="a1"/>
    <w:qFormat/>
    <w:rsid w:val="00C24EA1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41">
    <w:name w:val="font41"/>
    <w:basedOn w:val="a1"/>
    <w:qFormat/>
    <w:rsid w:val="00C24EA1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21">
    <w:name w:val="font21"/>
    <w:basedOn w:val="a1"/>
    <w:qFormat/>
    <w:rsid w:val="00C24EA1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customStyle="1" w:styleId="Other1">
    <w:name w:val="Other|1"/>
    <w:basedOn w:val="a"/>
    <w:qFormat/>
    <w:rsid w:val="00C24EA1"/>
    <w:rPr>
      <w:rFonts w:ascii="宋体" w:eastAsia="宋体" w:hAnsi="宋体" w:cs="宋体"/>
      <w:sz w:val="18"/>
      <w:szCs w:val="18"/>
      <w:lang w:val="zh-TW" w:eastAsia="zh-TW" w:bidi="zh-TW"/>
    </w:rPr>
  </w:style>
  <w:style w:type="character" w:customStyle="1" w:styleId="ae">
    <w:name w:val="正文文本_"/>
    <w:basedOn w:val="a1"/>
    <w:link w:val="1"/>
    <w:uiPriority w:val="99"/>
    <w:unhideWhenUsed/>
    <w:qFormat/>
    <w:rsid w:val="00C24EA1"/>
    <w:rPr>
      <w:rFonts w:ascii="MingLiU" w:eastAsia="MingLiU" w:hAnsi="MingLiU"/>
      <w:sz w:val="30"/>
      <w:szCs w:val="30"/>
      <w:shd w:val="clear" w:color="auto" w:fill="FFFFFF"/>
      <w:lang w:val="zh-CN"/>
    </w:rPr>
  </w:style>
  <w:style w:type="paragraph" w:customStyle="1" w:styleId="1">
    <w:name w:val="正文文本1"/>
    <w:basedOn w:val="a"/>
    <w:link w:val="ae"/>
    <w:uiPriority w:val="99"/>
    <w:unhideWhenUsed/>
    <w:qFormat/>
    <w:rsid w:val="00C24EA1"/>
    <w:pPr>
      <w:shd w:val="clear" w:color="auto" w:fill="FFFFFF"/>
      <w:spacing w:line="377" w:lineRule="auto"/>
      <w:ind w:firstLine="400"/>
    </w:pPr>
    <w:rPr>
      <w:rFonts w:ascii="MingLiU" w:eastAsia="MingLiU" w:hAnsi="MingLiU"/>
      <w:sz w:val="30"/>
      <w:szCs w:val="3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19</Pages>
  <Words>1188</Words>
  <Characters>6775</Characters>
  <Application>Microsoft Office Word</Application>
  <DocSecurity>0</DocSecurity>
  <Lines>56</Lines>
  <Paragraphs>15</Paragraphs>
  <ScaleCrop>false</ScaleCrop>
  <Company>cdgs</Company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张利军</dc:creator>
  <cp:keywords/>
  <dc:description/>
  <cp:lastModifiedBy>ddd</cp:lastModifiedBy>
  <cp:revision>21</cp:revision>
  <dcterms:created xsi:type="dcterms:W3CDTF">2023-11-28T08:11:00Z</dcterms:created>
  <dcterms:modified xsi:type="dcterms:W3CDTF">2025-01-14T02:27:00Z</dcterms:modified>
</cp:coreProperties>
</file>