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4" w:rsidRPr="0008338B" w:rsidRDefault="00A21B4D" w:rsidP="0008338B">
      <w:pPr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附件</w:t>
      </w:r>
    </w:p>
    <w:p w:rsidR="00610344" w:rsidRDefault="00610344">
      <w:pPr>
        <w:ind w:leftChars="200" w:left="420"/>
        <w:rPr>
          <w:rFonts w:ascii="Times New Roman" w:eastAsia="宋体" w:hAnsi="Times New Roman" w:cs="Times New Roman"/>
        </w:rPr>
      </w:pPr>
    </w:p>
    <w:p w:rsidR="00610344" w:rsidRDefault="00A21B4D">
      <w:pPr>
        <w:adjustRightInd w:val="0"/>
        <w:snapToGrid w:val="0"/>
        <w:jc w:val="center"/>
        <w:rPr>
          <w:rFonts w:ascii="Times New Roman" w:eastAsia="方正小标宋简体" w:hAnsi="Times New Roman" w:cs="宋体"/>
          <w:kern w:val="0"/>
          <w:sz w:val="44"/>
          <w:szCs w:val="44"/>
        </w:rPr>
      </w:pP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4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年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第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4</w:t>
      </w: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季度各区（市）县“春苗”</w:t>
      </w:r>
    </w:p>
    <w:p w:rsidR="00610344" w:rsidRDefault="00A21B4D">
      <w:pPr>
        <w:jc w:val="center"/>
        <w:rPr>
          <w:rFonts w:ascii="Times New Roman" w:eastAsia="方正小标宋简体" w:hAnsi="Times New Roman" w:cs="宋体"/>
          <w:kern w:val="0"/>
          <w:sz w:val="44"/>
          <w:szCs w:val="44"/>
        </w:rPr>
      </w:pPr>
      <w:r>
        <w:rPr>
          <w:rFonts w:ascii="Times New Roman" w:eastAsia="方正小标宋简体" w:hAnsi="Times New Roman" w:cs="宋体" w:hint="eastAsia"/>
          <w:kern w:val="0"/>
          <w:sz w:val="44"/>
          <w:szCs w:val="44"/>
        </w:rPr>
        <w:t>培育库审核通过入库企业名单</w:t>
      </w:r>
    </w:p>
    <w:tbl>
      <w:tblPr>
        <w:tblW w:w="4998" w:type="pct"/>
        <w:tblLook w:val="04A0"/>
      </w:tblPr>
      <w:tblGrid>
        <w:gridCol w:w="844"/>
        <w:gridCol w:w="3996"/>
        <w:gridCol w:w="2154"/>
        <w:gridCol w:w="1525"/>
      </w:tblGrid>
      <w:tr w:rsidR="00610344">
        <w:trPr>
          <w:trHeight w:val="68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lang/>
              </w:rPr>
              <w:t>序号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lang/>
              </w:rPr>
              <w:t>企业名称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0"/>
                <w:szCs w:val="20"/>
                <w:lang/>
              </w:rPr>
              <w:t>入库类型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31"/>
                <w:lang/>
              </w:rPr>
              <w:t>区（市）县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成都益为创科技有限公司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武侯区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成都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易电云商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工程服务有限公司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武侯区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成都成电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医星数字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健康软件有限公司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武侯区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四川光良酿酒有限公司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蒲江县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北新防水（成都）有限公司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崇州市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成都汇鸿科技集团有限公司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崇州市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崇州君健塑胶有限公司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崇州市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成都四通瑞坤科技有限公司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崇州市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成都天科航空制造股份有限公司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崇州市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兴盛电器股份有限公司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崇州市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成都辰天信息科技有限公司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金牛区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成都戎盛科技有限公司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金牛区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四川省轻工业研究设计院有限公司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金牛区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四川差旅壹号科技股份有限公司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金牛区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四川商通支付科技有限公司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金牛区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四川中创智造装配式建筑科技有限公司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大邑县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成都瀚江新材科技股份有限公司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青白江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成都蜀虹装备制造股份有限公司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青白江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成都市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鑫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宏威野营装备器材有限责任公司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青白江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成都永益泵业股份有限公司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青白江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成都思立可科技股份有限公司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青白江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四川兴辉腾集团有限公司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金堂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县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四川新雅轩食品有限公司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金堂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县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四川麦克威通风设备有限公司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金堂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县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成都市恒达纺织品有限公司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金堂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县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航天华涛汽车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塑料饰件有限公司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成都东部新区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华派生物技术（集团）股份有限公司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成都东部新区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成都远望未来雷达科技股份有限公司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天府新区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阿奥艾斯能源科技成都有限公司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天府新区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成都赫尔墨斯科技股份有限公司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天府新区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成都晓多科技有限公司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天府新区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成都愿景仿视科技有限公司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天府新区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四川安瑞芯动力科技有限公司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lastRenderedPageBreak/>
              <w:t>34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微网优联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科技（成都）有限公司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天剑光电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科技股份有限公司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四川仨川航空科技股份有限公司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四川宏华电气有限责任公司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金牛区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四川至臻精密光学有限公司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新津区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四川中科贝特纳米科技有限公司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金堂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县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四川蜀道建筑科技有限公司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成都东部新区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四川川能智网实业有限公司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天府新区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昶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艾科技（成都）有限公司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天府新区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/>
              </w:rPr>
              <w:t>中汽成都配件有限公司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成都成缸液压设备制造有限公司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种子库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新都区</w:t>
            </w:r>
          </w:p>
        </w:tc>
      </w:tr>
      <w:tr w:rsidR="00610344">
        <w:trPr>
          <w:trHeight w:val="312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成立航空技术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成都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)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有限公司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成长库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344" w:rsidRDefault="00A21B4D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/>
              </w:rPr>
              <w:t>新都区</w:t>
            </w:r>
          </w:p>
        </w:tc>
      </w:tr>
    </w:tbl>
    <w:p w:rsidR="00610344" w:rsidRDefault="00610344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610344" w:rsidRDefault="00610344">
      <w:pPr>
        <w:pStyle w:val="a4"/>
        <w:spacing w:line="590" w:lineRule="exact"/>
        <w:ind w:firstLineChars="1600" w:firstLine="5120"/>
        <w:rPr>
          <w:rFonts w:eastAsia="方正仿宋简体"/>
          <w:color w:val="000000"/>
          <w:sz w:val="32"/>
          <w:szCs w:val="32"/>
        </w:rPr>
      </w:pPr>
    </w:p>
    <w:p w:rsidR="00610344" w:rsidRDefault="00610344">
      <w:pPr>
        <w:pStyle w:val="a4"/>
        <w:spacing w:line="590" w:lineRule="exact"/>
        <w:ind w:firstLine="640"/>
        <w:rPr>
          <w:rFonts w:eastAsia="方正仿宋简体"/>
          <w:color w:val="000000"/>
          <w:sz w:val="32"/>
          <w:szCs w:val="32"/>
        </w:rPr>
      </w:pPr>
    </w:p>
    <w:sectPr w:rsidR="00610344" w:rsidSect="0061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B4D" w:rsidRDefault="00A21B4D" w:rsidP="0008338B">
      <w:r>
        <w:separator/>
      </w:r>
    </w:p>
  </w:endnote>
  <w:endnote w:type="continuationSeparator" w:id="0">
    <w:p w:rsidR="00A21B4D" w:rsidRDefault="00A21B4D" w:rsidP="00083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B4D" w:rsidRDefault="00A21B4D" w:rsidP="0008338B">
      <w:r>
        <w:separator/>
      </w:r>
    </w:p>
  </w:footnote>
  <w:footnote w:type="continuationSeparator" w:id="0">
    <w:p w:rsidR="00A21B4D" w:rsidRDefault="00A21B4D" w:rsidP="00083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QzMjY4YjA4NWI4NjZmNzM3ZTllMjRkMzBmOGQxZDUifQ=="/>
  </w:docVars>
  <w:rsids>
    <w:rsidRoot w:val="3B757859"/>
    <w:rsid w:val="BFFD8399"/>
    <w:rsid w:val="FE3BEE1F"/>
    <w:rsid w:val="FF9E17A3"/>
    <w:rsid w:val="0008338B"/>
    <w:rsid w:val="00610344"/>
    <w:rsid w:val="00A21B4D"/>
    <w:rsid w:val="0378583C"/>
    <w:rsid w:val="2F3335D5"/>
    <w:rsid w:val="3B75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103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rsid w:val="00610344"/>
    <w:pPr>
      <w:ind w:leftChars="200" w:left="420"/>
    </w:pPr>
    <w:rPr>
      <w:rFonts w:eastAsia="宋体"/>
    </w:rPr>
  </w:style>
  <w:style w:type="paragraph" w:styleId="a4">
    <w:name w:val="Normal Indent"/>
    <w:qFormat/>
    <w:rsid w:val="00610344"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paragraph" w:styleId="a5">
    <w:name w:val="Normal (Web)"/>
    <w:basedOn w:val="a"/>
    <w:rsid w:val="0061034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1"/>
    <w:rsid w:val="00610344"/>
    <w:rPr>
      <w:color w:val="0000FF"/>
      <w:u w:val="single"/>
    </w:rPr>
  </w:style>
  <w:style w:type="character" w:customStyle="1" w:styleId="font31">
    <w:name w:val="font31"/>
    <w:qFormat/>
    <w:rsid w:val="00610344"/>
    <w:rPr>
      <w:rFonts w:ascii="方正黑体简体" w:eastAsia="方正黑体简体" w:hAnsi="方正黑体简体" w:cs="方正黑体简体"/>
      <w:color w:val="000000"/>
      <w:sz w:val="20"/>
      <w:szCs w:val="20"/>
      <w:u w:val="none"/>
    </w:rPr>
  </w:style>
  <w:style w:type="character" w:customStyle="1" w:styleId="font01">
    <w:name w:val="font01"/>
    <w:qFormat/>
    <w:rsid w:val="00610344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610344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610344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sid w:val="0061034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083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0833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83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0833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KK</cp:lastModifiedBy>
  <cp:revision>3</cp:revision>
  <dcterms:created xsi:type="dcterms:W3CDTF">2024-10-10T01:19:00Z</dcterms:created>
  <dcterms:modified xsi:type="dcterms:W3CDTF">2024-12-12T07:49:00Z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13A1FA054BC9C24EC5885A674EEDFBD3_42</vt:lpwstr>
  </property>
</Properties>
</file>