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4C" w:rsidRDefault="00AC0C4C" w:rsidP="00AC0C4C">
      <w:pPr>
        <w:spacing w:line="600" w:lineRule="exact"/>
        <w:jc w:val="both"/>
        <w:rPr>
          <w:rFonts w:ascii="Times New Roman" w:eastAsia="方正黑体简体" w:hAnsi="Times New Roman" w:cs="Times New Roman"/>
          <w:lang w:eastAsia="zh-CN"/>
        </w:rPr>
      </w:pPr>
      <w:r>
        <w:rPr>
          <w:rFonts w:ascii="Times New Roman" w:eastAsia="方正黑体简体" w:hAnsi="Times New Roman" w:cs="Times New Roman"/>
          <w:lang w:eastAsia="zh-CN"/>
        </w:rPr>
        <w:t>附件</w:t>
      </w:r>
      <w:r>
        <w:rPr>
          <w:rFonts w:ascii="Times New Roman" w:eastAsia="方正黑体简体" w:hAnsi="Times New Roman" w:cs="Times New Roman"/>
          <w:lang w:eastAsia="zh-CN"/>
        </w:rPr>
        <w:t>1</w:t>
      </w:r>
    </w:p>
    <w:p w:rsidR="00AC0C4C" w:rsidRDefault="00AC0C4C" w:rsidP="00AC0C4C">
      <w:pPr>
        <w:spacing w:line="600" w:lineRule="exact"/>
        <w:jc w:val="center"/>
        <w:rPr>
          <w:rFonts w:ascii="Times New Roman" w:eastAsia="方正黑体简体" w:hAnsi="Times New Roman" w:cs="Times New Roman"/>
          <w:sz w:val="36"/>
          <w:szCs w:val="36"/>
          <w:lang w:eastAsia="zh-CN"/>
        </w:rPr>
      </w:pPr>
      <w:r>
        <w:rPr>
          <w:rFonts w:ascii="Times New Roman" w:eastAsia="方正黑体简体" w:hAnsi="Times New Roman" w:cs="Times New Roman"/>
          <w:sz w:val="36"/>
          <w:szCs w:val="36"/>
          <w:lang w:eastAsia="zh-CN"/>
        </w:rPr>
        <w:t>2024</w:t>
      </w:r>
      <w:r>
        <w:rPr>
          <w:rFonts w:ascii="Times New Roman" w:eastAsia="方正黑体简体" w:hAnsi="Times New Roman" w:cs="Times New Roman"/>
          <w:sz w:val="36"/>
          <w:szCs w:val="36"/>
          <w:lang w:eastAsia="zh-CN"/>
        </w:rPr>
        <w:t>年（第一批）车型产销奖励拟奖励车辆信息汇总表</w:t>
      </w:r>
    </w:p>
    <w:p w:rsidR="00AC0C4C" w:rsidRDefault="00AC0C4C" w:rsidP="00AC0C4C">
      <w:pPr>
        <w:spacing w:line="600" w:lineRule="exact"/>
        <w:jc w:val="center"/>
        <w:rPr>
          <w:rFonts w:ascii="Times New Roman" w:eastAsia="方正黑体简体" w:hAnsi="Times New Roman" w:cs="Times New Roman"/>
          <w:sz w:val="36"/>
          <w:szCs w:val="36"/>
          <w:lang w:eastAsia="zh-CN"/>
        </w:rPr>
      </w:pPr>
    </w:p>
    <w:tbl>
      <w:tblPr>
        <w:tblW w:w="4458" w:type="pct"/>
        <w:jc w:val="center"/>
        <w:tblLook w:val="04A0"/>
      </w:tblPr>
      <w:tblGrid>
        <w:gridCol w:w="3763"/>
        <w:gridCol w:w="2218"/>
        <w:gridCol w:w="2219"/>
        <w:gridCol w:w="2219"/>
        <w:gridCol w:w="2219"/>
      </w:tblGrid>
      <w:tr w:rsidR="00AC0C4C" w:rsidTr="00EF1E42">
        <w:trPr>
          <w:trHeight w:val="924"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申请产销奖励车辆数</w:t>
            </w:r>
          </w:p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（辆）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申请奖励资金</w:t>
            </w:r>
          </w:p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审定车辆数</w:t>
            </w:r>
          </w:p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（辆）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审定奖励资金</w:t>
            </w:r>
          </w:p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（万元）</w:t>
            </w:r>
          </w:p>
        </w:tc>
      </w:tr>
      <w:tr w:rsidR="00AC0C4C" w:rsidTr="00EF1E42">
        <w:trPr>
          <w:trHeight w:val="520"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中国重汽集团成都王牌商用车有限公司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1147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10535.75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1118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10463.25</w:t>
            </w:r>
          </w:p>
        </w:tc>
      </w:tr>
      <w:tr w:rsidR="00AC0C4C" w:rsidTr="00EF1E42">
        <w:trPr>
          <w:trHeight w:val="520"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成都大运汽车集团有限公司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 xml:space="preserve">39.5 </w:t>
            </w:r>
          </w:p>
        </w:tc>
      </w:tr>
      <w:tr w:rsidR="00AC0C4C" w:rsidTr="00EF1E42">
        <w:trPr>
          <w:trHeight w:val="520"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神龙汽车有限公司成都分公司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1027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1501.5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1014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1488.5</w:t>
            </w:r>
          </w:p>
        </w:tc>
      </w:tr>
      <w:tr w:rsidR="00AC0C4C" w:rsidTr="00EF1E42">
        <w:trPr>
          <w:trHeight w:val="520"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成都广通汽车有限公司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337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125.2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27.1</w:t>
            </w:r>
          </w:p>
        </w:tc>
      </w:tr>
      <w:tr w:rsidR="00AC0C4C" w:rsidTr="00EF1E42">
        <w:trPr>
          <w:trHeight w:val="520"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成都客车股份有限公司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224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168</w:t>
            </w:r>
          </w:p>
        </w:tc>
      </w:tr>
      <w:tr w:rsidR="00AC0C4C" w:rsidTr="00EF1E42">
        <w:trPr>
          <w:trHeight w:val="520"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四川领克汽车制造有限公司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22662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5490.7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22052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5365</w:t>
            </w:r>
          </w:p>
        </w:tc>
      </w:tr>
      <w:tr w:rsidR="00AC0C4C" w:rsidTr="00EF1E42">
        <w:trPr>
          <w:trHeight w:val="520"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中</w:t>
            </w:r>
            <w:proofErr w:type="gramStart"/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嘉汽车</w:t>
            </w:r>
            <w:proofErr w:type="gramEnd"/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制造（成都）有限公司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8917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2675.1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8609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2582.7</w:t>
            </w:r>
          </w:p>
        </w:tc>
      </w:tr>
      <w:tr w:rsidR="00AC0C4C" w:rsidTr="00EF1E42">
        <w:trPr>
          <w:trHeight w:val="520"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一汽解放</w:t>
            </w:r>
            <w:proofErr w:type="gramEnd"/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汽车有限公司成都分公司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66.5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63</w:t>
            </w:r>
          </w:p>
        </w:tc>
      </w:tr>
      <w:tr w:rsidR="00AC0C4C" w:rsidTr="00EF1E42">
        <w:trPr>
          <w:trHeight w:val="501"/>
          <w:jc w:val="center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34252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20680.75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32990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20197.05</w:t>
            </w:r>
          </w:p>
        </w:tc>
      </w:tr>
    </w:tbl>
    <w:p w:rsidR="00AC0C4C" w:rsidRDefault="00AC0C4C" w:rsidP="00AC0C4C">
      <w:pPr>
        <w:spacing w:line="600" w:lineRule="exact"/>
        <w:jc w:val="both"/>
        <w:rPr>
          <w:rFonts w:ascii="Times New Roman" w:eastAsia="方正黑体简体" w:hAnsi="Times New Roman" w:cs="Times New Roman"/>
          <w:lang w:eastAsia="zh-CN"/>
        </w:rPr>
        <w:sectPr w:rsidR="00AC0C4C">
          <w:pgSz w:w="16838" w:h="11906" w:orient="landscape"/>
          <w:pgMar w:top="1587" w:right="1440" w:bottom="1474" w:left="1440" w:header="851" w:footer="992" w:gutter="0"/>
          <w:cols w:space="0"/>
          <w:docGrid w:type="lines" w:linePitch="312"/>
        </w:sectPr>
      </w:pPr>
    </w:p>
    <w:p w:rsidR="00AC0C4C" w:rsidRDefault="00AC0C4C" w:rsidP="00AC0C4C">
      <w:pPr>
        <w:spacing w:line="600" w:lineRule="exact"/>
        <w:jc w:val="both"/>
        <w:rPr>
          <w:rFonts w:ascii="Times New Roman" w:eastAsia="方正黑体简体" w:hAnsi="Times New Roman" w:cs="Times New Roman"/>
          <w:lang w:eastAsia="zh-CN"/>
        </w:rPr>
      </w:pPr>
      <w:r>
        <w:rPr>
          <w:rFonts w:ascii="Times New Roman" w:eastAsia="方正黑体简体" w:hAnsi="Times New Roman" w:cs="Times New Roman"/>
          <w:lang w:eastAsia="zh-CN"/>
        </w:rPr>
        <w:lastRenderedPageBreak/>
        <w:t>附件</w:t>
      </w:r>
      <w:r>
        <w:rPr>
          <w:rFonts w:ascii="Times New Roman" w:eastAsia="方正黑体简体" w:hAnsi="Times New Roman" w:cs="Times New Roman"/>
          <w:lang w:eastAsia="zh-CN"/>
        </w:rPr>
        <w:t>2</w:t>
      </w:r>
    </w:p>
    <w:p w:rsidR="00AC0C4C" w:rsidRDefault="00AC0C4C" w:rsidP="00AC0C4C">
      <w:pPr>
        <w:widowControl w:val="0"/>
        <w:overflowPunct w:val="0"/>
        <w:spacing w:line="600" w:lineRule="exact"/>
        <w:jc w:val="center"/>
        <w:rPr>
          <w:rFonts w:ascii="Times New Roman" w:eastAsia="方正黑体简体" w:hAnsi="Times New Roman" w:cs="Times New Roman"/>
          <w:sz w:val="36"/>
          <w:szCs w:val="36"/>
          <w:lang w:eastAsia="zh-CN"/>
        </w:rPr>
      </w:pPr>
      <w:r>
        <w:rPr>
          <w:rFonts w:ascii="Times New Roman" w:eastAsia="方正黑体简体" w:hAnsi="Times New Roman" w:cs="Times New Roman"/>
          <w:sz w:val="36"/>
          <w:szCs w:val="36"/>
          <w:lang w:eastAsia="zh-CN"/>
        </w:rPr>
        <w:t>2024</w:t>
      </w:r>
      <w:r>
        <w:rPr>
          <w:rFonts w:ascii="Times New Roman" w:eastAsia="方正黑体简体" w:hAnsi="Times New Roman" w:cs="Times New Roman"/>
          <w:sz w:val="36"/>
          <w:szCs w:val="36"/>
          <w:lang w:eastAsia="zh-CN"/>
        </w:rPr>
        <w:t>年（第一批）新能源汽车产业发展财政奖励</w:t>
      </w:r>
      <w:bookmarkStart w:id="0" w:name="_GoBack"/>
      <w:bookmarkEnd w:id="0"/>
      <w:r>
        <w:rPr>
          <w:rFonts w:ascii="Times New Roman" w:eastAsia="方正黑体简体" w:hAnsi="Times New Roman" w:cs="Times New Roman"/>
          <w:sz w:val="36"/>
          <w:szCs w:val="36"/>
          <w:lang w:eastAsia="zh-CN"/>
        </w:rPr>
        <w:t>（三电系统采购奖励）信息汇总表</w:t>
      </w:r>
    </w:p>
    <w:p w:rsidR="00AC0C4C" w:rsidRDefault="00AC0C4C" w:rsidP="00AC0C4C">
      <w:pPr>
        <w:widowControl w:val="0"/>
        <w:overflowPunct w:val="0"/>
        <w:spacing w:line="600" w:lineRule="exact"/>
        <w:jc w:val="center"/>
        <w:rPr>
          <w:rFonts w:ascii="Times New Roman" w:eastAsia="方正黑体简体" w:hAnsi="Times New Roman" w:cs="Times New Roman"/>
          <w:sz w:val="36"/>
          <w:szCs w:val="36"/>
          <w:lang w:eastAsia="zh-CN"/>
        </w:rPr>
      </w:pPr>
    </w:p>
    <w:tbl>
      <w:tblPr>
        <w:tblW w:w="4598" w:type="pct"/>
        <w:jc w:val="center"/>
        <w:tblLook w:val="04A0"/>
      </w:tblPr>
      <w:tblGrid>
        <w:gridCol w:w="3964"/>
        <w:gridCol w:w="4723"/>
        <w:gridCol w:w="4347"/>
      </w:tblGrid>
      <w:tr w:rsidR="00AC0C4C" w:rsidTr="00EF1E42">
        <w:trPr>
          <w:trHeight w:val="680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申请奖励资金总额（万元）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C4C" w:rsidRDefault="00AC0C4C" w:rsidP="00EF1E42">
            <w:pPr>
              <w:widowControl w:val="0"/>
              <w:kinsoku/>
              <w:overflowPunct w:val="0"/>
              <w:autoSpaceDE/>
              <w:autoSpaceDN/>
              <w:spacing w:line="28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黑体简体" w:hAnsi="Times New Roman" w:cs="Times New Roman"/>
                <w:sz w:val="21"/>
                <w:szCs w:val="21"/>
                <w:lang w:eastAsia="zh-CN"/>
              </w:rPr>
              <w:t>审定奖励金额（万元）</w:t>
            </w:r>
          </w:p>
        </w:tc>
      </w:tr>
      <w:tr w:rsidR="00AC0C4C" w:rsidTr="00EF1E42">
        <w:trPr>
          <w:trHeight w:val="972"/>
          <w:jc w:val="center"/>
        </w:trPr>
        <w:tc>
          <w:tcPr>
            <w:tcW w:w="1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C4C" w:rsidRDefault="00AC0C4C" w:rsidP="00EF1E42">
            <w:pPr>
              <w:spacing w:line="24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成都客车股份有限公司</w:t>
            </w:r>
          </w:p>
        </w:tc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C4C" w:rsidRDefault="00AC0C4C" w:rsidP="00EF1E42">
            <w:pPr>
              <w:spacing w:line="24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C4C" w:rsidRDefault="00AC0C4C" w:rsidP="00EF1E42">
            <w:pPr>
              <w:spacing w:line="240" w:lineRule="atLeast"/>
              <w:jc w:val="center"/>
              <w:textAlignment w:val="center"/>
              <w:rPr>
                <w:rFonts w:ascii="Times New Roman" w:eastAsia="方正仿宋简体" w:hAnsi="Times New Roman" w:cs="Times New Roman"/>
                <w:sz w:val="20"/>
                <w:szCs w:val="20"/>
              </w:rPr>
            </w:pPr>
            <w:r>
              <w:rPr>
                <w:rFonts w:ascii="Times New Roman" w:eastAsia="方正仿宋简体" w:hAnsi="Times New Roman" w:cs="Times New Roman"/>
                <w:sz w:val="20"/>
                <w:szCs w:val="20"/>
                <w:lang w:eastAsia="zh-CN"/>
              </w:rPr>
              <w:t>240</w:t>
            </w:r>
          </w:p>
        </w:tc>
      </w:tr>
    </w:tbl>
    <w:p w:rsidR="00AC0C4C" w:rsidRDefault="00AC0C4C" w:rsidP="00AC0C4C">
      <w:pPr>
        <w:spacing w:line="600" w:lineRule="exact"/>
        <w:ind w:firstLineChars="200" w:firstLine="640"/>
        <w:jc w:val="both"/>
        <w:rPr>
          <w:rFonts w:ascii="Times New Roman" w:eastAsia="方正仿宋简体" w:hAnsi="Times New Roman" w:cs="Times New Roman"/>
        </w:rPr>
      </w:pPr>
    </w:p>
    <w:p w:rsidR="003E3BD5" w:rsidRDefault="003E3BD5"/>
    <w:sectPr w:rsidR="003E3BD5" w:rsidSect="00DD671B">
      <w:pgSz w:w="16838" w:h="11906" w:orient="landscape"/>
      <w:pgMar w:top="1587" w:right="1440" w:bottom="1474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D9" w:rsidRDefault="00E848D9" w:rsidP="00AC0C4C">
      <w:r>
        <w:separator/>
      </w:r>
    </w:p>
  </w:endnote>
  <w:endnote w:type="continuationSeparator" w:id="0">
    <w:p w:rsidR="00E848D9" w:rsidRDefault="00E848D9" w:rsidP="00AC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D9" w:rsidRDefault="00E848D9" w:rsidP="00AC0C4C">
      <w:r>
        <w:separator/>
      </w:r>
    </w:p>
  </w:footnote>
  <w:footnote w:type="continuationSeparator" w:id="0">
    <w:p w:rsidR="00E848D9" w:rsidRDefault="00E848D9" w:rsidP="00AC0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C4C"/>
    <w:rsid w:val="003E3BD5"/>
    <w:rsid w:val="00AC0C4C"/>
    <w:rsid w:val="00E8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C4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AC0C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C4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AC0C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259</Characters>
  <Application>Microsoft Office Word</Application>
  <DocSecurity>0</DocSecurity>
  <Lines>14</Lines>
  <Paragraphs>13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凌琳</dc:creator>
  <cp:keywords/>
  <dc:description/>
  <cp:lastModifiedBy>凌琳</cp:lastModifiedBy>
  <cp:revision>3</cp:revision>
  <dcterms:created xsi:type="dcterms:W3CDTF">2024-11-14T08:47:00Z</dcterms:created>
  <dcterms:modified xsi:type="dcterms:W3CDTF">2024-11-14T08:47:00Z</dcterms:modified>
</cp:coreProperties>
</file>