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C9FF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附件：</w:t>
      </w:r>
    </w:p>
    <w:p w14:paraId="53A83156">
      <w:pPr>
        <w:pStyle w:val="5"/>
        <w:widowControl/>
        <w:spacing w:before="312" w:beforeLines="100" w:beforeAutospacing="0" w:afterAutospacing="0" w:line="700" w:lineRule="exact"/>
        <w:jc w:val="center"/>
        <w:rPr>
          <w:rStyle w:val="8"/>
          <w:rFonts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Style w:val="8"/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关于推动经济持续回升向好的政策措施</w:t>
      </w:r>
    </w:p>
    <w:p w14:paraId="767991A5">
      <w:pPr>
        <w:pStyle w:val="5"/>
        <w:widowControl/>
        <w:spacing w:beforeAutospacing="0" w:afterAutospacing="0" w:line="700" w:lineRule="exact"/>
        <w:jc w:val="center"/>
        <w:rPr>
          <w:rStyle w:val="8"/>
          <w:sz w:val="36"/>
          <w:szCs w:val="36"/>
          <w:highlight w:val="none"/>
        </w:rPr>
      </w:pPr>
      <w:r>
        <w:rPr>
          <w:rStyle w:val="8"/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（修订）（征求意见稿）</w:t>
      </w:r>
    </w:p>
    <w:p w14:paraId="30D56C3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仿宋"/>
          <w:sz w:val="32"/>
          <w:szCs w:val="32"/>
          <w:highlight w:val="none"/>
        </w:rPr>
      </w:pPr>
      <w:r>
        <w:rPr>
          <w:rFonts w:ascii="Times New Roman" w:hAnsi="Times New Roman" w:eastAsia="方正仿宋_GBK" w:cs="仿宋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全面贯彻落实党的二十大和二十届二中、三中全会，省委十二届六次全会精神，以及省委、</w:t>
      </w:r>
      <w:r>
        <w:rPr>
          <w:rFonts w:ascii="Times New Roman" w:hAnsi="Times New Roman" w:eastAsia="方正仿宋_GBK" w:cs="仿宋"/>
          <w:sz w:val="32"/>
          <w:szCs w:val="32"/>
          <w:highlight w:val="none"/>
        </w:rPr>
        <w:t>市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委</w:t>
      </w:r>
      <w:r>
        <w:rPr>
          <w:rFonts w:ascii="Times New Roman" w:hAnsi="Times New Roman" w:eastAsia="方正仿宋_GBK" w:cs="仿宋"/>
          <w:sz w:val="32"/>
          <w:szCs w:val="32"/>
          <w:highlight w:val="none"/>
        </w:rPr>
        <w:t>经济工作部署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要求</w:t>
      </w:r>
      <w:r>
        <w:rPr>
          <w:rFonts w:ascii="Times New Roman" w:hAnsi="Times New Roman" w:eastAsia="方正仿宋_GBK" w:cs="仿宋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以</w:t>
      </w:r>
      <w:r>
        <w:rPr>
          <w:rFonts w:ascii="Times New Roman" w:hAnsi="Times New Roman" w:eastAsia="方正仿宋_GBK" w:cs="仿宋"/>
          <w:sz w:val="32"/>
          <w:szCs w:val="32"/>
          <w:highlight w:val="none"/>
        </w:rPr>
        <w:t>务实管用举措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持续巩固和增强经济回升向好态势，结合成都高新区实际，制定如下政策措施。</w:t>
      </w:r>
    </w:p>
    <w:p w14:paraId="06A63F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Style w:val="8"/>
          <w:rFonts w:ascii="Times New Roman" w:hAnsi="Times New Roman" w:eastAsia="方正黑体_GBK" w:cs="方正黑体_GBK"/>
          <w:b w:val="0"/>
          <w:bCs/>
          <w:sz w:val="32"/>
          <w:szCs w:val="32"/>
          <w:highlight w:val="none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bCs/>
          <w:sz w:val="32"/>
          <w:szCs w:val="32"/>
          <w:highlight w:val="none"/>
        </w:rPr>
        <w:t xml:space="preserve">    一、提升企业服务质效</w:t>
      </w:r>
    </w:p>
    <w:p w14:paraId="32DAD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落实成都高新区“进万企、解难题、优环境、促发展”常态化服务企业工作机制，针对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 w:bidi="ar"/>
        </w:rPr>
        <w:t>性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开展“一对一”上门包保服务。上下协同，多级联动，真找问题、找真问题、真解决问题，切实为企业纾困解难，增强企业发展信心，确保服务企业工作走深走实。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（责任单位：经济发展局，各产业部门）</w:t>
      </w:r>
    </w:p>
    <w:p w14:paraId="10F7DF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方正黑体_GBK" w:cs="方正黑体_GBK"/>
          <w:b w:val="0"/>
          <w:bCs/>
          <w:sz w:val="32"/>
          <w:szCs w:val="32"/>
          <w:highlight w:val="none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bCs/>
          <w:sz w:val="32"/>
          <w:szCs w:val="32"/>
          <w:highlight w:val="none"/>
        </w:rPr>
        <w:t>二、推进企业快速成长</w:t>
      </w:r>
    </w:p>
    <w:p w14:paraId="1032E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实施企业创新增长路径激励。推动“进万企、解难题、优环境、促发展”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val="en-US" w:eastAsia="zh-CN" w:bidi="ar"/>
        </w:rPr>
        <w:t>常态化服务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企业实现高质量发展，快速响应政策需求、精准匹配资源、个性化提供服务。针对工业、服务业、商贸业、建筑业等不同行业、不同产业领域，精准制定企业激励计划。创新完善资金、土地、能源、环保、劳动力等要素保障支撑底座</w:t>
      </w:r>
      <w:r>
        <w:rPr>
          <w:rFonts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全面集成优势资源力量精准施策，进一步激发企业内生动力和创新活力。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（责任单位：党群部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经济发展局、国际合作局、电子局、生物局、数字经济局、公园城市局、交子金融商务局）</w:t>
      </w:r>
    </w:p>
    <w:p w14:paraId="7F54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三、鼓励项目设备更新</w:t>
      </w:r>
    </w:p>
    <w:p w14:paraId="609A7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实施工业领域设备更新和数字化转型激励。2025年3月31日前，精准发放总计不少于5000万元的技术改造投资“数智券”，支持企业开展老旧设备更新换代，提高生产效率和技术水平。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（责任单位：经济发展局、电子局、生物局）</w:t>
      </w:r>
    </w:p>
    <w:p w14:paraId="042E2A0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方正黑体_GBK" w:cs="方正黑体_GBK"/>
          <w:b w:val="0"/>
          <w:bCs/>
          <w:sz w:val="32"/>
          <w:szCs w:val="32"/>
          <w:highlight w:val="none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bCs/>
          <w:sz w:val="32"/>
          <w:szCs w:val="32"/>
          <w:highlight w:val="none"/>
        </w:rPr>
        <w:t>四、加速消费潜能释放</w:t>
      </w:r>
    </w:p>
    <w:p w14:paraId="77ACE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实施汽车消费激励。2025年3月31日前，精准发放总计不少于5000万元的汽车零售“消费券”，巩固和增强传统燃油车、新能源汽车消费热度。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(责任单位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楷体_GB2312" w:cs="楷体_GB2312"/>
          <w:sz w:val="32"/>
          <w:szCs w:val="32"/>
          <w:highlight w:val="none"/>
        </w:rPr>
        <w:t>国际合作局)</w:t>
      </w:r>
    </w:p>
    <w:p w14:paraId="2104BD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Style w:val="8"/>
          <w:rFonts w:ascii="Times New Roman" w:hAnsi="Times New Roman" w:eastAsia="方正黑体_GBK" w:cs="方正黑体_GBK"/>
          <w:b w:val="0"/>
          <w:bCs/>
          <w:sz w:val="32"/>
          <w:szCs w:val="32"/>
          <w:highlight w:val="none"/>
        </w:rPr>
      </w:pPr>
      <w:r>
        <w:rPr>
          <w:rStyle w:val="8"/>
          <w:rFonts w:hint="eastAsia" w:ascii="Times New Roman" w:hAnsi="Times New Roman" w:eastAsia="方正黑体_GBK" w:cs="方正黑体_GBK"/>
          <w:b w:val="0"/>
          <w:bCs/>
          <w:sz w:val="32"/>
          <w:szCs w:val="32"/>
          <w:highlight w:val="none"/>
        </w:rPr>
        <w:t>五、附则</w:t>
      </w:r>
    </w:p>
    <w:p w14:paraId="4DE19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本政策为四川省《关于推动经济持续回升向好的若干政策措施》配套补充政策，由经济发展局承担具体解释工作。各责任单位要按照部门职能和责任分工，健全政策落实机制，及时制定实施细则。优化资金拨付机制，加强跟踪督办，保障政策落地见效，确保应享尽享。国家、省、市有同类政策支持的，</w:t>
      </w:r>
      <w:r>
        <w:rPr>
          <w:rFonts w:hint="eastAsia" w:ascii="Times New Roman" w:hAnsi="Times New Roman" w:eastAsia="方正仿宋" w:cs="仿宋"/>
          <w:sz w:val="32"/>
          <w:szCs w:val="32"/>
          <w:highlight w:val="none"/>
        </w:rPr>
        <w:t>可与上级政策重复享受，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有其他支持政策措施的，遵照执行。区级同类支持政策标准不一致的，按“取高不重复”原则执行。国家、省、市有新规定的，从其规定。</w:t>
      </w:r>
    </w:p>
    <w:p w14:paraId="61A5D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本政策于XX年X月X日起施行</w:t>
      </w:r>
      <w:r>
        <w:rPr>
          <w:rFonts w:hint="eastAsia" w:ascii="Times New Roman" w:hAnsi="Times New Roman" w:eastAsia="方正仿宋_GBK" w:cs="仿宋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highlight w:val="none"/>
          <w:lang w:bidi="ar"/>
        </w:rPr>
        <w:t>执行有效期至2025年6月30日。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F8B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C10E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C10EA"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TczZjgxZWFiNjcxZGRkYTIzNDk0MDNiZjFkOWEifQ=="/>
  </w:docVars>
  <w:rsids>
    <w:rsidRoot w:val="13093B33"/>
    <w:rsid w:val="000F0061"/>
    <w:rsid w:val="00250B7C"/>
    <w:rsid w:val="00311214"/>
    <w:rsid w:val="0036134D"/>
    <w:rsid w:val="00442949"/>
    <w:rsid w:val="00472368"/>
    <w:rsid w:val="004B6C61"/>
    <w:rsid w:val="00564BF0"/>
    <w:rsid w:val="00570A15"/>
    <w:rsid w:val="00804F4D"/>
    <w:rsid w:val="00990407"/>
    <w:rsid w:val="00A424D7"/>
    <w:rsid w:val="00BF10BC"/>
    <w:rsid w:val="00CB13FE"/>
    <w:rsid w:val="00CC1E94"/>
    <w:rsid w:val="00D12248"/>
    <w:rsid w:val="00D56704"/>
    <w:rsid w:val="00F52888"/>
    <w:rsid w:val="035C057B"/>
    <w:rsid w:val="03B307CF"/>
    <w:rsid w:val="06A87C78"/>
    <w:rsid w:val="07387A9B"/>
    <w:rsid w:val="07A56FBB"/>
    <w:rsid w:val="0D041EBC"/>
    <w:rsid w:val="0E861CE7"/>
    <w:rsid w:val="0F9E4E31"/>
    <w:rsid w:val="10CF448E"/>
    <w:rsid w:val="13093B33"/>
    <w:rsid w:val="14B108A9"/>
    <w:rsid w:val="17274566"/>
    <w:rsid w:val="19696EE5"/>
    <w:rsid w:val="23D54E7A"/>
    <w:rsid w:val="25501618"/>
    <w:rsid w:val="28C10498"/>
    <w:rsid w:val="2C6A1DE4"/>
    <w:rsid w:val="2E951433"/>
    <w:rsid w:val="2EF24DDC"/>
    <w:rsid w:val="2EF7430F"/>
    <w:rsid w:val="2FF815B6"/>
    <w:rsid w:val="324F1302"/>
    <w:rsid w:val="3280045B"/>
    <w:rsid w:val="331D0351"/>
    <w:rsid w:val="33235841"/>
    <w:rsid w:val="35487054"/>
    <w:rsid w:val="37596649"/>
    <w:rsid w:val="389104C8"/>
    <w:rsid w:val="3A8D58D8"/>
    <w:rsid w:val="3B332499"/>
    <w:rsid w:val="3BBA5B2D"/>
    <w:rsid w:val="3C577D44"/>
    <w:rsid w:val="3D430E91"/>
    <w:rsid w:val="3EC13B15"/>
    <w:rsid w:val="3FED3FC3"/>
    <w:rsid w:val="42884624"/>
    <w:rsid w:val="44E4324F"/>
    <w:rsid w:val="45106A58"/>
    <w:rsid w:val="4AEC75EE"/>
    <w:rsid w:val="4DF94298"/>
    <w:rsid w:val="4EFA709E"/>
    <w:rsid w:val="506271B8"/>
    <w:rsid w:val="5070033C"/>
    <w:rsid w:val="52344790"/>
    <w:rsid w:val="54E11088"/>
    <w:rsid w:val="576E1816"/>
    <w:rsid w:val="57AE4E8A"/>
    <w:rsid w:val="57F219F1"/>
    <w:rsid w:val="59921B62"/>
    <w:rsid w:val="5DB72D2E"/>
    <w:rsid w:val="5E767F8E"/>
    <w:rsid w:val="62253E16"/>
    <w:rsid w:val="68616C15"/>
    <w:rsid w:val="69E50ACE"/>
    <w:rsid w:val="6A2F613D"/>
    <w:rsid w:val="742C033C"/>
    <w:rsid w:val="74571372"/>
    <w:rsid w:val="768F123A"/>
    <w:rsid w:val="77B75398"/>
    <w:rsid w:val="77F5664B"/>
    <w:rsid w:val="78C76A47"/>
    <w:rsid w:val="7B4E4BB8"/>
    <w:rsid w:val="7BAF23B5"/>
    <w:rsid w:val="7D5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940</Characters>
  <Lines>6</Lines>
  <Paragraphs>1</Paragraphs>
  <TotalTime>32</TotalTime>
  <ScaleCrop>false</ScaleCrop>
  <LinksUpToDate>false</LinksUpToDate>
  <CharactersWithSpaces>944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2024-09-29T02:15:00Z</dcterms:created>
  <dc:creator>R</dc:creator>
  <cp:lastModifiedBy>R</cp:lastModifiedBy>
  <cp:lastPrinted>2024-11-06T08:38:45Z</cp:lastPrinted>
  <dcterms:modified xsi:type="dcterms:W3CDTF">2024-11-06T08:49:58Z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5893D259DB3F42CF8BC27712F6EE2B7B_13</vt:lpwstr>
  </property>
</Properties>
</file>