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2023年示范性消费场景项目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申报</w:t>
      </w:r>
    </w:p>
    <w:p>
      <w:pPr>
        <w:widowControl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补贴资金结果</w:t>
      </w:r>
      <w:bookmarkEnd w:id="0"/>
    </w:p>
    <w:p>
      <w:pPr>
        <w:widowControl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833"/>
        <w:gridCol w:w="2353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eastAsia="zh-CN"/>
              </w:rPr>
              <w:t>申报单位名称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lang w:eastAsia="zh-CN"/>
              </w:rPr>
              <w:t>申报项目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lang w:eastAsia="zh-CN"/>
              </w:rPr>
              <w:t>评审确认补贴资金（万元）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成都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植悟智慧农业科技有限公司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留灯营地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成都金马悦动体育文化传播有限公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司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鲁家滩潮玩运动公园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成都隆科城乡发展集团有限公司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鲁家滩无动力体育运动乐园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成都鹿尔生态农业科技有限公司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鹿尔花园生活美学空间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成都桉树林翠影创业孵化器有限公司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文庙·印巷艺术潮流街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区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9.59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DB349"/>
    <w:rsid w:val="EFEDB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4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2024-10-25T16:36:00Z</dcterms:created>
  <dc:creator>hk016</dc:creator>
  <cp:lastModifiedBy>hk016</cp:lastModifiedBy>
  <dcterms:modified xsi:type="dcterms:W3CDTF">2024-10-25T16:37:01Z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B15E713D64C915A790581B679C4B483D_41</vt:lpwstr>
  </property>
</Properties>
</file>