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99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700" w:lineRule="exact"/>
        <w:textAlignment w:val="auto"/>
        <w:rPr>
          <w:rFonts w:hint="default" w:ascii="Times New Roman" w:hAnsi="Times New Roman" w:eastAsia="方正黑体_GBK" w:cs="Times New Roman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黑体_GBK" w:cs="Times New Roman"/>
          <w:lang w:val="en-US" w:eastAsia="zh-CN"/>
        </w:rPr>
        <w:t>附件2</w:t>
      </w:r>
    </w:p>
    <w:p w14:paraId="3FE8A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关于开展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202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年“成都工匠”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培育对象</w:t>
      </w:r>
    </w:p>
    <w:p w14:paraId="5FC11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313" w:afterLines="100" w:line="700" w:lineRule="exact"/>
        <w:jc w:val="center"/>
        <w:textAlignment w:val="auto"/>
        <w:rPr>
          <w:rFonts w:ascii="Times New Roman" w:hAnsi="Times New Roma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遴选工作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预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通知</w:t>
      </w:r>
    </w:p>
    <w:p w14:paraId="392DF8FB"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各区（市）县总工会（办事</w:t>
      </w:r>
      <w:r>
        <w:rPr>
          <w:rFonts w:hint="eastAsia" w:ascii="Times New Roman" w:hAnsi="Times New Roman"/>
          <w:color w:val="auto"/>
        </w:rPr>
        <w:t>处）、市产业工会，各基层</w:t>
      </w:r>
      <w:r>
        <w:rPr>
          <w:rFonts w:hint="eastAsia" w:ascii="Times New Roman" w:hAnsi="Times New Roman"/>
        </w:rPr>
        <w:t>工会：</w:t>
      </w:r>
    </w:p>
    <w:p w14:paraId="4F955F34">
      <w:pPr>
        <w:ind w:firstLine="640" w:firstLineChars="200"/>
        <w:rPr>
          <w:rFonts w:hint="eastAsia" w:ascii="Times New Roman" w:hAnsi="Times New Roman" w:eastAsia="仿宋_GB2312"/>
          <w:color w:val="000000"/>
          <w:lang w:eastAsia="zh-CN"/>
        </w:rPr>
      </w:pPr>
      <w:r>
        <w:rPr>
          <w:rFonts w:hint="eastAsia" w:ascii="Times New Roman" w:hAnsi="Times New Roman"/>
          <w:lang w:val="en-US" w:eastAsia="zh-CN"/>
        </w:rPr>
        <w:t>按照十四届</w:t>
      </w:r>
      <w:r>
        <w:rPr>
          <w:rFonts w:hint="eastAsia" w:ascii="Times New Roman" w:hAnsi="Times New Roman"/>
        </w:rPr>
        <w:t>市委人才工作领导小组</w:t>
      </w:r>
      <w:r>
        <w:rPr>
          <w:rFonts w:hint="eastAsia" w:ascii="Times New Roman" w:hAnsi="Times New Roman"/>
          <w:lang w:val="en-US" w:eastAsia="zh-CN"/>
        </w:rPr>
        <w:t>2024年第三次</w:t>
      </w:r>
      <w:r>
        <w:rPr>
          <w:rFonts w:hint="eastAsia" w:ascii="Times New Roman" w:hAnsi="Times New Roman"/>
        </w:rPr>
        <w:t>专题会议审议通过的《“成都工匠”培育认定实施办法》要求</w:t>
      </w:r>
      <w:r>
        <w:rPr>
          <w:rFonts w:hint="eastAsia" w:ascii="Times New Roman" w:hAnsi="Times New Roman"/>
          <w:color w:val="000000"/>
          <w:lang w:eastAsia="zh-CN"/>
        </w:rPr>
        <w:t>，</w:t>
      </w:r>
      <w:r>
        <w:rPr>
          <w:rFonts w:hint="eastAsia" w:ascii="Times New Roman" w:hAnsi="Times New Roman"/>
          <w:color w:val="000000"/>
          <w:lang w:val="en-US" w:eastAsia="zh-CN"/>
        </w:rPr>
        <w:t>市总工会将开展2024年</w:t>
      </w:r>
      <w:r>
        <w:rPr>
          <w:rFonts w:hint="eastAsia" w:ascii="Times New Roman" w:hAnsi="Times New Roman"/>
          <w:color w:val="000000"/>
          <w:lang w:eastAsia="zh-CN"/>
        </w:rPr>
        <w:t>“成都工匠”培育对象遴选工作。现将有关事项通知如下。</w:t>
      </w:r>
    </w:p>
    <w:p w14:paraId="76FD558E">
      <w:pPr>
        <w:ind w:firstLine="640" w:firstLineChars="200"/>
        <w:rPr>
          <w:rFonts w:hint="eastAsia" w:ascii="Times New Roman" w:hAnsi="Times New Roman" w:eastAsia="黑体" w:cs="黑体"/>
          <w:color w:val="000000"/>
          <w:lang w:eastAsia="zh-CN"/>
        </w:rPr>
      </w:pPr>
      <w:r>
        <w:rPr>
          <w:rFonts w:hint="eastAsia" w:ascii="Times New Roman" w:hAnsi="Times New Roman" w:eastAsia="黑体" w:cs="黑体"/>
          <w:color w:val="000000"/>
        </w:rPr>
        <w:t>一、</w:t>
      </w:r>
      <w:r>
        <w:rPr>
          <w:rFonts w:hint="eastAsia" w:ascii="Times New Roman" w:hAnsi="Times New Roman" w:eastAsia="黑体" w:cs="黑体"/>
          <w:color w:val="000000"/>
          <w:lang w:eastAsia="zh-CN"/>
        </w:rPr>
        <w:t>目标任务</w:t>
      </w:r>
    </w:p>
    <w:p w14:paraId="5B808C22">
      <w:pPr>
        <w:ind w:firstLine="640" w:firstLineChars="200"/>
        <w:rPr>
          <w:rFonts w:hint="eastAsia" w:ascii="Times New Roman" w:hAnsi="Times New Roman" w:eastAsia="仿宋_GB2312"/>
          <w:color w:val="000000"/>
          <w:lang w:eastAsia="zh-CN"/>
        </w:rPr>
      </w:pPr>
      <w:r>
        <w:rPr>
          <w:rFonts w:hint="eastAsia" w:ascii="Times New Roman" w:hAnsi="Times New Roman"/>
          <w:color w:val="auto"/>
        </w:rPr>
        <w:t>深入学习</w:t>
      </w:r>
      <w:r>
        <w:rPr>
          <w:rFonts w:hint="eastAsia"/>
          <w:color w:val="auto"/>
          <w:lang w:eastAsia="zh-CN"/>
        </w:rPr>
        <w:t>党的二十届三中全会精神，贯彻落实</w:t>
      </w:r>
      <w:r>
        <w:rPr>
          <w:rFonts w:hint="eastAsia" w:ascii="Times New Roman" w:hAnsi="Times New Roman"/>
          <w:color w:val="auto"/>
        </w:rPr>
        <w:t>习近平总书记关于制造强国战略的重要论述</w:t>
      </w:r>
      <w:r>
        <w:rPr>
          <w:rFonts w:hint="eastAsia"/>
          <w:color w:val="auto"/>
          <w:lang w:eastAsia="zh-CN"/>
        </w:rPr>
        <w:t>和</w:t>
      </w:r>
      <w:r>
        <w:rPr>
          <w:rFonts w:hint="eastAsia" w:ascii="Times New Roman" w:hAnsi="Times New Roman"/>
          <w:color w:val="000000"/>
        </w:rPr>
        <w:t>关于产业工人队伍建设改革的系列重要指示精神，紧紧围绕市委加快建设现代化产业体系</w:t>
      </w:r>
      <w:r>
        <w:rPr>
          <w:rFonts w:hint="eastAsia"/>
          <w:color w:val="000000"/>
        </w:rPr>
        <w:t>、打造全国创新人才高地和推动高质量发展的重要部署</w:t>
      </w:r>
      <w:r>
        <w:rPr>
          <w:rFonts w:hint="eastAsia" w:ascii="Times New Roman" w:hAnsi="Times New Roman"/>
          <w:color w:val="000000"/>
          <w:lang w:eastAsia="zh-CN"/>
        </w:rPr>
        <w:t>，面向</w:t>
      </w:r>
      <w:r>
        <w:rPr>
          <w:rFonts w:hint="eastAsia" w:ascii="Times New Roman" w:hAnsi="Times New Roman"/>
          <w:color w:val="000000"/>
        </w:rPr>
        <w:t>全市现代化产业体系中坚守生产服务岗位的职工择优遴选600名左右“成都工匠”培育对象</w:t>
      </w:r>
      <w:r>
        <w:rPr>
          <w:rFonts w:hint="eastAsia" w:ascii="Times New Roman" w:hAnsi="Times New Roman"/>
          <w:color w:val="000000"/>
          <w:lang w:eastAsia="zh-CN"/>
        </w:rPr>
        <w:t>，</w:t>
      </w:r>
      <w:r>
        <w:rPr>
          <w:rFonts w:hint="eastAsia" w:ascii="Times New Roman" w:hAnsi="Times New Roman"/>
          <w:color w:val="000000"/>
        </w:rPr>
        <w:t>建立起“成都工匠”培育对象数据库</w:t>
      </w:r>
      <w:r>
        <w:rPr>
          <w:rFonts w:hint="eastAsia" w:ascii="Times New Roman" w:hAnsi="Times New Roman"/>
          <w:color w:val="000000"/>
          <w:lang w:eastAsia="zh-CN"/>
        </w:rPr>
        <w:t>。</w:t>
      </w:r>
    </w:p>
    <w:p w14:paraId="5ED006A2">
      <w:pPr>
        <w:ind w:firstLine="640" w:firstLineChars="200"/>
        <w:rPr>
          <w:rFonts w:hint="eastAsia" w:ascii="Times New Roman" w:hAnsi="Times New Roman" w:eastAsia="黑体" w:cs="黑体"/>
          <w:color w:val="000000"/>
          <w:lang w:eastAsia="zh-CN"/>
        </w:rPr>
      </w:pPr>
      <w:r>
        <w:rPr>
          <w:rFonts w:hint="eastAsia" w:ascii="Times New Roman" w:hAnsi="Times New Roman" w:eastAsia="黑体" w:cs="黑体"/>
          <w:color w:val="000000"/>
          <w:lang w:eastAsia="zh-CN"/>
        </w:rPr>
        <w:t>二</w:t>
      </w:r>
      <w:r>
        <w:rPr>
          <w:rFonts w:hint="eastAsia" w:ascii="Times New Roman" w:hAnsi="Times New Roman" w:eastAsia="黑体" w:cs="黑体"/>
          <w:color w:val="000000"/>
        </w:rPr>
        <w:t>、遴选</w:t>
      </w:r>
      <w:r>
        <w:rPr>
          <w:rFonts w:hint="eastAsia" w:ascii="Times New Roman" w:hAnsi="Times New Roman" w:eastAsia="黑体" w:cs="黑体"/>
          <w:color w:val="000000"/>
          <w:lang w:eastAsia="zh-CN"/>
        </w:rPr>
        <w:t>对象</w:t>
      </w:r>
    </w:p>
    <w:p w14:paraId="6695F1C6">
      <w:pPr>
        <w:ind w:firstLine="64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 w:eastAsia="楷体_GB2312" w:cs="楷体_GB2312"/>
          <w:color w:val="000000"/>
        </w:rPr>
        <w:t>（一）</w:t>
      </w:r>
      <w:r>
        <w:rPr>
          <w:rFonts w:hint="eastAsia" w:ascii="Times New Roman" w:hAnsi="Times New Roman" w:eastAsia="楷体_GB2312" w:cs="楷体_GB2312"/>
          <w:color w:val="000000"/>
          <w:lang w:eastAsia="zh-CN"/>
        </w:rPr>
        <w:t>遴选</w:t>
      </w:r>
      <w:r>
        <w:rPr>
          <w:rFonts w:hint="eastAsia" w:ascii="Times New Roman" w:hAnsi="Times New Roman" w:eastAsia="楷体_GB2312" w:cs="楷体_GB2312"/>
          <w:color w:val="000000"/>
        </w:rPr>
        <w:t>范围。</w:t>
      </w:r>
      <w:r>
        <w:rPr>
          <w:rFonts w:hint="eastAsia" w:ascii="Times New Roman" w:hAnsi="Times New Roman"/>
          <w:color w:val="000000"/>
          <w:highlight w:val="none"/>
        </w:rPr>
        <w:t>在全市现代化产业体系中坚守生产服务岗位的职工，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着重</w:t>
      </w:r>
      <w:r>
        <w:rPr>
          <w:rFonts w:hint="eastAsia" w:ascii="Times New Roman" w:hAnsi="Times New Roman"/>
          <w:color w:val="000000"/>
          <w:highlight w:val="none"/>
        </w:rPr>
        <w:t>聚焦制造业等实体经济领域产业工人，特别是其中的技术技能型、复合技能型、知识技能型、数字技能型人才。</w:t>
      </w:r>
      <w:r>
        <w:rPr>
          <w:rFonts w:hint="eastAsia" w:ascii="Times New Roman" w:hAnsi="Times New Roman"/>
          <w:color w:val="000000"/>
        </w:rPr>
        <w:t>已经获得“成都工匠”及以上荣誉称号的不再作为培育对象参与遴选。</w:t>
      </w:r>
    </w:p>
    <w:p w14:paraId="22D7D509">
      <w:pPr>
        <w:ind w:firstLine="640" w:firstLineChars="200"/>
        <w:rPr>
          <w:rFonts w:hint="eastAsia" w:ascii="Times New Roman" w:hAnsi="Times New Roman"/>
          <w:color w:val="auto"/>
        </w:rPr>
      </w:pPr>
      <w:r>
        <w:rPr>
          <w:rFonts w:hint="eastAsia" w:ascii="Times New Roman" w:hAnsi="Times New Roman" w:eastAsia="楷体_GB2312" w:cs="楷体_GB2312"/>
          <w:color w:val="auto"/>
        </w:rPr>
        <w:t>（二）基础条件。</w:t>
      </w:r>
      <w:r>
        <w:rPr>
          <w:rFonts w:hint="eastAsia" w:ascii="Times New Roman" w:hAnsi="Times New Roman"/>
          <w:color w:val="auto"/>
        </w:rPr>
        <w:t>拥护中国共产党领导，自觉遵守宪法和法律，热爱祖国，爱岗敬业，善于创新，甘于奉献，具备优良的职业道德和职业操守。</w:t>
      </w:r>
    </w:p>
    <w:p w14:paraId="01880094">
      <w:pPr>
        <w:ind w:firstLine="640" w:firstLineChars="200"/>
        <w:rPr>
          <w:rFonts w:hint="eastAsia" w:ascii="Times New Roman" w:hAnsi="Times New Roman"/>
          <w:color w:val="auto"/>
        </w:rPr>
      </w:pPr>
      <w:r>
        <w:rPr>
          <w:rFonts w:hint="eastAsia" w:ascii="Times New Roman" w:hAnsi="Times New Roman" w:eastAsia="楷体_GB2312" w:cs="楷体_GB2312"/>
          <w:color w:val="auto"/>
        </w:rPr>
        <w:t>（三）能力要求。</w:t>
      </w:r>
      <w:r>
        <w:rPr>
          <w:rFonts w:hint="eastAsia" w:ascii="Times New Roman" w:hAnsi="Times New Roman"/>
          <w:color w:val="auto"/>
        </w:rPr>
        <w:t>在工匠能力标准上有突出潜能，即在引领力、实践力、创新力、攻关力、传承力等“工匠五力”的多方面显现出明显发展潜力。</w:t>
      </w:r>
    </w:p>
    <w:p w14:paraId="669ADBAA">
      <w:pPr>
        <w:ind w:firstLine="64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引领力。（1）勇挑重担：在本职岗位上兢兢业业、勇于担当，承担本单位、本行业的工作重任。（2）追求卓越：始终秉持工匠精神，不断超越进取，突破本单位、本行业的先进水平。（3）示范带动：通过以身作则引领职工群众立足岗位、创新创效。</w:t>
      </w:r>
    </w:p>
    <w:p w14:paraId="731FAD4F">
      <w:pPr>
        <w:ind w:firstLine="64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.实践力。（1）技术技能素质突出：基于本岗位核心业务的技术技能水平达到行业、单位领先水平，或在本行业全市性及以上的职业技能比赛中获得名次。（2）业绩突出：业绩表现处于行业、单位同岗位前列。（3）持续学习：具有终身学习的意识和持续提升的韧劲，熟练掌握本职工作之外的知识技能或具有相关学习经历。</w:t>
      </w:r>
    </w:p>
    <w:p w14:paraId="350AEE10">
      <w:pPr>
        <w:ind w:firstLine="64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创新力。（1）业务洞察：善于在生产实践中发现问题、探索分析、总结规律，提出解决问题、生产优化等方案，或找出疑难问题的症结所在。（2）创新成果：持续开展技术改进或项目研究，形成工艺工法、专利、论文专著、软件著作权、国家或行业标准等。（3）价值创造：取得的创新成果、实施的生产优化等项目成功转化，形成一定的经济社会效益。</w:t>
      </w:r>
    </w:p>
    <w:p w14:paraId="4BF369EE">
      <w:pPr>
        <w:ind w:firstLine="64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.攻关力。（1）担当重任：参与市级以上的重大工程、重大项目等并发挥重要作用，或主办完成的技术创新成果获得市级以上或行业的表彰（表扬）奖励。积极承担单位解决重大工艺技术难题和重大质量问题的攻关任务，取得明显成果。（2）协同配合：具有团结协作意识，能够与其他岗位技术技能人员、各领域人才顺畅沟通、形成团队，在创新链、产业链协同攻关中能够发挥重要作用。（3）直面难题：深入了解、积极研究、参与解决制约本行业发展的瓶颈问题。</w:t>
      </w:r>
    </w:p>
    <w:p w14:paraId="54BE9FDD">
      <w:pPr>
        <w:ind w:firstLine="64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5.传承力。（1）总结继承：注重学习梳理、吸收借鉴优良传统，总结、归纳、提炼已有技术技能。（2）培养人才：深度参与技术技能人才培养，通过师徒帮带、担任产业教授（导师）等方式，培养出一批具有发展前景的中青年人才。（3）应用智能：积极参与推动本领域知识技能的智能化、数字化，促进专业知识技能与智能工具相融合。</w:t>
      </w:r>
    </w:p>
    <w:p w14:paraId="79D63F7F">
      <w:pPr>
        <w:ind w:firstLine="640" w:firstLineChars="200"/>
        <w:rPr>
          <w:rFonts w:hint="eastAsia" w:ascii="Times New Roman" w:hAnsi="Times New Roman" w:eastAsia="黑体" w:cs="黑体"/>
          <w:color w:val="000000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lang w:eastAsia="zh-CN"/>
        </w:rPr>
        <w:t>三</w:t>
      </w:r>
      <w:r>
        <w:rPr>
          <w:rFonts w:hint="eastAsia" w:ascii="Times New Roman" w:hAnsi="Times New Roman" w:eastAsia="黑体" w:cs="黑体"/>
          <w:color w:val="000000"/>
        </w:rPr>
        <w:t>、遴选</w:t>
      </w:r>
      <w:r>
        <w:rPr>
          <w:rFonts w:hint="eastAsia" w:ascii="Times New Roman" w:hAnsi="Times New Roman" w:eastAsia="黑体" w:cs="黑体"/>
          <w:color w:val="000000"/>
          <w:lang w:eastAsia="zh-CN"/>
        </w:rPr>
        <w:t>程序</w:t>
      </w:r>
    </w:p>
    <w:p w14:paraId="457BFF59">
      <w:pPr>
        <w:numPr>
          <w:ilvl w:val="0"/>
          <w:numId w:val="1"/>
        </w:numPr>
        <w:ind w:firstLine="640" w:firstLineChars="200"/>
        <w:rPr>
          <w:rFonts w:hint="eastAsia" w:ascii="Times New Roman" w:hAnsi="Times New Roman" w:eastAsia="楷体_GB2312" w:cs="楷体_GB2312"/>
          <w:color w:val="auto"/>
        </w:rPr>
      </w:pPr>
      <w:r>
        <w:rPr>
          <w:rFonts w:hint="eastAsia" w:ascii="Times New Roman" w:hAnsi="Times New Roman" w:eastAsia="楷体_GB2312" w:cs="楷体_GB2312"/>
          <w:color w:val="auto"/>
        </w:rPr>
        <w:t>申报推荐</w:t>
      </w:r>
      <w:r>
        <w:rPr>
          <w:rFonts w:hint="eastAsia" w:ascii="Times New Roman" w:hAnsi="Times New Roman" w:eastAsia="楷体_GB2312" w:cs="楷体_GB2312"/>
          <w:color w:val="auto"/>
          <w:lang w:eastAsia="zh-CN"/>
        </w:rPr>
        <w:t>（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9月中旬</w:t>
      </w:r>
      <w:r>
        <w:rPr>
          <w:rFonts w:hint="eastAsia" w:ascii="Times New Roman" w:hAnsi="Times New Roman" w:eastAsia="楷体_GB2312" w:cs="楷体_GB2312"/>
          <w:color w:val="auto"/>
          <w:lang w:eastAsia="zh-CN"/>
        </w:rPr>
        <w:t>）</w:t>
      </w:r>
    </w:p>
    <w:p w14:paraId="04359478">
      <w:pPr>
        <w:ind w:firstLine="640" w:firstLineChars="200"/>
        <w:rPr>
          <w:rFonts w:hint="eastAsia" w:ascii="Times New Roman" w:hAnsi="Times New Roman"/>
          <w:color w:val="auto"/>
          <w:lang w:val="en-US" w:eastAsia="zh-CN"/>
        </w:rPr>
      </w:pPr>
      <w:r>
        <w:rPr>
          <w:rFonts w:hint="eastAsia" w:ascii="Times New Roman" w:hAnsi="Times New Roman"/>
          <w:color w:val="auto"/>
          <w:lang w:val="en-US" w:eastAsia="zh-CN"/>
        </w:rPr>
        <w:t>1.申报推荐方式及要求。</w:t>
      </w:r>
      <w:r>
        <w:rPr>
          <w:rFonts w:hint="eastAsia" w:ascii="Times New Roman" w:hAnsi="Times New Roman"/>
          <w:color w:val="auto"/>
        </w:rPr>
        <w:t>“成都工匠”培育对象申报推荐包括职工自荐、企业推荐、行业协会推荐、区（市）县推荐、市级产业工会推荐、高层次专家举荐等多种方式。各推荐单位（人）指导被推荐人选如实填报《“成都工匠”培育对象推荐审批表》（附件1）并准备相关</w:t>
      </w:r>
      <w:r>
        <w:rPr>
          <w:rFonts w:hint="eastAsia" w:ascii="Times New Roman" w:hAnsi="Times New Roman"/>
          <w:color w:val="auto"/>
          <w:lang w:eastAsia="zh-CN"/>
        </w:rPr>
        <w:t>印证</w:t>
      </w:r>
      <w:r>
        <w:rPr>
          <w:rFonts w:hint="eastAsia" w:ascii="Times New Roman" w:hAnsi="Times New Roman"/>
          <w:color w:val="auto"/>
        </w:rPr>
        <w:t>材料，同时填写《“成都工匠”培育对象推荐人选信息汇总表》（附件2）。</w:t>
      </w:r>
    </w:p>
    <w:p w14:paraId="52484A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/>
          <w:color w:val="auto"/>
          <w:lang w:val="en-US" w:eastAsia="zh-CN"/>
        </w:rPr>
      </w:pPr>
      <w:r>
        <w:rPr>
          <w:rFonts w:hint="eastAsia" w:ascii="Times New Roman" w:hAnsi="Times New Roman"/>
          <w:color w:val="auto"/>
          <w:lang w:val="en-US" w:eastAsia="zh-CN"/>
        </w:rPr>
        <w:t>2.申报推荐材料。</w:t>
      </w:r>
    </w:p>
    <w:p w14:paraId="46779837">
      <w:pPr>
        <w:ind w:firstLine="640" w:firstLineChars="20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推荐审批表一式三份</w:t>
      </w:r>
      <w:r>
        <w:rPr>
          <w:rFonts w:hint="eastAsia" w:ascii="Times New Roman" w:hAnsi="Times New Roman"/>
          <w:color w:val="auto"/>
          <w:lang w:eastAsia="zh-CN"/>
        </w:rPr>
        <w:t>，</w:t>
      </w:r>
      <w:r>
        <w:rPr>
          <w:rFonts w:hint="eastAsia" w:ascii="Times New Roman" w:hAnsi="Times New Roman"/>
          <w:color w:val="auto"/>
        </w:rPr>
        <w:t>其余附件材料一份</w:t>
      </w:r>
      <w:r>
        <w:rPr>
          <w:rFonts w:hint="eastAsia" w:ascii="Times New Roman" w:hAnsi="Times New Roman"/>
          <w:color w:val="auto"/>
          <w:lang w:eastAsia="zh-CN"/>
        </w:rPr>
        <w:t>，</w:t>
      </w:r>
      <w:r>
        <w:rPr>
          <w:rFonts w:hint="eastAsia" w:ascii="Times New Roman" w:hAnsi="Times New Roman"/>
          <w:color w:val="auto"/>
        </w:rPr>
        <w:t>并按要求装订：</w:t>
      </w:r>
    </w:p>
    <w:p w14:paraId="4D09B6BF">
      <w:pPr>
        <w:ind w:firstLine="640" w:firstLineChars="200"/>
        <w:rPr>
          <w:rFonts w:hint="eastAsia" w:ascii="Times New Roman" w:hAnsi="Times New Roman" w:eastAsia="仿宋_GB2312"/>
          <w:color w:val="auto"/>
          <w:lang w:eastAsia="zh-CN"/>
        </w:rPr>
      </w:pPr>
      <w:r>
        <w:rPr>
          <w:rFonts w:hint="eastAsia" w:ascii="Times New Roman" w:hAnsi="Times New Roman"/>
          <w:color w:val="auto"/>
        </w:rPr>
        <w:t>（1）《“成都工匠”培育对象推荐审批表》</w:t>
      </w:r>
      <w:r>
        <w:rPr>
          <w:rFonts w:hint="eastAsia" w:ascii="Times New Roman" w:hAnsi="Times New Roman"/>
          <w:color w:val="auto"/>
          <w:lang w:eastAsia="zh-CN"/>
        </w:rPr>
        <w:t>。</w:t>
      </w:r>
    </w:p>
    <w:p w14:paraId="7F266FF9">
      <w:pPr>
        <w:ind w:firstLine="640" w:firstLineChars="20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（2）就业证明。劳动合同、</w:t>
      </w:r>
      <w:r>
        <w:rPr>
          <w:rFonts w:hint="eastAsia" w:ascii="Times New Roman" w:hAnsi="Times New Roman"/>
          <w:color w:val="auto"/>
          <w:lang w:eastAsia="zh-CN"/>
        </w:rPr>
        <w:t>最</w:t>
      </w:r>
      <w:r>
        <w:rPr>
          <w:rFonts w:hint="eastAsia" w:ascii="Times New Roman" w:hAnsi="Times New Roman"/>
          <w:color w:val="auto"/>
        </w:rPr>
        <w:t>近半年社保缴费记录。</w:t>
      </w:r>
    </w:p>
    <w:p w14:paraId="3DA00DA6">
      <w:pPr>
        <w:ind w:firstLine="640" w:firstLineChars="20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（3）基础信息。身份证、职称或技术等级证明材料、毕业证书或学历证明、所在单位统一信用代码证。</w:t>
      </w:r>
    </w:p>
    <w:p w14:paraId="7B37AAC5">
      <w:pPr>
        <w:ind w:firstLine="640" w:firstLineChars="20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（4）荣誉专利证明。有代表性的专利、奖励、荣誉称号、成果和论著等证明材料。</w:t>
      </w:r>
    </w:p>
    <w:p w14:paraId="281FD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楷体_GB2312" w:cs="楷体_GB2312"/>
          <w:color w:val="auto"/>
        </w:rPr>
      </w:pPr>
      <w:r>
        <w:rPr>
          <w:rFonts w:hint="eastAsia" w:ascii="Times New Roman" w:hAnsi="Times New Roman"/>
          <w:color w:val="auto"/>
        </w:rPr>
        <w:t>（5）其他相关证明材料。</w:t>
      </w:r>
    </w:p>
    <w:p w14:paraId="1B034769">
      <w:pPr>
        <w:numPr>
          <w:ilvl w:val="0"/>
          <w:numId w:val="0"/>
        </w:numPr>
        <w:ind w:firstLine="640" w:firstLineChars="200"/>
        <w:rPr>
          <w:rFonts w:hint="eastAsia" w:ascii="Times New Roman" w:hAnsi="Times New Roman"/>
          <w:color w:val="auto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Times New Roman" w:hAnsi="Times New Roman" w:eastAsia="楷体_GB2312" w:cs="楷体_GB2312"/>
          <w:color w:val="auto"/>
        </w:rPr>
        <w:t>资格初审</w:t>
      </w:r>
      <w:r>
        <w:rPr>
          <w:rFonts w:hint="eastAsia" w:ascii="Times New Roman" w:hAnsi="Times New Roman" w:eastAsia="楷体_GB2312" w:cs="楷体_GB2312"/>
          <w:color w:val="auto"/>
          <w:lang w:eastAsia="zh-CN"/>
        </w:rPr>
        <w:t>（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9月下旬</w:t>
      </w:r>
      <w:r>
        <w:rPr>
          <w:rFonts w:hint="eastAsia" w:ascii="Times New Roman" w:hAnsi="Times New Roman" w:eastAsia="楷体_GB2312" w:cs="楷体_GB2312"/>
          <w:color w:val="auto"/>
          <w:lang w:eastAsia="zh-CN"/>
        </w:rPr>
        <w:t>）</w:t>
      </w:r>
    </w:p>
    <w:p w14:paraId="749A1D44">
      <w:pPr>
        <w:ind w:firstLine="640" w:firstLineChars="200"/>
        <w:rPr>
          <w:rFonts w:hint="eastAsia" w:ascii="Times New Roman" w:hAnsi="Times New Roman"/>
          <w:color w:val="auto"/>
          <w:lang w:val="en-US" w:eastAsia="zh-CN"/>
        </w:rPr>
      </w:pPr>
      <w:r>
        <w:rPr>
          <w:rFonts w:hint="eastAsia" w:ascii="Times New Roman" w:hAnsi="Times New Roman"/>
          <w:color w:val="auto"/>
        </w:rPr>
        <w:t>推荐单位负责对被推荐人选进行初审。职工自荐、高层次专家举荐由其工作单位所在区（市）县或行业所属的市级产业工会进行初审。初审完成后，被推荐人选均需在其工作单位进行不少于3个工作日的公示。公示无异议后，各推荐单位将《“成都工匠”培育对象推荐审批表》</w:t>
      </w:r>
      <w:r>
        <w:rPr>
          <w:rFonts w:hint="eastAsia" w:ascii="Times New Roman" w:hAnsi="Times New Roman"/>
          <w:color w:val="auto"/>
          <w:lang w:eastAsia="zh-CN"/>
        </w:rPr>
        <w:t>及</w:t>
      </w:r>
      <w:r>
        <w:rPr>
          <w:rFonts w:hint="eastAsia" w:ascii="Times New Roman" w:hAnsi="Times New Roman"/>
          <w:color w:val="auto"/>
        </w:rPr>
        <w:t>相关材料、《“成都工匠”培育对象推荐人选信息表》以及公示情况（附件3）报送至对应区（市）县或市级产业工会</w:t>
      </w:r>
      <w:r>
        <w:rPr>
          <w:rFonts w:hint="eastAsia" w:ascii="Times New Roman" w:hAnsi="Times New Roman"/>
          <w:color w:val="auto"/>
          <w:lang w:eastAsia="zh-CN"/>
        </w:rPr>
        <w:t>。</w:t>
      </w:r>
    </w:p>
    <w:p w14:paraId="120CB15A"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楷体_GB2312" w:cs="楷体_GB2312"/>
          <w:color w:val="auto"/>
        </w:rPr>
      </w:pPr>
      <w:r>
        <w:rPr>
          <w:rFonts w:hint="eastAsia" w:ascii="Times New Roman" w:hAnsi="Times New Roman" w:eastAsia="楷体_GB2312" w:cs="楷体_GB2312"/>
          <w:color w:val="auto"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Times New Roman" w:hAnsi="Times New Roman" w:eastAsia="楷体_GB2312" w:cs="楷体_GB2312"/>
          <w:color w:val="auto"/>
        </w:rPr>
        <w:t>资格复核</w:t>
      </w:r>
      <w:r>
        <w:rPr>
          <w:rFonts w:hint="eastAsia" w:ascii="Times New Roman" w:hAnsi="Times New Roman" w:eastAsia="楷体_GB2312" w:cs="楷体_GB2312"/>
          <w:color w:val="auto"/>
          <w:lang w:eastAsia="zh-CN"/>
        </w:rPr>
        <w:t>（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9月下旬-10月</w:t>
      </w:r>
      <w:r>
        <w:rPr>
          <w:rFonts w:hint="eastAsia" w:eastAsia="楷体_GB2312" w:cs="楷体_GB2312"/>
          <w:color w:val="auto"/>
          <w:lang w:val="en-US" w:eastAsia="zh-CN"/>
        </w:rPr>
        <w:t>上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旬</w:t>
      </w:r>
      <w:r>
        <w:rPr>
          <w:rFonts w:hint="eastAsia" w:ascii="Times New Roman" w:hAnsi="Times New Roman" w:eastAsia="楷体_GB2312" w:cs="楷体_GB2312"/>
          <w:color w:val="auto"/>
          <w:lang w:eastAsia="zh-CN"/>
        </w:rPr>
        <w:t>）</w:t>
      </w:r>
    </w:p>
    <w:p w14:paraId="0E61F0D5">
      <w:pPr>
        <w:ind w:firstLine="640" w:firstLineChars="200"/>
        <w:rPr>
          <w:rFonts w:hint="eastAsia" w:ascii="Times New Roman" w:hAnsi="Times New Roman" w:eastAsia="楷体_GB2312" w:cs="楷体_GB2312"/>
          <w:color w:val="auto"/>
        </w:rPr>
      </w:pPr>
      <w:r>
        <w:rPr>
          <w:rFonts w:hint="eastAsia" w:ascii="Times New Roman" w:hAnsi="Times New Roman"/>
          <w:color w:val="auto"/>
        </w:rPr>
        <w:t>各区（市）县和市级产业工会对申报推荐材料进行复核，并进行不少于3个工作日的公示。公示无异议后，</w:t>
      </w:r>
      <w:r>
        <w:rPr>
          <w:rFonts w:hint="eastAsia" w:ascii="Times New Roman" w:hAnsi="Times New Roman"/>
          <w:color w:val="auto"/>
          <w:lang w:eastAsia="zh-CN"/>
        </w:rPr>
        <w:t>各</w:t>
      </w:r>
      <w:r>
        <w:rPr>
          <w:rFonts w:hint="eastAsia" w:ascii="Times New Roman" w:hAnsi="Times New Roman"/>
          <w:color w:val="auto"/>
        </w:rPr>
        <w:t>区（市）县总工会（办事处）</w:t>
      </w:r>
      <w:r>
        <w:rPr>
          <w:rFonts w:hint="eastAsia" w:ascii="Times New Roman" w:hAnsi="Times New Roman"/>
          <w:color w:val="auto"/>
          <w:lang w:eastAsia="zh-CN"/>
        </w:rPr>
        <w:t>和</w:t>
      </w:r>
      <w:r>
        <w:rPr>
          <w:rFonts w:hint="eastAsia" w:ascii="Times New Roman" w:hAnsi="Times New Roman"/>
          <w:color w:val="auto"/>
        </w:rPr>
        <w:t>市</w:t>
      </w:r>
      <w:r>
        <w:rPr>
          <w:rFonts w:hint="eastAsia" w:ascii="Times New Roman" w:hAnsi="Times New Roman"/>
          <w:color w:val="auto"/>
          <w:lang w:eastAsia="zh-CN"/>
        </w:rPr>
        <w:t>级</w:t>
      </w:r>
      <w:r>
        <w:rPr>
          <w:rFonts w:hint="eastAsia" w:ascii="Times New Roman" w:hAnsi="Times New Roman"/>
          <w:color w:val="auto"/>
        </w:rPr>
        <w:t>产业工会将“成都工匠”培育对象相关推荐材料报送至市总工会</w:t>
      </w:r>
      <w:r>
        <w:rPr>
          <w:rFonts w:hint="eastAsia" w:ascii="Times New Roman" w:hAnsi="Times New Roman"/>
          <w:color w:val="auto"/>
          <w:lang w:eastAsia="zh-CN"/>
        </w:rPr>
        <w:t>汇总</w:t>
      </w:r>
      <w:r>
        <w:rPr>
          <w:rFonts w:hint="eastAsia" w:ascii="Times New Roman" w:hAnsi="Times New Roman"/>
          <w:color w:val="auto"/>
        </w:rPr>
        <w:t>。</w:t>
      </w:r>
    </w:p>
    <w:p w14:paraId="6A12DB89">
      <w:pPr>
        <w:numPr>
          <w:ilvl w:val="0"/>
          <w:numId w:val="0"/>
        </w:numPr>
        <w:ind w:firstLine="640" w:firstLineChars="200"/>
        <w:rPr>
          <w:rFonts w:hint="eastAsia" w:ascii="Times New Roman" w:hAnsi="Times New Roman"/>
          <w:color w:val="auto"/>
        </w:rPr>
      </w:pPr>
      <w:r>
        <w:rPr>
          <w:rFonts w:hint="eastAsia" w:ascii="Times New Roman" w:hAnsi="Times New Roman" w:eastAsia="楷体_GB2312" w:cs="楷体_GB2312"/>
          <w:color w:val="auto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Times New Roman" w:hAnsi="Times New Roman" w:eastAsia="楷体_GB2312" w:cs="楷体_GB2312"/>
          <w:color w:val="auto"/>
        </w:rPr>
        <w:t>专家评审</w:t>
      </w:r>
      <w:r>
        <w:rPr>
          <w:rFonts w:hint="eastAsia" w:ascii="Times New Roman" w:hAnsi="Times New Roman" w:eastAsia="楷体_GB2312" w:cs="楷体_GB2312"/>
          <w:color w:val="auto"/>
          <w:lang w:eastAsia="zh-CN"/>
        </w:rPr>
        <w:t>（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10月</w:t>
      </w:r>
      <w:r>
        <w:rPr>
          <w:rFonts w:hint="eastAsia" w:eastAsia="楷体_GB2312" w:cs="楷体_GB2312"/>
          <w:color w:val="auto"/>
          <w:lang w:val="en-US" w:eastAsia="zh-CN"/>
        </w:rPr>
        <w:t>中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旬-11月上旬</w:t>
      </w:r>
      <w:r>
        <w:rPr>
          <w:rFonts w:hint="eastAsia" w:ascii="Times New Roman" w:hAnsi="Times New Roman" w:eastAsia="楷体_GB2312" w:cs="楷体_GB2312"/>
          <w:color w:val="auto"/>
          <w:lang w:eastAsia="zh-CN"/>
        </w:rPr>
        <w:t>）</w:t>
      </w:r>
    </w:p>
    <w:p w14:paraId="3DB41A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Times New Roman" w:hAnsi="Times New Roman"/>
          <w:color w:val="auto"/>
          <w:highlight w:val="yellow"/>
        </w:rPr>
      </w:pPr>
      <w:r>
        <w:rPr>
          <w:rFonts w:hint="eastAsia" w:ascii="Times New Roman" w:hAnsi="Times New Roman"/>
          <w:color w:val="auto"/>
        </w:rPr>
        <w:t>组建</w:t>
      </w:r>
      <w:r>
        <w:rPr>
          <w:rFonts w:hint="eastAsia" w:ascii="Times New Roman" w:hAnsi="Times New Roman"/>
          <w:color w:val="auto"/>
          <w:lang w:val="en-US" w:eastAsia="zh-CN"/>
        </w:rPr>
        <w:t>2024年</w:t>
      </w:r>
      <w:r>
        <w:rPr>
          <w:rFonts w:hint="eastAsia" w:ascii="Times New Roman" w:hAnsi="Times New Roman"/>
          <w:color w:val="auto"/>
        </w:rPr>
        <w:t>“成都工匠”</w:t>
      </w:r>
      <w:r>
        <w:rPr>
          <w:rFonts w:hint="eastAsia" w:ascii="Times New Roman" w:hAnsi="Times New Roman"/>
          <w:color w:val="auto"/>
          <w:lang w:eastAsia="zh-CN"/>
        </w:rPr>
        <w:t>培育工作</w:t>
      </w:r>
      <w:r>
        <w:rPr>
          <w:rFonts w:hint="eastAsia" w:ascii="Times New Roman" w:hAnsi="Times New Roman"/>
          <w:color w:val="auto"/>
        </w:rPr>
        <w:t>专家委员会（以下简称</w:t>
      </w:r>
      <w:r>
        <w:rPr>
          <w:rFonts w:hint="eastAsia" w:ascii="Times New Roman" w:hAnsi="Times New Roman"/>
          <w:color w:val="auto"/>
          <w:lang w:eastAsia="zh-CN"/>
        </w:rPr>
        <w:t>专家</w:t>
      </w:r>
      <w:r>
        <w:rPr>
          <w:rFonts w:hint="eastAsia" w:ascii="Times New Roman" w:hAnsi="Times New Roman"/>
          <w:color w:val="auto"/>
        </w:rPr>
        <w:t>委员会），</w:t>
      </w:r>
      <w:r>
        <w:rPr>
          <w:rFonts w:hint="eastAsia" w:ascii="Times New Roman" w:hAnsi="Times New Roman"/>
          <w:color w:val="auto"/>
          <w:lang w:eastAsia="zh-CN"/>
        </w:rPr>
        <w:t>负责培育对象遴选工作。专家委员会</w:t>
      </w:r>
      <w:r>
        <w:rPr>
          <w:rFonts w:hint="eastAsia" w:ascii="Times New Roman" w:hAnsi="Times New Roman"/>
          <w:color w:val="auto"/>
        </w:rPr>
        <w:t>设置资格</w:t>
      </w:r>
      <w:r>
        <w:rPr>
          <w:rFonts w:hint="eastAsia" w:ascii="Times New Roman" w:hAnsi="Times New Roman"/>
          <w:color w:val="auto"/>
          <w:lang w:eastAsia="zh-CN"/>
        </w:rPr>
        <w:t>审核</w:t>
      </w:r>
      <w:r>
        <w:rPr>
          <w:rFonts w:hint="eastAsia" w:ascii="Times New Roman" w:hAnsi="Times New Roman"/>
          <w:color w:val="auto"/>
        </w:rPr>
        <w:t>小组，</w:t>
      </w:r>
      <w:r>
        <w:rPr>
          <w:rFonts w:hint="eastAsia" w:ascii="Times New Roman" w:hAnsi="Times New Roman"/>
          <w:color w:val="auto"/>
          <w:lang w:eastAsia="zh-CN"/>
        </w:rPr>
        <w:t>对申报推荐人选进行资格审核；组成若干遴选小组，依据支撑材料对申报推荐人员现场遴选并记名评分。</w:t>
      </w:r>
    </w:p>
    <w:p w14:paraId="1329AD94">
      <w:pPr>
        <w:ind w:firstLine="640" w:firstLineChars="200"/>
        <w:rPr>
          <w:rFonts w:hint="eastAsia" w:ascii="Times New Roman" w:hAnsi="Times New Roman" w:eastAsia="黑体" w:cs="黑体"/>
          <w:color w:val="000000"/>
          <w:lang w:eastAsia="zh-CN"/>
        </w:rPr>
      </w:pPr>
      <w:r>
        <w:rPr>
          <w:rFonts w:hint="eastAsia" w:ascii="Times New Roman" w:hAnsi="Times New Roman" w:eastAsia="黑体" w:cs="黑体"/>
          <w:color w:val="000000"/>
          <w:lang w:eastAsia="zh-CN"/>
        </w:rPr>
        <w:t>四</w:t>
      </w:r>
      <w:r>
        <w:rPr>
          <w:rFonts w:hint="eastAsia" w:ascii="Times New Roman" w:hAnsi="Times New Roman" w:eastAsia="黑体" w:cs="黑体"/>
          <w:color w:val="000000"/>
        </w:rPr>
        <w:t>、工作</w:t>
      </w:r>
      <w:r>
        <w:rPr>
          <w:rFonts w:hint="eastAsia" w:ascii="Times New Roman" w:hAnsi="Times New Roman" w:eastAsia="黑体" w:cs="黑体"/>
          <w:color w:val="000000"/>
          <w:lang w:eastAsia="zh-CN"/>
        </w:rPr>
        <w:t>要求</w:t>
      </w:r>
    </w:p>
    <w:p w14:paraId="523DDDD0">
      <w:pPr>
        <w:ind w:firstLine="640" w:firstLineChars="200"/>
        <w:rPr>
          <w:rFonts w:hint="eastAsia" w:ascii="Times New Roman" w:hAnsi="Times New Roman" w:eastAsia="仿宋_GB2312"/>
          <w:color w:val="000000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</w:rPr>
        <w:t>（一）高度重视。</w:t>
      </w:r>
      <w:r>
        <w:rPr>
          <w:rFonts w:hint="eastAsia" w:ascii="Times New Roman" w:hAnsi="Times New Roman"/>
          <w:color w:val="000000"/>
        </w:rPr>
        <w:t>“成都工匠”培育对象遴选工作是“成都工匠”培育</w:t>
      </w:r>
      <w:r>
        <w:rPr>
          <w:rFonts w:hint="eastAsia" w:ascii="Times New Roman" w:hAnsi="Times New Roman"/>
          <w:color w:val="000000"/>
          <w:lang w:eastAsia="zh-CN"/>
        </w:rPr>
        <w:t>认定</w:t>
      </w:r>
      <w:r>
        <w:rPr>
          <w:rFonts w:hint="eastAsia" w:ascii="Times New Roman" w:hAnsi="Times New Roman"/>
          <w:color w:val="000000"/>
        </w:rPr>
        <w:t>的必要环节，是落实大国工匠</w:t>
      </w:r>
      <w:r>
        <w:rPr>
          <w:rFonts w:hint="eastAsia" w:ascii="Times New Roman" w:hAnsi="Times New Roman"/>
          <w:color w:val="000000"/>
          <w:lang w:eastAsia="zh-CN"/>
        </w:rPr>
        <w:t>人才</w:t>
      </w:r>
      <w:r>
        <w:rPr>
          <w:rFonts w:hint="eastAsia" w:ascii="Times New Roman" w:hAnsi="Times New Roman"/>
          <w:color w:val="000000"/>
        </w:rPr>
        <w:t>培育、高技能人才发展战略的基础工程，是推动现代产业发展、服务新质生产力发展的重要举措。各级工会组织和相关单位要充分认识其重要意义，全力做好“成都工匠”培育对象遴选工作</w:t>
      </w:r>
      <w:r>
        <w:rPr>
          <w:rFonts w:hint="eastAsia" w:ascii="Times New Roman" w:hAnsi="Times New Roman"/>
          <w:color w:val="000000"/>
          <w:lang w:eastAsia="zh-CN"/>
        </w:rPr>
        <w:t>。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同时，</w:t>
      </w:r>
      <w:r>
        <w:rPr>
          <w:rFonts w:hint="eastAsia" w:ascii="Times New Roman" w:hAnsi="Times New Roman"/>
          <w:color w:val="auto"/>
          <w:highlight w:val="none"/>
        </w:rPr>
        <w:t>各区（市）县总工会（办事处）要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根据《“成都工匠”培育认定实施办法》</w:t>
      </w:r>
      <w:r>
        <w:rPr>
          <w:rFonts w:hint="eastAsia" w:ascii="Times New Roman" w:hAnsi="Times New Roman"/>
          <w:color w:val="auto"/>
          <w:highlight w:val="none"/>
        </w:rPr>
        <w:t>做好本级工匠的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培育</w:t>
      </w:r>
      <w:r>
        <w:rPr>
          <w:rFonts w:hint="eastAsia" w:ascii="Times New Roman" w:hAnsi="Times New Roman"/>
          <w:color w:val="auto"/>
          <w:highlight w:val="none"/>
        </w:rPr>
        <w:t>工作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。</w:t>
      </w:r>
    </w:p>
    <w:p w14:paraId="47D78A1F">
      <w:pPr>
        <w:ind w:firstLine="64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 w:eastAsia="楷体_GB2312" w:cs="楷体_GB2312"/>
          <w:color w:val="000000"/>
        </w:rPr>
        <w:t>（二）明确责任。</w:t>
      </w:r>
      <w:r>
        <w:rPr>
          <w:rFonts w:hint="eastAsia" w:ascii="Times New Roman" w:hAnsi="Times New Roman"/>
          <w:color w:val="000000"/>
        </w:rPr>
        <w:t>各级工会组织和相关单位要认真落实“成都工匠”培育对象遴选工作</w:t>
      </w:r>
      <w:r>
        <w:rPr>
          <w:rFonts w:hint="eastAsia" w:ascii="Times New Roman" w:hAnsi="Times New Roman"/>
          <w:color w:val="000000"/>
          <w:lang w:eastAsia="zh-CN"/>
        </w:rPr>
        <w:t>重要职责，突出</w:t>
      </w:r>
      <w:r>
        <w:rPr>
          <w:rFonts w:hint="eastAsia" w:ascii="Times New Roman" w:hAnsi="Times New Roman"/>
          <w:color w:val="000000"/>
        </w:rPr>
        <w:t>申报推荐、资格初审、资格复审</w:t>
      </w:r>
      <w:r>
        <w:rPr>
          <w:rFonts w:hint="eastAsia" w:ascii="Times New Roman" w:hAnsi="Times New Roman"/>
          <w:color w:val="000000"/>
          <w:lang w:eastAsia="zh-CN"/>
        </w:rPr>
        <w:t>等工作</w:t>
      </w:r>
      <w:r>
        <w:rPr>
          <w:rFonts w:hint="eastAsia" w:ascii="Times New Roman" w:hAnsi="Times New Roman"/>
          <w:color w:val="000000"/>
        </w:rPr>
        <w:t>环节，健全工作机制，细化工作措施，组织开展好各环节工作，保证遴选工作有力、有序、有效开展。</w:t>
      </w:r>
    </w:p>
    <w:p w14:paraId="78ED0F65">
      <w:pPr>
        <w:ind w:firstLine="640" w:firstLineChars="200"/>
        <w:rPr>
          <w:rFonts w:hint="eastAsia" w:ascii="Times New Roman" w:hAnsi="Times New Roman"/>
          <w:color w:val="auto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</w:rPr>
        <w:t>（三）严格标准。</w:t>
      </w:r>
      <w:r>
        <w:rPr>
          <w:rFonts w:hint="eastAsia" w:ascii="Times New Roman" w:hAnsi="Times New Roman"/>
          <w:color w:val="000000"/>
        </w:rPr>
        <w:t>各级工会组织和相关单位要严格按照遴选标准，坚持面向一线，突出“工匠五力”要求，真正把</w:t>
      </w:r>
      <w:r>
        <w:rPr>
          <w:rFonts w:hint="eastAsia" w:ascii="Times New Roman" w:hAnsi="Times New Roman"/>
          <w:color w:val="auto"/>
          <w:highlight w:val="none"/>
        </w:rPr>
        <w:t>具备高超技能、精湛技艺、优异技术创新能力和长期践行工匠精神、具有引领带动作用的技术技能人才推选出来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，同时</w:t>
      </w:r>
      <w:r>
        <w:rPr>
          <w:rFonts w:hint="eastAsia" w:ascii="Times New Roman" w:hAnsi="Times New Roman"/>
          <w:color w:val="auto"/>
          <w:highlight w:val="none"/>
        </w:rPr>
        <w:t>加强申报材料审核，做好推荐人选公示，确保公平、公正、公开。</w:t>
      </w:r>
    </w:p>
    <w:p w14:paraId="7C667119">
      <w:pPr>
        <w:ind w:firstLine="640" w:firstLineChars="20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</w:rPr>
        <w:t>各区（市）县总工会（办事处）、</w:t>
      </w:r>
      <w:r>
        <w:rPr>
          <w:rFonts w:hint="eastAsia" w:ascii="Times New Roman" w:hAnsi="Times New Roman"/>
          <w:lang w:eastAsia="zh-CN"/>
        </w:rPr>
        <w:t>市</w:t>
      </w:r>
      <w:r>
        <w:rPr>
          <w:rFonts w:hint="eastAsia" w:ascii="Times New Roman" w:hAnsi="Times New Roman"/>
        </w:rPr>
        <w:t>产业工会务必认真抓</w:t>
      </w:r>
      <w:r>
        <w:rPr>
          <w:rFonts w:hint="eastAsia" w:ascii="Times New Roman" w:hAnsi="Times New Roman"/>
          <w:color w:val="auto"/>
        </w:rPr>
        <w:t>好落实，于202</w:t>
      </w:r>
      <w:r>
        <w:rPr>
          <w:rFonts w:hint="eastAsia" w:ascii="Times New Roman" w:hAnsi="Times New Roman"/>
          <w:color w:val="auto"/>
          <w:lang w:val="en-US" w:eastAsia="zh-CN"/>
        </w:rPr>
        <w:t>4</w:t>
      </w:r>
      <w:r>
        <w:rPr>
          <w:rFonts w:hint="eastAsia" w:ascii="Times New Roman" w:hAnsi="Times New Roman"/>
          <w:color w:val="auto"/>
        </w:rPr>
        <w:t>年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 w:ascii="Times New Roman" w:hAnsi="Times New Roman"/>
          <w:color w:val="auto"/>
        </w:rPr>
        <w:t>月</w:t>
      </w:r>
      <w:r>
        <w:rPr>
          <w:rFonts w:hint="eastAsia"/>
          <w:color w:val="auto"/>
          <w:lang w:val="en-US" w:eastAsia="zh-CN"/>
        </w:rPr>
        <w:t>30</w:t>
      </w:r>
      <w:r>
        <w:rPr>
          <w:rFonts w:hint="eastAsia" w:ascii="Times New Roman" w:hAnsi="Times New Roman"/>
          <w:color w:val="auto"/>
        </w:rPr>
        <w:t>日前将推荐人选所有材料（包含纸质和电子版）报送至市总经保部，逾期未报</w:t>
      </w:r>
      <w:r>
        <w:rPr>
          <w:rFonts w:hint="eastAsia" w:ascii="Times New Roman" w:hAnsi="Times New Roman"/>
          <w:color w:val="auto"/>
          <w:lang w:eastAsia="zh-CN"/>
        </w:rPr>
        <w:t>送</w:t>
      </w:r>
      <w:r>
        <w:rPr>
          <w:rFonts w:hint="eastAsia" w:ascii="Times New Roman" w:hAnsi="Times New Roman"/>
          <w:color w:val="auto"/>
        </w:rPr>
        <w:t>视为放弃申报。</w:t>
      </w:r>
    </w:p>
    <w:p w14:paraId="2A346351">
      <w:pPr>
        <w:rPr>
          <w:rFonts w:ascii="Times New Roman" w:hAnsi="Times New Roman"/>
        </w:rPr>
      </w:pPr>
    </w:p>
    <w:p w14:paraId="028798FF">
      <w:pPr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附件：1.“成都工匠”</w:t>
      </w:r>
      <w:r>
        <w:rPr>
          <w:rFonts w:hint="eastAsia" w:ascii="Times New Roman" w:hAnsi="Times New Roman"/>
          <w:lang w:eastAsia="zh-CN"/>
        </w:rPr>
        <w:t>培育对象</w:t>
      </w:r>
      <w:r>
        <w:rPr>
          <w:rFonts w:hint="eastAsia" w:ascii="Times New Roman" w:hAnsi="Times New Roman"/>
        </w:rPr>
        <w:t>推荐审批表</w:t>
      </w:r>
    </w:p>
    <w:p w14:paraId="10DC4E68">
      <w:pPr>
        <w:ind w:firstLine="1600" w:firstLine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2.“成都工匠”培育对象推荐人选信息汇总表</w:t>
      </w:r>
    </w:p>
    <w:p w14:paraId="6115D90A">
      <w:pPr>
        <w:ind w:firstLine="1600" w:firstLineChars="5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 2024年“成都工匠”培育对象推荐人选名单公</w:t>
      </w:r>
    </w:p>
    <w:p w14:paraId="189C5F49">
      <w:pPr>
        <w:ind w:firstLine="1920" w:firstLineChars="600"/>
        <w:rPr>
          <w:rFonts w:ascii="Times New Roman" w:hAnsi="Times New Roman"/>
        </w:rPr>
      </w:pPr>
      <w:r>
        <w:rPr>
          <w:rFonts w:hint="eastAsia" w:ascii="Times New Roman" w:hAnsi="Times New Roman"/>
        </w:rPr>
        <w:t>示情况</w:t>
      </w:r>
    </w:p>
    <w:p w14:paraId="0B212DB8">
      <w:pPr>
        <w:ind w:firstLine="1600" w:firstLineChars="500"/>
        <w:rPr>
          <w:rFonts w:ascii="Times New Roman" w:hAnsi="Times New Roman"/>
        </w:rPr>
      </w:pPr>
    </w:p>
    <w:p w14:paraId="6BCF3239">
      <w:pPr>
        <w:ind w:left="4240" w:leftChars="1325" w:firstLine="6" w:firstLineChars="2"/>
        <w:contextualSpacing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成都市总工会</w:t>
      </w:r>
    </w:p>
    <w:p w14:paraId="12AEDEA7">
      <w:pPr>
        <w:ind w:firstLine="4960" w:firstLineChars="1550"/>
        <w:rPr>
          <w:rFonts w:hint="eastAsia" w:ascii="Times New Roman" w:hAnsi="Times New Roman" w:eastAsia="黑体" w:cs="黑体"/>
          <w:color w:val="auto"/>
          <w:sz w:val="32"/>
          <w:szCs w:val="32"/>
        </w:rPr>
      </w:pPr>
      <w:r>
        <w:rPr>
          <w:rFonts w:hint="eastAsia" w:ascii="Times New Roman" w:hAnsi="Times New Roman"/>
          <w:color w:val="auto"/>
        </w:rPr>
        <w:t>202</w:t>
      </w:r>
      <w:r>
        <w:rPr>
          <w:rFonts w:hint="eastAsia" w:ascii="Times New Roman" w:hAnsi="Times New Roman"/>
          <w:color w:val="auto"/>
          <w:lang w:val="en-US" w:eastAsia="zh-CN"/>
        </w:rPr>
        <w:t>4</w:t>
      </w:r>
      <w:r>
        <w:rPr>
          <w:rFonts w:hint="eastAsia" w:ascii="Times New Roman" w:hAnsi="Times New Roman"/>
          <w:color w:val="auto"/>
        </w:rPr>
        <w:t>年</w:t>
      </w:r>
      <w:r>
        <w:rPr>
          <w:rFonts w:hint="eastAsia" w:ascii="Times New Roman" w:hAnsi="Times New Roman"/>
          <w:color w:val="auto"/>
          <w:lang w:val="en-US" w:eastAsia="zh-CN"/>
        </w:rPr>
        <w:t>9</w:t>
      </w:r>
      <w:r>
        <w:rPr>
          <w:rFonts w:hint="eastAsia" w:ascii="Times New Roman" w:hAnsi="Times New Roman"/>
          <w:color w:val="auto"/>
        </w:rPr>
        <w:t>月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 w:ascii="Times New Roman" w:hAnsi="Times New Roman"/>
          <w:color w:val="auto"/>
        </w:rPr>
        <w:t>日</w:t>
      </w:r>
    </w:p>
    <w:p w14:paraId="50CCC602">
      <w:pPr>
        <w:rPr>
          <w:rFonts w:hint="eastAsia" w:ascii="Times New Roman" w:hAnsi="Times New Roman" w:eastAsia="黑体" w:cs="黑体"/>
          <w:sz w:val="32"/>
          <w:szCs w:val="32"/>
          <w:highlight w:val="yellow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yellow"/>
        </w:rPr>
        <w:br w:type="page"/>
      </w:r>
    </w:p>
    <w:p w14:paraId="3C346948">
      <w:pPr>
        <w:rPr>
          <w:rFonts w:hint="eastAsia" w:ascii="Times New Roman" w:hAnsi="Times New Roman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highlight w:val="none"/>
          <w:lang w:val="en-US" w:eastAsia="zh-CN"/>
        </w:rPr>
        <w:t>1</w:t>
      </w:r>
    </w:p>
    <w:p w14:paraId="65C6B6AD">
      <w:pPr>
        <w:rPr>
          <w:rFonts w:hint="eastAsia" w:ascii="Times New Roman" w:hAnsi="Times New Roman" w:eastAsia="楷体_GB2312" w:cs="楷体_GB2312"/>
        </w:rPr>
      </w:pPr>
      <w:r>
        <w:rPr>
          <w:rFonts w:hint="eastAsia" w:ascii="Times New Roman" w:hAnsi="Times New Roman" w:eastAsia="楷体_GB2312" w:cs="楷体_GB2312"/>
        </w:rPr>
        <w:t>A型人才</w:t>
      </w:r>
      <w:r>
        <w:rPr>
          <w:rFonts w:hint="eastAsia" w:ascii="Times New Roman" w:hAnsi="Times New Roman" w:eastAsia="楷体_GB2312" w:cs="楷体_GB2312"/>
        </w:rPr>
        <w:sym w:font="Wingdings" w:char="00A8"/>
      </w:r>
      <w:r>
        <w:rPr>
          <w:rFonts w:hint="eastAsia" w:ascii="Times New Roman" w:hAnsi="Times New Roman" w:eastAsia="楷体_GB2312" w:cs="楷体_GB2312"/>
        </w:rPr>
        <w:t xml:space="preserve">   B型人才</w:t>
      </w:r>
      <w:r>
        <w:rPr>
          <w:rFonts w:hint="eastAsia" w:ascii="Times New Roman" w:hAnsi="Times New Roman" w:eastAsia="楷体_GB2312" w:cs="楷体_GB2312"/>
        </w:rPr>
        <w:sym w:font="Wingdings" w:char="00A8"/>
      </w:r>
    </w:p>
    <w:p w14:paraId="4C4BC83A">
      <w:pPr>
        <w:rPr>
          <w:rFonts w:ascii="Times New Roman" w:hAnsi="Times New Roman" w:eastAsia="黑体" w:cs="黑体"/>
        </w:rPr>
      </w:pPr>
    </w:p>
    <w:p w14:paraId="03189881">
      <w:pPr>
        <w:rPr>
          <w:rFonts w:ascii="Times New Roman" w:hAnsi="Times New Roman" w:eastAsia="黑体" w:cs="黑体"/>
        </w:rPr>
      </w:pPr>
    </w:p>
    <w:p w14:paraId="34407A31">
      <w:pPr>
        <w:rPr>
          <w:rFonts w:hint="eastAsia" w:ascii="Times New Roman" w:hAnsi="Times New Roman" w:eastAsia="方正小标宋简体"/>
          <w:sz w:val="44"/>
          <w:szCs w:val="44"/>
        </w:rPr>
      </w:pPr>
    </w:p>
    <w:p w14:paraId="327B5687"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“成都工匠”培育对象推荐审批表</w:t>
      </w:r>
    </w:p>
    <w:p w14:paraId="282C63E1">
      <w:pPr>
        <w:rPr>
          <w:rFonts w:ascii="Times New Roman" w:hAnsi="Times New Roman"/>
        </w:rPr>
      </w:pPr>
    </w:p>
    <w:p w14:paraId="63C9D0C3">
      <w:pPr>
        <w:ind w:firstLine="1280" w:firstLineChars="400"/>
        <w:rPr>
          <w:rFonts w:ascii="Times New Roman" w:hAnsi="Times New Roman"/>
          <w:szCs w:val="36"/>
        </w:rPr>
      </w:pPr>
      <w:r>
        <w:rPr>
          <w:rFonts w:hint="eastAsia" w:ascii="Times New Roman" w:hAnsi="Times New Roman"/>
          <w:szCs w:val="36"/>
        </w:rPr>
        <w:t>姓    名：</w:t>
      </w:r>
      <w:r>
        <w:rPr>
          <w:rFonts w:hint="eastAsia" w:ascii="Times New Roman" w:hAnsi="Times New Roman"/>
          <w:szCs w:val="36"/>
          <w:u w:val="single"/>
        </w:rPr>
        <w:t xml:space="preserve">                         </w:t>
      </w:r>
    </w:p>
    <w:p w14:paraId="5A4A1E6F">
      <w:pPr>
        <w:ind w:firstLine="1280" w:firstLineChars="400"/>
        <w:rPr>
          <w:rFonts w:ascii="Times New Roman" w:hAnsi="Times New Roman"/>
          <w:szCs w:val="36"/>
        </w:rPr>
      </w:pPr>
      <w:r>
        <w:rPr>
          <w:rFonts w:hint="eastAsia" w:ascii="Times New Roman" w:hAnsi="Times New Roman"/>
          <w:szCs w:val="36"/>
        </w:rPr>
        <w:t>工作单位：</w:t>
      </w:r>
      <w:r>
        <w:rPr>
          <w:rFonts w:hint="eastAsia" w:ascii="Times New Roman" w:hAnsi="Times New Roman"/>
          <w:szCs w:val="36"/>
          <w:u w:val="single"/>
        </w:rPr>
        <w:t xml:space="preserve">                         </w:t>
      </w:r>
    </w:p>
    <w:p w14:paraId="7919AA88">
      <w:pPr>
        <w:ind w:firstLine="1280" w:firstLineChars="400"/>
        <w:rPr>
          <w:rFonts w:ascii="Times New Roman" w:hAnsi="Times New Roman"/>
          <w:szCs w:val="36"/>
        </w:rPr>
      </w:pPr>
      <w:r>
        <w:rPr>
          <w:rFonts w:hint="eastAsia" w:ascii="Times New Roman" w:hAnsi="Times New Roman"/>
          <w:szCs w:val="36"/>
        </w:rPr>
        <w:t>职业（工种）：</w:t>
      </w:r>
      <w:r>
        <w:rPr>
          <w:rFonts w:hint="eastAsia" w:ascii="Times New Roman" w:hAnsi="Times New Roman"/>
          <w:szCs w:val="36"/>
          <w:u w:val="single"/>
        </w:rPr>
        <w:t xml:space="preserve">                      </w:t>
      </w:r>
    </w:p>
    <w:p w14:paraId="2657E9D3">
      <w:pPr>
        <w:ind w:firstLine="1280" w:firstLineChars="400"/>
        <w:rPr>
          <w:rFonts w:ascii="Times New Roman" w:hAnsi="Times New Roman"/>
          <w:szCs w:val="36"/>
        </w:rPr>
      </w:pPr>
      <w:r>
        <w:rPr>
          <w:rFonts w:hint="eastAsia" w:ascii="Times New Roman" w:hAnsi="Times New Roman"/>
          <w:szCs w:val="36"/>
        </w:rPr>
        <w:t>推荐单位：</w:t>
      </w:r>
      <w:r>
        <w:rPr>
          <w:rFonts w:hint="eastAsia" w:ascii="Times New Roman" w:hAnsi="Times New Roman"/>
          <w:szCs w:val="36"/>
          <w:u w:val="single"/>
        </w:rPr>
        <w:t xml:space="preserve"> </w:t>
      </w:r>
      <w:r>
        <w:rPr>
          <w:rFonts w:hint="eastAsia"/>
          <w:szCs w:val="36"/>
          <w:u w:val="single"/>
          <w:lang w:val="en-US" w:eastAsia="zh-CN"/>
        </w:rPr>
        <w:t>成都市总工会高新区办事处</w:t>
      </w:r>
      <w:r>
        <w:rPr>
          <w:rFonts w:hint="eastAsia" w:ascii="Times New Roman" w:hAnsi="Times New Roman"/>
          <w:szCs w:val="36"/>
          <w:u w:val="single"/>
        </w:rPr>
        <w:t xml:space="preserve"> </w:t>
      </w:r>
    </w:p>
    <w:p w14:paraId="5C619EA7">
      <w:pPr>
        <w:ind w:firstLine="1280" w:firstLineChars="400"/>
        <w:rPr>
          <w:rFonts w:ascii="Times New Roman" w:hAnsi="Times New Roman"/>
          <w:szCs w:val="36"/>
        </w:rPr>
      </w:pPr>
      <w:r>
        <w:rPr>
          <w:rFonts w:hint="eastAsia" w:ascii="Times New Roman" w:hAnsi="Times New Roman"/>
          <w:szCs w:val="36"/>
        </w:rPr>
        <w:t>推荐联系人/联系方式：</w:t>
      </w:r>
      <w:r>
        <w:rPr>
          <w:rFonts w:hint="eastAsia" w:ascii="Times New Roman" w:hAnsi="Times New Roman"/>
          <w:szCs w:val="36"/>
          <w:u w:val="single"/>
        </w:rPr>
        <w:t xml:space="preserve">              </w:t>
      </w:r>
    </w:p>
    <w:p w14:paraId="0D73EF84">
      <w:pPr>
        <w:rPr>
          <w:rFonts w:ascii="Times New Roman" w:hAnsi="Times New Roman"/>
          <w:sz w:val="24"/>
          <w:szCs w:val="28"/>
        </w:rPr>
      </w:pPr>
    </w:p>
    <w:p w14:paraId="0E958A90">
      <w:pPr>
        <w:rPr>
          <w:rFonts w:ascii="Times New Roman" w:hAnsi="Times New Roman"/>
          <w:sz w:val="22"/>
          <w:szCs w:val="24"/>
        </w:rPr>
      </w:pPr>
    </w:p>
    <w:p w14:paraId="0320268A">
      <w:pPr>
        <w:rPr>
          <w:rFonts w:ascii="Times New Roman" w:hAnsi="Times New Roman"/>
          <w:sz w:val="22"/>
          <w:szCs w:val="24"/>
        </w:rPr>
      </w:pPr>
    </w:p>
    <w:p w14:paraId="2B11DFAB">
      <w:pPr>
        <w:rPr>
          <w:rFonts w:ascii="Times New Roman" w:hAnsi="Times New Roman"/>
          <w:sz w:val="22"/>
          <w:szCs w:val="24"/>
        </w:rPr>
      </w:pPr>
    </w:p>
    <w:p w14:paraId="60851C6B">
      <w:pPr>
        <w:rPr>
          <w:rFonts w:ascii="Times New Roman" w:hAnsi="Times New Roman"/>
          <w:sz w:val="22"/>
          <w:szCs w:val="24"/>
        </w:rPr>
      </w:pPr>
    </w:p>
    <w:p w14:paraId="7650F6F8">
      <w:pPr>
        <w:rPr>
          <w:rFonts w:ascii="Times New Roman" w:hAnsi="Times New Roman"/>
        </w:rPr>
      </w:pPr>
    </w:p>
    <w:p w14:paraId="13CC52A4">
      <w:pPr>
        <w:jc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填报日期：    年    月   日</w:t>
      </w:r>
    </w:p>
    <w:p w14:paraId="78D943CF">
      <w:pPr>
        <w:jc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成都市总工会制</w:t>
      </w:r>
    </w:p>
    <w:p w14:paraId="5AA804EC">
      <w:pPr>
        <w:rPr>
          <w:rFonts w:ascii="Times New Roman" w:hAnsi="Times New Roman"/>
          <w:sz w:val="22"/>
          <w:szCs w:val="24"/>
        </w:rPr>
      </w:pPr>
    </w:p>
    <w:p w14:paraId="7AE94978">
      <w:pPr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br w:type="page"/>
      </w:r>
    </w:p>
    <w:p w14:paraId="59BD4779">
      <w:pPr>
        <w:rPr>
          <w:rFonts w:ascii="Times New Roman" w:hAnsi="Times New Roman"/>
          <w:sz w:val="22"/>
          <w:szCs w:val="24"/>
        </w:rPr>
      </w:pPr>
    </w:p>
    <w:tbl>
      <w:tblPr>
        <w:tblStyle w:val="10"/>
        <w:tblW w:w="9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"/>
        <w:gridCol w:w="1404"/>
        <w:gridCol w:w="1130"/>
        <w:gridCol w:w="1273"/>
        <w:gridCol w:w="1138"/>
        <w:gridCol w:w="1268"/>
        <w:gridCol w:w="8"/>
        <w:gridCol w:w="1420"/>
        <w:gridCol w:w="2026"/>
        <w:gridCol w:w="9"/>
      </w:tblGrid>
      <w:tr w14:paraId="54B0A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680" w:hRule="atLeast"/>
          <w:jc w:val="center"/>
        </w:trPr>
        <w:tc>
          <w:tcPr>
            <w:tcW w:w="9667" w:type="dxa"/>
            <w:gridSpan w:val="8"/>
            <w:noWrap w:val="0"/>
            <w:vAlign w:val="center"/>
          </w:tcPr>
          <w:p w14:paraId="608D1149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基本信息</w:t>
            </w:r>
          </w:p>
        </w:tc>
      </w:tr>
      <w:tr w14:paraId="6E4C9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680" w:hRule="atLeast"/>
          <w:jc w:val="center"/>
        </w:trPr>
        <w:tc>
          <w:tcPr>
            <w:tcW w:w="1404" w:type="dxa"/>
            <w:noWrap w:val="0"/>
            <w:vAlign w:val="center"/>
          </w:tcPr>
          <w:p w14:paraId="056CE7AF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姓    名</w:t>
            </w:r>
          </w:p>
        </w:tc>
        <w:tc>
          <w:tcPr>
            <w:tcW w:w="1130" w:type="dxa"/>
            <w:noWrap w:val="0"/>
            <w:vAlign w:val="center"/>
          </w:tcPr>
          <w:p w14:paraId="12118AFB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1983B452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性    别</w:t>
            </w:r>
          </w:p>
        </w:tc>
        <w:tc>
          <w:tcPr>
            <w:tcW w:w="1138" w:type="dxa"/>
            <w:noWrap w:val="0"/>
            <w:vAlign w:val="center"/>
          </w:tcPr>
          <w:p w14:paraId="4B3DA2B4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416BB2AC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民    族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 w14:paraId="57359FD9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2026" w:type="dxa"/>
            <w:vMerge w:val="restart"/>
            <w:noWrap w:val="0"/>
            <w:vAlign w:val="center"/>
          </w:tcPr>
          <w:p w14:paraId="297ED29D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正面免冠照片</w:t>
            </w:r>
          </w:p>
          <w:p w14:paraId="0E5C3848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（彩色打印）</w:t>
            </w:r>
          </w:p>
          <w:p w14:paraId="26A7A1EB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2寸</w:t>
            </w:r>
          </w:p>
        </w:tc>
      </w:tr>
      <w:tr w14:paraId="24AF7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680" w:hRule="atLeast"/>
          <w:jc w:val="center"/>
        </w:trPr>
        <w:tc>
          <w:tcPr>
            <w:tcW w:w="1404" w:type="dxa"/>
            <w:noWrap w:val="0"/>
            <w:vAlign w:val="center"/>
          </w:tcPr>
          <w:p w14:paraId="119AA792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出生年月</w:t>
            </w:r>
          </w:p>
        </w:tc>
        <w:tc>
          <w:tcPr>
            <w:tcW w:w="1130" w:type="dxa"/>
            <w:noWrap w:val="0"/>
            <w:vAlign w:val="center"/>
          </w:tcPr>
          <w:p w14:paraId="05AB7573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7A390F8A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文化程度</w:t>
            </w:r>
          </w:p>
        </w:tc>
        <w:tc>
          <w:tcPr>
            <w:tcW w:w="1138" w:type="dxa"/>
            <w:noWrap w:val="0"/>
            <w:vAlign w:val="center"/>
          </w:tcPr>
          <w:p w14:paraId="2C8DBF25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1E0AB912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政治面貌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 w14:paraId="724F69E2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2026" w:type="dxa"/>
            <w:vMerge w:val="continue"/>
            <w:noWrap w:val="0"/>
            <w:vAlign w:val="center"/>
          </w:tcPr>
          <w:p w14:paraId="22388AEC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7B77B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680" w:hRule="atLeast"/>
          <w:jc w:val="center"/>
        </w:trPr>
        <w:tc>
          <w:tcPr>
            <w:tcW w:w="1404" w:type="dxa"/>
            <w:noWrap w:val="0"/>
            <w:vAlign w:val="center"/>
          </w:tcPr>
          <w:p w14:paraId="26F76F27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工作单位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及职务</w:t>
            </w:r>
          </w:p>
        </w:tc>
        <w:tc>
          <w:tcPr>
            <w:tcW w:w="6237" w:type="dxa"/>
            <w:gridSpan w:val="6"/>
            <w:noWrap w:val="0"/>
            <w:vAlign w:val="center"/>
          </w:tcPr>
          <w:p w14:paraId="6FC39CD9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2026" w:type="dxa"/>
            <w:vMerge w:val="continue"/>
            <w:noWrap w:val="0"/>
            <w:vAlign w:val="center"/>
          </w:tcPr>
          <w:p w14:paraId="7A8BB0EC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09BEE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680" w:hRule="atLeast"/>
          <w:jc w:val="center"/>
        </w:trPr>
        <w:tc>
          <w:tcPr>
            <w:tcW w:w="1404" w:type="dxa"/>
            <w:noWrap w:val="0"/>
            <w:vAlign w:val="center"/>
          </w:tcPr>
          <w:p w14:paraId="534F0CF8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联系手机</w:t>
            </w:r>
          </w:p>
        </w:tc>
        <w:tc>
          <w:tcPr>
            <w:tcW w:w="2403" w:type="dxa"/>
            <w:gridSpan w:val="2"/>
            <w:noWrap w:val="0"/>
            <w:vAlign w:val="center"/>
          </w:tcPr>
          <w:p w14:paraId="16841CEA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0EC00189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身份证号</w:t>
            </w:r>
          </w:p>
        </w:tc>
        <w:tc>
          <w:tcPr>
            <w:tcW w:w="2696" w:type="dxa"/>
            <w:gridSpan w:val="3"/>
            <w:noWrap w:val="0"/>
            <w:vAlign w:val="center"/>
          </w:tcPr>
          <w:p w14:paraId="21C5D94B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2026" w:type="dxa"/>
            <w:vMerge w:val="continue"/>
            <w:noWrap w:val="0"/>
            <w:vAlign w:val="center"/>
          </w:tcPr>
          <w:p w14:paraId="00CB8690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5DBE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680" w:hRule="atLeast"/>
          <w:jc w:val="center"/>
        </w:trPr>
        <w:tc>
          <w:tcPr>
            <w:tcW w:w="1404" w:type="dxa"/>
            <w:noWrap w:val="0"/>
            <w:vAlign w:val="center"/>
          </w:tcPr>
          <w:p w14:paraId="4375793A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单位地址</w:t>
            </w:r>
          </w:p>
        </w:tc>
        <w:tc>
          <w:tcPr>
            <w:tcW w:w="3541" w:type="dxa"/>
            <w:gridSpan w:val="3"/>
            <w:noWrap w:val="0"/>
            <w:vAlign w:val="center"/>
          </w:tcPr>
          <w:p w14:paraId="40EA82E7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221B0298">
            <w:pPr>
              <w:spacing w:line="300" w:lineRule="exact"/>
              <w:ind w:firstLine="220" w:firstLineChars="100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邮编</w:t>
            </w:r>
          </w:p>
        </w:tc>
        <w:tc>
          <w:tcPr>
            <w:tcW w:w="3446" w:type="dxa"/>
            <w:gridSpan w:val="2"/>
            <w:noWrap w:val="0"/>
            <w:vAlign w:val="center"/>
          </w:tcPr>
          <w:p w14:paraId="22CD40BD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00670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850" w:hRule="atLeast"/>
          <w:jc w:val="center"/>
        </w:trPr>
        <w:tc>
          <w:tcPr>
            <w:tcW w:w="1404" w:type="dxa"/>
            <w:noWrap w:val="0"/>
            <w:vAlign w:val="center"/>
          </w:tcPr>
          <w:p w14:paraId="7ABBE609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所属行业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27BD62F8">
            <w:pPr>
              <w:spacing w:line="300" w:lineRule="exact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□电子信息      □装备制造      □医药健康      □新型材料</w:t>
            </w:r>
          </w:p>
          <w:p w14:paraId="08E90015">
            <w:pPr>
              <w:spacing w:line="300" w:lineRule="exact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□绿色食品      □现代物流      □文旅产业      □生活服务</w:t>
            </w:r>
          </w:p>
          <w:p w14:paraId="4773A269">
            <w:pPr>
              <w:spacing w:line="300" w:lineRule="exact"/>
              <w:rPr>
                <w:rFonts w:ascii="Times New Roman" w:hAnsi="Times New Roman" w:eastAsia="黑体"/>
                <w:sz w:val="24"/>
                <w:u w:val="single"/>
              </w:rPr>
            </w:pPr>
            <w:r>
              <w:rPr>
                <w:rFonts w:ascii="Times New Roman" w:hAnsi="Times New Roman" w:eastAsia="黑体"/>
                <w:sz w:val="24"/>
              </w:rPr>
              <w:t>□</w:t>
            </w:r>
            <w:r>
              <w:rPr>
                <w:rFonts w:hint="eastAsia" w:ascii="Times New Roman" w:hAnsi="Times New Roman" w:eastAsia="黑体"/>
                <w:sz w:val="24"/>
              </w:rPr>
              <w:t xml:space="preserve">交通建设      </w:t>
            </w:r>
            <w:r>
              <w:rPr>
                <w:rFonts w:ascii="Times New Roman" w:hAnsi="Times New Roman" w:eastAsia="黑体"/>
                <w:sz w:val="24"/>
              </w:rPr>
              <w:t>□其他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  </w:t>
            </w:r>
          </w:p>
        </w:tc>
      </w:tr>
      <w:tr w14:paraId="299D7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081" w:hRule="atLeast"/>
          <w:jc w:val="center"/>
        </w:trPr>
        <w:tc>
          <w:tcPr>
            <w:tcW w:w="1404" w:type="dxa"/>
            <w:noWrap w:val="0"/>
            <w:vAlign w:val="center"/>
          </w:tcPr>
          <w:p w14:paraId="23DE8F78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单位性质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2A652ABF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□国有企业        □集体企业        □股份合作企业    □联营企业</w:t>
            </w:r>
          </w:p>
          <w:p w14:paraId="1B0FDE76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 xml:space="preserve">□有限责任公司    □股份有限公司    □私营企业     </w:t>
            </w:r>
          </w:p>
          <w:p w14:paraId="57E54830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□港、澳、台商投资企业             □外商投资企业    □其他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          </w:t>
            </w:r>
          </w:p>
        </w:tc>
      </w:tr>
      <w:tr w14:paraId="42C32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081" w:hRule="atLeast"/>
          <w:jc w:val="center"/>
        </w:trPr>
        <w:tc>
          <w:tcPr>
            <w:tcW w:w="9667" w:type="dxa"/>
            <w:gridSpan w:val="8"/>
            <w:noWrap w:val="0"/>
            <w:vAlign w:val="center"/>
          </w:tcPr>
          <w:p w14:paraId="094062CC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（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以下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指标请据实填写，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并提供相关印证材料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）</w:t>
            </w:r>
          </w:p>
        </w:tc>
      </w:tr>
      <w:tr w14:paraId="548E6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035" w:hRule="atLeast"/>
          <w:jc w:val="center"/>
        </w:trPr>
        <w:tc>
          <w:tcPr>
            <w:tcW w:w="1404" w:type="dxa"/>
            <w:noWrap w:val="0"/>
            <w:vAlign w:val="center"/>
          </w:tcPr>
          <w:p w14:paraId="7E6BA730">
            <w:pPr>
              <w:spacing w:line="300" w:lineRule="exact"/>
              <w:jc w:val="center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从事本职工作年限情况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5BEA38CF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从事本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职业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（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领域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）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工作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年限：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年</w:t>
            </w:r>
          </w:p>
        </w:tc>
      </w:tr>
      <w:tr w14:paraId="307C8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235" w:hRule="atLeast"/>
          <w:jc w:val="center"/>
        </w:trPr>
        <w:tc>
          <w:tcPr>
            <w:tcW w:w="1404" w:type="dxa"/>
            <w:noWrap w:val="0"/>
            <w:vAlign w:val="center"/>
          </w:tcPr>
          <w:p w14:paraId="3832627A">
            <w:pPr>
              <w:spacing w:line="300" w:lineRule="exact"/>
              <w:jc w:val="left"/>
              <w:rPr>
                <w:rFonts w:hint="eastAsia" w:ascii="Times New Roman" w:hAnsi="Times New Roman" w:eastAsia="黑体"/>
                <w:color w:val="FF0000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持有技能等级或技术职称证书情况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327E31A5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是否有技能等级或技术职称证书：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□是    □否</w:t>
            </w:r>
          </w:p>
          <w:p w14:paraId="78BD64EB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首席（特级）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技师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□高级技师     □技师     □高级工     □中级工    </w:t>
            </w:r>
          </w:p>
          <w:p w14:paraId="02A28796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正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高级职称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□高级职称     □中级职称     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□其他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  </w:t>
            </w:r>
          </w:p>
        </w:tc>
      </w:tr>
      <w:tr w14:paraId="02C30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2110" w:hRule="atLeast"/>
          <w:jc w:val="center"/>
        </w:trPr>
        <w:tc>
          <w:tcPr>
            <w:tcW w:w="1404" w:type="dxa"/>
            <w:noWrap w:val="0"/>
            <w:vAlign w:val="center"/>
          </w:tcPr>
          <w:p w14:paraId="05314081">
            <w:pPr>
              <w:spacing w:line="300" w:lineRule="exact"/>
              <w:jc w:val="center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成立工作室情况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0CFC8236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是否成立工作室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（平台、中心、团队）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：□是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□否</w:t>
            </w:r>
          </w:p>
          <w:p w14:paraId="3BD96251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国家级（名称：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）□领衔人    □成员</w:t>
            </w:r>
          </w:p>
          <w:p w14:paraId="12BD5A91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省级（名称：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）□领衔人    □成员</w:t>
            </w:r>
          </w:p>
          <w:p w14:paraId="6369AD6B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市级（名称：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）□领衔人    □成员</w:t>
            </w:r>
          </w:p>
          <w:p w14:paraId="7D7A37A8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县级/企业（名称：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）□领衔人    □成员</w:t>
            </w:r>
          </w:p>
        </w:tc>
      </w:tr>
      <w:tr w14:paraId="18E0E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737" w:hRule="atLeast"/>
          <w:jc w:val="center"/>
        </w:trPr>
        <w:tc>
          <w:tcPr>
            <w:tcW w:w="1404" w:type="dxa"/>
            <w:noWrap w:val="0"/>
            <w:vAlign w:val="center"/>
          </w:tcPr>
          <w:p w14:paraId="0095F87B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获得技术技能荣誉称号情况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757E3E03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是否有技术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技能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荣誉称号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：□是    □否</w:t>
            </w:r>
          </w:p>
          <w:p w14:paraId="41FD65C7">
            <w:pPr>
              <w:spacing w:line="300" w:lineRule="exact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国家级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省级（国家行业、企业）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市级（省级行业、企业）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区县级（市级行业、企业）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企业级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</w:t>
            </w:r>
          </w:p>
        </w:tc>
      </w:tr>
      <w:tr w14:paraId="35877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530" w:hRule="atLeast"/>
          <w:jc w:val="center"/>
        </w:trPr>
        <w:tc>
          <w:tcPr>
            <w:tcW w:w="1404" w:type="dxa"/>
            <w:noWrap w:val="0"/>
            <w:vAlign w:val="center"/>
          </w:tcPr>
          <w:p w14:paraId="63432AE5">
            <w:pPr>
              <w:spacing w:line="300" w:lineRule="exact"/>
              <w:jc w:val="center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参加技能比赛情况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713C8CB2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是否参与过技能比赛：□是    □否</w:t>
            </w:r>
          </w:p>
          <w:p w14:paraId="532F88DC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国家级、省级比赛名称及名次：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 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</w:p>
          <w:p w14:paraId="2F48FCA3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市级比赛名称及名次：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        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</w:p>
          <w:p w14:paraId="7921DBD1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区级比赛名称及名次：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        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</w:p>
          <w:p w14:paraId="233AAE3D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行业比赛、其他比赛名称及名次：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  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</w:t>
            </w:r>
          </w:p>
          <w:p w14:paraId="0B323E76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101CD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774" w:hRule="atLeast"/>
          <w:jc w:val="center"/>
        </w:trPr>
        <w:tc>
          <w:tcPr>
            <w:tcW w:w="1404" w:type="dxa"/>
            <w:noWrap w:val="0"/>
            <w:vAlign w:val="center"/>
          </w:tcPr>
          <w:p w14:paraId="638D081E">
            <w:pPr>
              <w:spacing w:line="300" w:lineRule="exact"/>
              <w:jc w:val="center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继续学习情况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115572DF">
            <w:pPr>
              <w:spacing w:line="300" w:lineRule="exact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是否在工作期间取得继续学习证书：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□是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□否</w:t>
            </w:r>
          </w:p>
        </w:tc>
      </w:tr>
      <w:tr w14:paraId="1BBF4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361" w:hRule="atLeast"/>
          <w:jc w:val="center"/>
        </w:trPr>
        <w:tc>
          <w:tcPr>
            <w:tcW w:w="1404" w:type="dxa"/>
            <w:noWrap w:val="0"/>
            <w:vAlign w:val="center"/>
          </w:tcPr>
          <w:p w14:paraId="6E89F358">
            <w:pPr>
              <w:spacing w:line="300" w:lineRule="exact"/>
              <w:jc w:val="center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获得专利情况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5A798A0D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是否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专利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（工艺工法、论文专著、软件著作权、国家或行业标准）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：□是    □否</w:t>
            </w:r>
          </w:p>
          <w:p w14:paraId="4541738B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发明专利数量：        项</w:t>
            </w:r>
          </w:p>
          <w:p w14:paraId="4813CB42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实用新型专利数量：    项</w:t>
            </w:r>
          </w:p>
          <w:p w14:paraId="006E210B">
            <w:pPr>
              <w:widowControl/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外观设计专利数量：    项</w:t>
            </w:r>
          </w:p>
          <w:p w14:paraId="26CAA1E5">
            <w:pPr>
              <w:widowControl/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其他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                          </w:t>
            </w:r>
          </w:p>
        </w:tc>
      </w:tr>
      <w:tr w14:paraId="693BD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738" w:hRule="atLeast"/>
          <w:jc w:val="center"/>
        </w:trPr>
        <w:tc>
          <w:tcPr>
            <w:tcW w:w="1404" w:type="dxa"/>
            <w:noWrap w:val="0"/>
            <w:vAlign w:val="center"/>
          </w:tcPr>
          <w:p w14:paraId="20401041">
            <w:pPr>
              <w:spacing w:line="300" w:lineRule="exact"/>
              <w:jc w:val="center"/>
              <w:rPr>
                <w:rFonts w:ascii="Times New Roman" w:hAnsi="Times New Roman" w:eastAsia="黑体"/>
                <w:color w:val="auto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参与重大项目情况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3CE08FFE">
            <w:pPr>
              <w:spacing w:line="300" w:lineRule="exact"/>
              <w:rPr>
                <w:rFonts w:ascii="Times New Roman" w:hAnsi="Times New Roman" w:eastAsia="黑体"/>
                <w:color w:val="auto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是否参与重大项目、重大工程：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□是    □否</w:t>
            </w:r>
          </w:p>
          <w:p w14:paraId="0E412588">
            <w:pPr>
              <w:spacing w:line="300" w:lineRule="exact"/>
              <w:rPr>
                <w:rFonts w:ascii="Times New Roman" w:hAnsi="Times New Roman" w:eastAsia="黑体"/>
                <w:color w:val="auto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省级及以上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（名称：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auto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auto"/>
                <w:sz w:val="24"/>
                <w:u w:val="single"/>
              </w:rPr>
              <w:t xml:space="preserve">                    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） □</w:t>
            </w: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负责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人    □成员</w:t>
            </w:r>
          </w:p>
          <w:p w14:paraId="3B9FDE47">
            <w:pPr>
              <w:spacing w:line="300" w:lineRule="exact"/>
              <w:rPr>
                <w:rFonts w:ascii="Times New Roman" w:hAnsi="Times New Roman" w:eastAsia="黑体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市级（名称：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auto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auto"/>
                <w:sz w:val="24"/>
                <w:u w:val="single"/>
              </w:rPr>
              <w:t xml:space="preserve">                          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） □</w:t>
            </w: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负责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人    □成员</w:t>
            </w:r>
          </w:p>
          <w:p w14:paraId="5E970C1F">
            <w:pPr>
              <w:spacing w:line="300" w:lineRule="exact"/>
              <w:rPr>
                <w:rFonts w:ascii="Times New Roman" w:hAnsi="Times New Roman" w:eastAsia="黑体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县级</w:t>
            </w: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（市级行业）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（名称：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auto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auto"/>
                <w:sz w:val="24"/>
                <w:u w:val="single"/>
              </w:rPr>
              <w:t xml:space="preserve">                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） □</w:t>
            </w: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负责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 xml:space="preserve">人    □成员 </w:t>
            </w:r>
          </w:p>
          <w:p w14:paraId="132F2842">
            <w:pPr>
              <w:spacing w:line="300" w:lineRule="exact"/>
              <w:rPr>
                <w:rFonts w:ascii="Times New Roman" w:hAnsi="Times New Roman" w:eastAsia="黑体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企业</w:t>
            </w: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级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（名称：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auto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auto"/>
                <w:sz w:val="24"/>
                <w:u w:val="single"/>
              </w:rPr>
              <w:t xml:space="preserve">                        </w:t>
            </w:r>
            <w:r>
              <w:rPr>
                <w:rFonts w:ascii="Times New Roman" w:hAnsi="Times New Roman" w:eastAsia="黑体"/>
                <w:color w:val="auto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） □</w:t>
            </w:r>
            <w:r>
              <w:rPr>
                <w:rFonts w:hint="eastAsia" w:ascii="Times New Roman" w:hAnsi="Times New Roman" w:eastAsia="黑体"/>
                <w:color w:val="auto"/>
                <w:sz w:val="22"/>
                <w:szCs w:val="22"/>
              </w:rPr>
              <w:t>负责</w:t>
            </w:r>
            <w:r>
              <w:rPr>
                <w:rFonts w:ascii="Times New Roman" w:hAnsi="Times New Roman" w:eastAsia="黑体"/>
                <w:color w:val="auto"/>
                <w:sz w:val="22"/>
                <w:szCs w:val="22"/>
              </w:rPr>
              <w:t>人    □成员</w:t>
            </w:r>
          </w:p>
        </w:tc>
      </w:tr>
      <w:tr w14:paraId="5185A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308" w:hRule="atLeast"/>
          <w:jc w:val="center"/>
        </w:trPr>
        <w:tc>
          <w:tcPr>
            <w:tcW w:w="1404" w:type="dxa"/>
            <w:noWrap w:val="0"/>
            <w:vAlign w:val="center"/>
          </w:tcPr>
          <w:p w14:paraId="2210BCB2">
            <w:pPr>
              <w:spacing w:line="300" w:lineRule="exact"/>
              <w:jc w:val="center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总结、归纳、提炼已有技术技能情况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21191A91">
            <w:pPr>
              <w:spacing w:line="300" w:lineRule="exact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是否有技术技能总结：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□是    □否</w:t>
            </w:r>
          </w:p>
          <w:p w14:paraId="2E6B139F">
            <w:pPr>
              <w:spacing w:line="300" w:lineRule="exact"/>
              <w:rPr>
                <w:rFonts w:hint="eastAsia"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专著  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公开出版教材  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内部教材  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指导手册   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培训课件       </w:t>
            </w:r>
          </w:p>
          <w:p w14:paraId="5EC772B5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操作视频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其他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           </w:t>
            </w:r>
          </w:p>
        </w:tc>
      </w:tr>
      <w:tr w14:paraId="5DE18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1105" w:hRule="atLeast"/>
          <w:jc w:val="center"/>
        </w:trPr>
        <w:tc>
          <w:tcPr>
            <w:tcW w:w="1404" w:type="dxa"/>
            <w:noWrap w:val="0"/>
            <w:vAlign w:val="center"/>
          </w:tcPr>
          <w:p w14:paraId="6E914DC9">
            <w:pPr>
              <w:spacing w:line="300" w:lineRule="exact"/>
              <w:jc w:val="center"/>
              <w:rPr>
                <w:rFonts w:hint="eastAsia" w:ascii="Times New Roman" w:hAnsi="Times New Roman" w:eastAsia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sz w:val="21"/>
                <w:szCs w:val="21"/>
              </w:rPr>
              <w:t>开展人才培养情况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089E510B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sz w:val="22"/>
                <w:szCs w:val="22"/>
              </w:rPr>
              <w:t>是有培养人才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：□是    □否</w:t>
            </w:r>
          </w:p>
          <w:p w14:paraId="2477D59A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□带徒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（培养技术技能团队成员）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（数量： 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人）   □培训（年均： 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人次）  </w:t>
            </w:r>
          </w:p>
          <w:p w14:paraId="5FCBF28E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□其他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黑体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</w:t>
            </w:r>
          </w:p>
        </w:tc>
      </w:tr>
      <w:tr w14:paraId="51443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1404" w:type="dxa"/>
            <w:vMerge w:val="restart"/>
            <w:noWrap w:val="0"/>
            <w:vAlign w:val="center"/>
          </w:tcPr>
          <w:p w14:paraId="6930558D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代表性专利情况（分点列出；若无，请填写“无”）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1331B96F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54649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1404" w:type="dxa"/>
            <w:vMerge w:val="continue"/>
            <w:noWrap w:val="0"/>
            <w:vAlign w:val="center"/>
          </w:tcPr>
          <w:p w14:paraId="53327F2C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8263" w:type="dxa"/>
            <w:gridSpan w:val="7"/>
            <w:noWrap w:val="0"/>
            <w:vAlign w:val="center"/>
          </w:tcPr>
          <w:p w14:paraId="777B0DC2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5A3B2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1404" w:type="dxa"/>
            <w:vMerge w:val="continue"/>
            <w:noWrap w:val="0"/>
            <w:vAlign w:val="center"/>
          </w:tcPr>
          <w:p w14:paraId="61ECA8F2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8263" w:type="dxa"/>
            <w:gridSpan w:val="7"/>
            <w:noWrap w:val="0"/>
            <w:vAlign w:val="center"/>
          </w:tcPr>
          <w:p w14:paraId="2046EF3A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39C58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1404" w:type="dxa"/>
            <w:vMerge w:val="continue"/>
            <w:noWrap w:val="0"/>
            <w:vAlign w:val="center"/>
          </w:tcPr>
          <w:p w14:paraId="2B1F7292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8263" w:type="dxa"/>
            <w:gridSpan w:val="7"/>
            <w:noWrap w:val="0"/>
            <w:vAlign w:val="center"/>
          </w:tcPr>
          <w:p w14:paraId="40CAEBF4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27B1C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1404" w:type="dxa"/>
            <w:vMerge w:val="restart"/>
            <w:noWrap w:val="0"/>
            <w:vAlign w:val="center"/>
          </w:tcPr>
          <w:p w14:paraId="6F0BFFF8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代表性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技术技能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荣誉称号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情况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（分点列出；若无，请填写“无”）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3CC04E77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6FB6A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1404" w:type="dxa"/>
            <w:vMerge w:val="continue"/>
            <w:noWrap w:val="0"/>
            <w:vAlign w:val="center"/>
          </w:tcPr>
          <w:p w14:paraId="0CD26C93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8263" w:type="dxa"/>
            <w:gridSpan w:val="7"/>
            <w:noWrap w:val="0"/>
            <w:vAlign w:val="center"/>
          </w:tcPr>
          <w:p w14:paraId="72B7FB69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6EC8C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1404" w:type="dxa"/>
            <w:vMerge w:val="continue"/>
            <w:noWrap w:val="0"/>
            <w:vAlign w:val="center"/>
          </w:tcPr>
          <w:p w14:paraId="0B5E7769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8263" w:type="dxa"/>
            <w:gridSpan w:val="7"/>
            <w:noWrap w:val="0"/>
            <w:vAlign w:val="center"/>
          </w:tcPr>
          <w:p w14:paraId="380B36FB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7EA5E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1404" w:type="dxa"/>
            <w:vMerge w:val="continue"/>
            <w:noWrap w:val="0"/>
            <w:vAlign w:val="center"/>
          </w:tcPr>
          <w:p w14:paraId="2B51B880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  <w:tc>
          <w:tcPr>
            <w:tcW w:w="8263" w:type="dxa"/>
            <w:gridSpan w:val="7"/>
            <w:noWrap w:val="0"/>
            <w:vAlign w:val="center"/>
          </w:tcPr>
          <w:p w14:paraId="3BFC54CA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386C7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67" w:hRule="atLeast"/>
          <w:jc w:val="center"/>
        </w:trPr>
        <w:tc>
          <w:tcPr>
            <w:tcW w:w="9667" w:type="dxa"/>
            <w:gridSpan w:val="8"/>
            <w:noWrap w:val="0"/>
            <w:vAlign w:val="center"/>
          </w:tcPr>
          <w:p w14:paraId="03CE6BD4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个人简介</w:t>
            </w:r>
          </w:p>
        </w:tc>
      </w:tr>
      <w:tr w14:paraId="3CC58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3419" w:hRule="atLeast"/>
          <w:jc w:val="center"/>
        </w:trPr>
        <w:tc>
          <w:tcPr>
            <w:tcW w:w="1404" w:type="dxa"/>
            <w:noWrap w:val="0"/>
            <w:vAlign w:val="center"/>
          </w:tcPr>
          <w:p w14:paraId="7BC9F188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个人简历（填写工作经历）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1B7B2DF9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15D6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9" w:type="dxa"/>
          <w:trHeight w:val="5028" w:hRule="atLeast"/>
          <w:jc w:val="center"/>
        </w:trPr>
        <w:tc>
          <w:tcPr>
            <w:tcW w:w="1404" w:type="dxa"/>
            <w:noWrap w:val="0"/>
            <w:vAlign w:val="center"/>
          </w:tcPr>
          <w:p w14:paraId="10AAF349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典型事迹（800字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以内，以事例和数据说话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）</w:t>
            </w:r>
          </w:p>
        </w:tc>
        <w:tc>
          <w:tcPr>
            <w:tcW w:w="8263" w:type="dxa"/>
            <w:gridSpan w:val="7"/>
            <w:noWrap w:val="0"/>
            <w:vAlign w:val="center"/>
          </w:tcPr>
          <w:p w14:paraId="6BC25E93">
            <w:pPr>
              <w:spacing w:line="300" w:lineRule="exact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例：</w:t>
            </w:r>
          </w:p>
          <w:p w14:paraId="7F0A542E">
            <w:pPr>
              <w:spacing w:line="300" w:lineRule="exact"/>
              <w:ind w:firstLine="440" w:firstLineChars="200"/>
              <w:jc w:val="lef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张XX同志自参加工作以来，（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重点围绕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技能水平、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技术攻关、技术创新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、创造价值、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人才培养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等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方面进行阐述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）。</w:t>
            </w:r>
          </w:p>
          <w:p w14:paraId="526870B9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</w:tc>
      </w:tr>
      <w:tr w14:paraId="34634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0AF25F5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个人承诺</w:t>
            </w:r>
          </w:p>
        </w:tc>
        <w:tc>
          <w:tcPr>
            <w:tcW w:w="82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9033CDA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本人参加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“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成都工匠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”培育对象遴选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，承诺所申报的所有材料属实；如有虚假之处，本人承担一切责任。提交申报资料无需退还。</w:t>
            </w:r>
          </w:p>
          <w:p w14:paraId="78B950AA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2C102FA7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                                         申请人：</w:t>
            </w:r>
          </w:p>
          <w:p w14:paraId="5D24A615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                                      年    月    日</w:t>
            </w:r>
          </w:p>
        </w:tc>
      </w:tr>
      <w:tr w14:paraId="51DD9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BA14DC8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所在单位</w:t>
            </w:r>
          </w:p>
          <w:p w14:paraId="2D83F9EE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意见</w:t>
            </w:r>
          </w:p>
        </w:tc>
        <w:tc>
          <w:tcPr>
            <w:tcW w:w="82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4D44D6C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本单位现推荐___________同志参加“成都工匠”</w:t>
            </w:r>
            <w:r>
              <w:rPr>
                <w:rFonts w:hint="eastAsia" w:ascii="Times New Roman" w:hAnsi="Times New Roman" w:eastAsia="黑体"/>
                <w:sz w:val="22"/>
                <w:szCs w:val="22"/>
              </w:rPr>
              <w:t>培育对象遴选</w:t>
            </w:r>
            <w:r>
              <w:rPr>
                <w:rFonts w:ascii="Times New Roman" w:hAnsi="Times New Roman" w:eastAsia="黑体"/>
                <w:sz w:val="22"/>
                <w:szCs w:val="22"/>
              </w:rPr>
              <w:t>，该同志所申报的所有情况属实，如有虚报，本单位承担一切责任。</w:t>
            </w:r>
          </w:p>
          <w:p w14:paraId="38B6E750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25BAEA1E">
            <w:pPr>
              <w:spacing w:line="300" w:lineRule="exact"/>
              <w:ind w:firstLine="4950" w:firstLineChars="2250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（盖章）</w:t>
            </w:r>
          </w:p>
          <w:p w14:paraId="2AB9D8A8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                                      年    月    日</w:t>
            </w:r>
          </w:p>
        </w:tc>
      </w:tr>
      <w:tr w14:paraId="1D8E7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CC18E50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区（市）县、或市产业</w:t>
            </w:r>
          </w:p>
          <w:p w14:paraId="56953564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工会意见</w:t>
            </w:r>
          </w:p>
        </w:tc>
        <w:tc>
          <w:tcPr>
            <w:tcW w:w="82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41FB92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7AF39213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4F27E12F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264EA27F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5BC1DE38">
            <w:pPr>
              <w:spacing w:line="300" w:lineRule="exact"/>
              <w:ind w:firstLine="4950" w:firstLineChars="2250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（盖章）</w:t>
            </w:r>
          </w:p>
          <w:p w14:paraId="0C044916">
            <w:pPr>
              <w:spacing w:line="300" w:lineRule="exact"/>
              <w:ind w:firstLine="4620" w:firstLineChars="2100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年    月    日</w:t>
            </w:r>
          </w:p>
        </w:tc>
      </w:tr>
      <w:tr w14:paraId="0F586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2FE20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市总工会</w:t>
            </w:r>
          </w:p>
          <w:p w14:paraId="1BF67098">
            <w:pPr>
              <w:spacing w:line="300" w:lineRule="exact"/>
              <w:jc w:val="center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意见</w:t>
            </w:r>
          </w:p>
        </w:tc>
        <w:tc>
          <w:tcPr>
            <w:tcW w:w="82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21DA6">
            <w:pPr>
              <w:spacing w:line="300" w:lineRule="exact"/>
              <w:ind w:firstLine="4950" w:firstLineChars="2250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4B3A900F">
            <w:pPr>
              <w:spacing w:line="300" w:lineRule="exact"/>
              <w:ind w:firstLine="4950" w:firstLineChars="2250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67CB510D">
            <w:pPr>
              <w:spacing w:line="300" w:lineRule="exact"/>
              <w:ind w:firstLine="4950" w:firstLineChars="2250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758FEB14">
            <w:pPr>
              <w:spacing w:line="300" w:lineRule="exact"/>
              <w:ind w:firstLine="4950" w:firstLineChars="2250"/>
              <w:rPr>
                <w:rFonts w:ascii="Times New Roman" w:hAnsi="Times New Roman" w:eastAsia="黑体"/>
                <w:sz w:val="22"/>
                <w:szCs w:val="22"/>
              </w:rPr>
            </w:pPr>
          </w:p>
          <w:p w14:paraId="69103A1F">
            <w:pPr>
              <w:spacing w:line="300" w:lineRule="exact"/>
              <w:ind w:firstLine="4950" w:firstLineChars="2250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>（盖章）</w:t>
            </w:r>
          </w:p>
          <w:p w14:paraId="5A4AAAA9">
            <w:pPr>
              <w:spacing w:line="300" w:lineRule="exact"/>
              <w:rPr>
                <w:rFonts w:ascii="Times New Roman" w:hAnsi="Times New Roman" w:eastAsia="黑体"/>
                <w:sz w:val="22"/>
                <w:szCs w:val="22"/>
              </w:rPr>
            </w:pPr>
            <w:r>
              <w:rPr>
                <w:rFonts w:ascii="Times New Roman" w:hAnsi="Times New Roman" w:eastAsia="黑体"/>
                <w:sz w:val="22"/>
                <w:szCs w:val="22"/>
              </w:rPr>
              <w:t xml:space="preserve">                                          年    月    日</w:t>
            </w:r>
          </w:p>
        </w:tc>
      </w:tr>
    </w:tbl>
    <w:p w14:paraId="7413E8E2">
      <w:pPr>
        <w:snapToGrid w:val="0"/>
        <w:rPr>
          <w:rFonts w:hint="eastAsia" w:ascii="Times New Roman" w:hAnsi="Times New Roman" w:eastAsia="楷体_GB2312" w:cs="楷体_GB2312"/>
          <w:sz w:val="24"/>
          <w:szCs w:val="24"/>
        </w:rPr>
      </w:pPr>
      <w:r>
        <w:rPr>
          <w:rFonts w:hint="eastAsia" w:ascii="Times New Roman" w:hAnsi="Times New Roman" w:eastAsia="楷体_GB2312" w:cs="楷体_GB2312"/>
          <w:sz w:val="24"/>
          <w:szCs w:val="24"/>
        </w:rPr>
        <w:t>填写说明：</w:t>
      </w:r>
      <w:r>
        <w:rPr>
          <w:rFonts w:hint="eastAsia" w:ascii="Times New Roman" w:hAnsi="Times New Roman" w:eastAsia="楷体_GB2312" w:cs="楷体_GB2312"/>
          <w:color w:val="auto"/>
          <w:sz w:val="24"/>
          <w:szCs w:val="24"/>
        </w:rPr>
        <w:t>1.封面A型人才指传统技能型人才</w:t>
      </w:r>
      <w:r>
        <w:rPr>
          <w:rFonts w:hint="eastAsia" w:ascii="Times New Roman" w:hAnsi="Times New Roman" w:eastAsia="楷体_GB2312" w:cs="楷体_GB2312"/>
          <w:color w:val="auto"/>
          <w:sz w:val="24"/>
          <w:szCs w:val="24"/>
          <w:highlight w:val="none"/>
        </w:rPr>
        <w:t>，B型人才指实体企业中数字技术工程技术人员（如，人工智能、物联网、大数据、工业互联网、数字孪生等领域人才）、软件和信息技术服务人员（如，计算机程序设计、计算机程序测试、人工智能训练、服务机器人应用、虚拟产品等领域人才）、信息通信网络运行管理人员（如，信息安全测试、网络等保测评、秘密技术应用、数字化解决方案等领域人才）、信息和通信工程技术人员（</w:t>
      </w:r>
      <w:r>
        <w:rPr>
          <w:rFonts w:hint="eastAsia" w:eastAsia="楷体_GB2312" w:cs="楷体_GB2312"/>
          <w:color w:val="auto"/>
          <w:sz w:val="24"/>
          <w:szCs w:val="24"/>
          <w:highlight w:val="none"/>
          <w:lang w:eastAsia="zh-CN"/>
        </w:rPr>
        <w:t>如，</w:t>
      </w:r>
      <w:r>
        <w:rPr>
          <w:rFonts w:hint="eastAsia" w:ascii="Times New Roman" w:hAnsi="Times New Roman" w:eastAsia="楷体_GB2312" w:cs="楷体_GB2312"/>
          <w:color w:val="auto"/>
          <w:sz w:val="24"/>
          <w:szCs w:val="24"/>
          <w:highlight w:val="none"/>
        </w:rPr>
        <w:t>通信工程、计算机网络、信息系统分析、信息安全等工程技术人员）等新兴工种领域人才，请申报人据实勾选。</w:t>
      </w:r>
      <w:r>
        <w:rPr>
          <w:rFonts w:hint="eastAsia" w:ascii="Times New Roman" w:hAnsi="Times New Roman" w:eastAsia="楷体_GB2312" w:cs="楷体_GB2312"/>
          <w:sz w:val="24"/>
          <w:szCs w:val="24"/>
        </w:rPr>
        <w:t>2.封面推荐单位请填写区（市）县总工会（办事处）或市产业工会。</w:t>
      </w:r>
    </w:p>
    <w:p w14:paraId="3ABC0CD0">
      <w:pPr>
        <w:rPr>
          <w:rFonts w:ascii="Times New Roman" w:hAnsi="Times New Roman"/>
        </w:rPr>
      </w:pPr>
    </w:p>
    <w:p w14:paraId="165BCACA">
      <w:pPr>
        <w:rPr>
          <w:rFonts w:ascii="Times New Roman" w:hAnsi="Times New Roman"/>
        </w:rPr>
      </w:pPr>
    </w:p>
    <w:p w14:paraId="619349CA">
      <w:pPr>
        <w:rPr>
          <w:rFonts w:ascii="Times New Roman" w:hAnsi="Times New Roman"/>
        </w:rPr>
      </w:pPr>
    </w:p>
    <w:p w14:paraId="06F71611">
      <w:pPr>
        <w:rPr>
          <w:rFonts w:ascii="Times New Roman" w:hAnsi="Times New Roman"/>
        </w:rPr>
      </w:pPr>
    </w:p>
    <w:p w14:paraId="216A8011">
      <w:pPr>
        <w:rPr>
          <w:rFonts w:ascii="Times New Roman" w:hAnsi="Times New Roman"/>
        </w:rPr>
      </w:pPr>
    </w:p>
    <w:p w14:paraId="78648890">
      <w:pPr>
        <w:rPr>
          <w:rFonts w:ascii="Times New Roman" w:hAnsi="Times New Roman"/>
        </w:rPr>
      </w:pPr>
    </w:p>
    <w:p w14:paraId="60FC5696">
      <w:pPr>
        <w:rPr>
          <w:rFonts w:ascii="Times New Roman" w:hAnsi="Times New Roman"/>
        </w:rPr>
      </w:pPr>
    </w:p>
    <w:p w14:paraId="64898D23">
      <w:pPr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br w:type="page"/>
      </w:r>
    </w:p>
    <w:p w14:paraId="3B2CD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jc w:val="center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材料填写装订要求</w:t>
      </w:r>
    </w:p>
    <w:p w14:paraId="7E8DD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</w:rPr>
        <w:t>1.表格所有需要填写的内容全部用打印方式填写，需要填写的内容全部使用仿宋GB2312小四号字，数字统一使用阿拉伯数字。</w:t>
      </w:r>
    </w:p>
    <w:p w14:paraId="1786F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</w:rPr>
        <w:t>2.申报材料由推荐审批表和附件材料两部分组成。推荐审批表一式三份，用A3纸张对折双面打印印制成册；附件印证材料只需提供一份，订书机装订，不得使用文件夹、塑封等方式。</w:t>
      </w:r>
    </w:p>
    <w:p w14:paraId="28C65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</w:rPr>
        <w:t>3.附件材料按照劳动合同，</w:t>
      </w:r>
      <w:r>
        <w:rPr>
          <w:rFonts w:hint="eastAsia" w:ascii="Times New Roman" w:hAnsi="Times New Roman" w:cs="仿宋_GB2312"/>
          <w:lang w:eastAsia="zh-CN"/>
        </w:rPr>
        <w:t>最</w:t>
      </w:r>
      <w:r>
        <w:rPr>
          <w:rFonts w:hint="eastAsia" w:ascii="Times New Roman" w:hAnsi="Times New Roman" w:cs="仿宋_GB2312"/>
        </w:rPr>
        <w:t>近半年社保缴费记录，身份证复印件，职称或技术等级证明材料复印件，毕业证书或学历证明复印件，所在单位统一信用代码证复印件，代表性的专利（工艺工法、论文专著、软件著作权、国家或行业标准）、荣誉称号、获奖证书、成果、论著等证明材料复印件以及其他证明材料，按顺序进行装订，并编制目录。课件、视频等技术技能总结成果材料应在目录中体现，但可只提供电子版。</w:t>
      </w:r>
    </w:p>
    <w:p w14:paraId="2891A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</w:rPr>
        <w:t>4.电子版资料需增添报送个人证件照和工作场景JPG格式照片各1张，个人证件照要求着正装或工装的正面、免冠、白色底、1寸证件电子照片，大小不低于500K；工作照大于3MB；所在单位公示现场照片1张（清晰可见），发送至指定邮箱。</w:t>
      </w:r>
    </w:p>
    <w:p w14:paraId="4FFC7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cs="仿宋_GB2312"/>
        </w:rPr>
        <w:t>5.申报材料用档案袋装袋，</w:t>
      </w:r>
      <w:r>
        <w:rPr>
          <w:rFonts w:hint="eastAsia" w:ascii="Times New Roman" w:hAnsi="Times New Roman" w:cs="仿宋_GB2312"/>
          <w:lang w:eastAsia="zh-CN"/>
        </w:rPr>
        <w:t>封皮</w:t>
      </w:r>
      <w:r>
        <w:rPr>
          <w:rFonts w:hint="eastAsia" w:ascii="Times New Roman" w:hAnsi="Times New Roman" w:cs="仿宋_GB2312"/>
        </w:rPr>
        <w:t>上用签字笔写清单位和姓名。</w:t>
      </w:r>
    </w:p>
    <w:p w14:paraId="72A4C8DD">
      <w:pPr>
        <w:rPr>
          <w:rFonts w:ascii="Times New Roman" w:hAnsi="Times New Roman"/>
        </w:rPr>
        <w:sectPr>
          <w:footerReference r:id="rId3" w:type="default"/>
          <w:pgSz w:w="11906" w:h="16838"/>
          <w:pgMar w:top="1928" w:right="1474" w:bottom="1587" w:left="1531" w:header="851" w:footer="992" w:gutter="0"/>
          <w:pgNumType w:fmt="decimal"/>
          <w:cols w:space="425" w:num="1"/>
          <w:docGrid w:type="lines" w:linePitch="312" w:charSpace="0"/>
        </w:sectPr>
      </w:pPr>
    </w:p>
    <w:p w14:paraId="532FFADD">
      <w:pPr>
        <w:rPr>
          <w:rFonts w:hint="eastAsia" w:ascii="Times New Roman" w:hAnsi="Times New Roman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2</w:t>
      </w:r>
    </w:p>
    <w:p w14:paraId="028D6931">
      <w:pPr>
        <w:topLinePunct/>
        <w:rPr>
          <w:rFonts w:ascii="Times New Roman" w:hAnsi="Times New Roman"/>
          <w:color w:val="000000"/>
          <w:shd w:val="clear" w:color="auto" w:fill="FFFFFF"/>
        </w:rPr>
      </w:pPr>
    </w:p>
    <w:p w14:paraId="7AF1DBCE">
      <w:pPr>
        <w:topLinePunct/>
        <w:rPr>
          <w:rFonts w:ascii="Times New Roman" w:hAnsi="Times New Roman"/>
          <w:color w:val="000000"/>
          <w:shd w:val="clear" w:color="auto" w:fill="FFFFFF"/>
        </w:rPr>
      </w:pPr>
    </w:p>
    <w:p w14:paraId="3AB644B7">
      <w:pPr>
        <w:tabs>
          <w:tab w:val="center" w:pos="4422"/>
          <w:tab w:val="right" w:pos="8844"/>
        </w:tabs>
        <w:topLinePunct/>
        <w:snapToGrid w:val="0"/>
        <w:jc w:val="center"/>
        <w:rPr>
          <w:rFonts w:ascii="Times New Roman" w:hAnsi="Times New Roman" w:eastAsia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shd w:val="clear" w:color="auto" w:fill="FFFFFF"/>
        </w:rPr>
        <w:t>“成都工匠”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shd w:val="clear" w:color="auto" w:fill="FFFFFF"/>
          <w:lang w:eastAsia="zh-CN"/>
        </w:rPr>
        <w:t>培育对象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shd w:val="clear" w:color="auto" w:fill="FFFFFF"/>
        </w:rPr>
        <w:t>推荐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shd w:val="clear" w:color="auto" w:fill="FFFFFF"/>
          <w:lang w:eastAsia="zh-CN"/>
        </w:rPr>
        <w:t>人选信息汇总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shd w:val="clear" w:color="auto" w:fill="FFFFFF"/>
        </w:rPr>
        <w:t>表</w:t>
      </w:r>
    </w:p>
    <w:p w14:paraId="6DD64B02">
      <w:pPr>
        <w:topLinePunct/>
        <w:spacing w:line="460" w:lineRule="exact"/>
        <w:rPr>
          <w:rFonts w:hint="eastAsia" w:ascii="Times New Roman" w:hAnsi="Times New Roman" w:eastAsia="楷体_GB2312"/>
          <w:color w:val="000000"/>
          <w:sz w:val="28"/>
          <w:szCs w:val="28"/>
          <w:shd w:val="clear" w:color="auto" w:fill="FFFFFF"/>
        </w:rPr>
      </w:pPr>
    </w:p>
    <w:p w14:paraId="72BED7ED">
      <w:pPr>
        <w:jc w:val="center"/>
        <w:rPr>
          <w:rFonts w:hint="eastAsia" w:ascii="Times New Roman" w:hAnsi="Times New Roman" w:eastAsia="黑体" w:cs="黑体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eastAsia="zh-CN"/>
        </w:rPr>
        <w:t>（另附）</w:t>
      </w:r>
    </w:p>
    <w:p w14:paraId="3316B859">
      <w:pPr>
        <w:rPr>
          <w:rFonts w:hint="eastAsia" w:ascii="Times New Roman" w:hAnsi="Times New Roman" w:eastAsia="黑体" w:cs="黑体"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</w:rPr>
        <w:br w:type="page"/>
      </w:r>
    </w:p>
    <w:p w14:paraId="245C9C34">
      <w:pPr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  <w:t>3</w:t>
      </w:r>
    </w:p>
    <w:p w14:paraId="6738A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</w:pPr>
    </w:p>
    <w:p w14:paraId="3C76CDC3">
      <w:pPr>
        <w:rPr>
          <w:rFonts w:ascii="Times New Roman" w:hAnsi="Times New Roman"/>
          <w:color w:val="auto"/>
        </w:rPr>
      </w:pPr>
    </w:p>
    <w:p w14:paraId="55E61A0B">
      <w:pPr>
        <w:snapToGrid w:val="0"/>
        <w:jc w:val="center"/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  <w:t>年“成都工匠”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eastAsia="zh-CN"/>
        </w:rPr>
        <w:t>培育对象推荐人选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  <w:t>名单公示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eastAsia="zh-CN"/>
        </w:rPr>
        <w:t>情况</w:t>
      </w:r>
    </w:p>
    <w:p w14:paraId="250484ED">
      <w:pPr>
        <w:rPr>
          <w:rFonts w:ascii="Times New Roman" w:hAnsi="Times New Roman"/>
          <w:color w:val="auto"/>
        </w:rPr>
      </w:pPr>
    </w:p>
    <w:p w14:paraId="57092256">
      <w:pPr>
        <w:ind w:firstLine="632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按照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年“成都工匠”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培育对象遴选工作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要求，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我单位于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XX年XX月XX日至XX年XX月XX日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（不少于三个工作日）对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XXX、XXX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X名“成都工匠”培育对象推荐人选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进行了公示，未收到任何不良反映。</w:t>
      </w:r>
    </w:p>
    <w:p w14:paraId="235B2805">
      <w:pPr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 w14:paraId="66BA2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附件：202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年“成都工匠”培育对象推荐人选名单公示（盖章版）</w:t>
      </w:r>
    </w:p>
    <w:p w14:paraId="7F880B2E">
      <w:pPr>
        <w:ind w:firstLine="5846" w:firstLineChars="185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 w14:paraId="7703D218">
      <w:pPr>
        <w:ind w:firstLine="5846" w:firstLineChars="1850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XXX工会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（盖章）</w:t>
      </w:r>
    </w:p>
    <w:p w14:paraId="7A89E986">
      <w:pPr>
        <w:ind w:firstLine="6162" w:firstLineChars="195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  月  日</w:t>
      </w:r>
    </w:p>
    <w:sectPr>
      <w:footerReference r:id="rId4" w:type="default"/>
      <w:pgSz w:w="11906" w:h="16838"/>
      <w:pgMar w:top="1440" w:right="1803" w:bottom="1440" w:left="1803" w:header="567" w:footer="1701" w:gutter="0"/>
      <w:pgNumType w:fmt="decimal"/>
      <w:cols w:space="0" w:num="1"/>
      <w:rtlGutter w:val="0"/>
      <w:docGrid w:type="linesAndChars" w:linePitch="58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47664">
    <w:pPr>
      <w:pStyle w:val="7"/>
      <w:bidi w:val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-87630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2EE6B5">
                          <w:pPr>
                            <w:pStyle w:val="7"/>
                            <w:rPr>
                              <w:rFonts w:hint="default" w:ascii="Times New Roman" w:hAnsi="Times New Roman" w:eastAsia="方正仿宋_GBK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eastAsia="方正仿宋_GBK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方正仿宋_GBK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方正仿宋_GBK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方正仿宋_GBK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方正仿宋_GBK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方正仿宋_GBK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方正仿宋_GBK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9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6GAn71gAAAAgBAAAPAAAAAAAAAAEAIAAAACIAAABkcnMvZG93bnJldi54bWxQ&#10;SwECFAAUAAAACACHTuJA4YDTjjICAABhBAAADgAAAAAAAAABACAAAAAl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2EE6B5">
                    <w:pPr>
                      <w:pStyle w:val="7"/>
                      <w:rPr>
                        <w:rFonts w:hint="default" w:ascii="Times New Roman" w:hAnsi="Times New Roman" w:eastAsia="方正仿宋_GBK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eastAsia="方正仿宋_GBK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方正仿宋_GBK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方正仿宋_GBK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方正仿宋_GBK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方正仿宋_GBK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eastAsia="方正仿宋_GBK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方正仿宋_GBK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C6849">
    <w:pPr>
      <w:pStyle w:val="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-87630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A5C28B">
                          <w:pPr>
                            <w:pStyle w:val="7"/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9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6GAn71gAAAAgBAAAPAAAAAAAAAAEAIAAAACIAAABkcnMvZG93bnJldi54bWxQ&#10;SwECFAAUAAAACACHTuJAuow4KzICAABhBAAADgAAAAAAAAABACAAAAAl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A5C28B">
                    <w:pPr>
                      <w:pStyle w:val="7"/>
                      <w:rPr>
                        <w:rStyle w:val="14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t>16</w:t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D5E3AE"/>
    <w:multiLevelType w:val="singleLevel"/>
    <w:tmpl w:val="21D5E3A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58"/>
  <w:drawingGridVerticalSpacing w:val="29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NTJlMzM0MDBkN2MxMDBjM2ZmNzQ5MTNmNTUyZDEifQ=="/>
  </w:docVars>
  <w:rsids>
    <w:rsidRoot w:val="00510DA9"/>
    <w:rsid w:val="000021BD"/>
    <w:rsid w:val="00003014"/>
    <w:rsid w:val="000122F7"/>
    <w:rsid w:val="00015711"/>
    <w:rsid w:val="00047BEA"/>
    <w:rsid w:val="00047C43"/>
    <w:rsid w:val="000B5138"/>
    <w:rsid w:val="000C2C07"/>
    <w:rsid w:val="000D1308"/>
    <w:rsid w:val="000E409D"/>
    <w:rsid w:val="000E4C32"/>
    <w:rsid w:val="00127F54"/>
    <w:rsid w:val="00143405"/>
    <w:rsid w:val="001574E5"/>
    <w:rsid w:val="001A3F92"/>
    <w:rsid w:val="001B2577"/>
    <w:rsid w:val="001B4880"/>
    <w:rsid w:val="001C6BDC"/>
    <w:rsid w:val="001D71E3"/>
    <w:rsid w:val="001E14F3"/>
    <w:rsid w:val="001E6034"/>
    <w:rsid w:val="00215273"/>
    <w:rsid w:val="002209EA"/>
    <w:rsid w:val="00227DEE"/>
    <w:rsid w:val="00241495"/>
    <w:rsid w:val="00243E7D"/>
    <w:rsid w:val="00256A40"/>
    <w:rsid w:val="00267E8D"/>
    <w:rsid w:val="0027137A"/>
    <w:rsid w:val="002F387E"/>
    <w:rsid w:val="00313EDE"/>
    <w:rsid w:val="00326AD1"/>
    <w:rsid w:val="00357CF6"/>
    <w:rsid w:val="003767EE"/>
    <w:rsid w:val="00390E5B"/>
    <w:rsid w:val="003D551E"/>
    <w:rsid w:val="003F053B"/>
    <w:rsid w:val="003F3B26"/>
    <w:rsid w:val="00427810"/>
    <w:rsid w:val="00434C20"/>
    <w:rsid w:val="00465206"/>
    <w:rsid w:val="00487CC9"/>
    <w:rsid w:val="004C6665"/>
    <w:rsid w:val="005016F1"/>
    <w:rsid w:val="00510DA9"/>
    <w:rsid w:val="00516E84"/>
    <w:rsid w:val="005505BA"/>
    <w:rsid w:val="005645CF"/>
    <w:rsid w:val="005658EA"/>
    <w:rsid w:val="005669E9"/>
    <w:rsid w:val="0058391E"/>
    <w:rsid w:val="005F5659"/>
    <w:rsid w:val="00674E12"/>
    <w:rsid w:val="00676D8C"/>
    <w:rsid w:val="006D1946"/>
    <w:rsid w:val="006F65AE"/>
    <w:rsid w:val="00742AC7"/>
    <w:rsid w:val="007608A1"/>
    <w:rsid w:val="00763DE0"/>
    <w:rsid w:val="00771AD3"/>
    <w:rsid w:val="00790E69"/>
    <w:rsid w:val="007A3284"/>
    <w:rsid w:val="007B193B"/>
    <w:rsid w:val="007C77B1"/>
    <w:rsid w:val="007E3268"/>
    <w:rsid w:val="00826B83"/>
    <w:rsid w:val="00844A8F"/>
    <w:rsid w:val="00862B71"/>
    <w:rsid w:val="008B559E"/>
    <w:rsid w:val="008C5ECA"/>
    <w:rsid w:val="008C750D"/>
    <w:rsid w:val="008F1224"/>
    <w:rsid w:val="008F5557"/>
    <w:rsid w:val="00922BE3"/>
    <w:rsid w:val="00971002"/>
    <w:rsid w:val="0097168C"/>
    <w:rsid w:val="009901E0"/>
    <w:rsid w:val="009D4B59"/>
    <w:rsid w:val="00A069A2"/>
    <w:rsid w:val="00A30CFA"/>
    <w:rsid w:val="00AB59BD"/>
    <w:rsid w:val="00AF1137"/>
    <w:rsid w:val="00B14F6A"/>
    <w:rsid w:val="00B279C6"/>
    <w:rsid w:val="00B532A4"/>
    <w:rsid w:val="00B60FFE"/>
    <w:rsid w:val="00B648CD"/>
    <w:rsid w:val="00B6727D"/>
    <w:rsid w:val="00BA3C94"/>
    <w:rsid w:val="00BD1EED"/>
    <w:rsid w:val="00BD63C1"/>
    <w:rsid w:val="00C15182"/>
    <w:rsid w:val="00C43616"/>
    <w:rsid w:val="00C475B6"/>
    <w:rsid w:val="00C618E5"/>
    <w:rsid w:val="00C63FAE"/>
    <w:rsid w:val="00CA3357"/>
    <w:rsid w:val="00CC75A8"/>
    <w:rsid w:val="00CD066B"/>
    <w:rsid w:val="00D06103"/>
    <w:rsid w:val="00D150C8"/>
    <w:rsid w:val="00D1626D"/>
    <w:rsid w:val="00D37779"/>
    <w:rsid w:val="00D85C85"/>
    <w:rsid w:val="00DA4788"/>
    <w:rsid w:val="00DC7301"/>
    <w:rsid w:val="00DD5EF9"/>
    <w:rsid w:val="00E25E37"/>
    <w:rsid w:val="00EA07BA"/>
    <w:rsid w:val="00EE4B05"/>
    <w:rsid w:val="00EF7323"/>
    <w:rsid w:val="00F15DCA"/>
    <w:rsid w:val="00F6008B"/>
    <w:rsid w:val="00F77294"/>
    <w:rsid w:val="00FB670E"/>
    <w:rsid w:val="00FD3A01"/>
    <w:rsid w:val="00FF46D8"/>
    <w:rsid w:val="017A5C75"/>
    <w:rsid w:val="025812E8"/>
    <w:rsid w:val="04FA7115"/>
    <w:rsid w:val="05753204"/>
    <w:rsid w:val="063821E4"/>
    <w:rsid w:val="08A8389B"/>
    <w:rsid w:val="094F701F"/>
    <w:rsid w:val="095569E0"/>
    <w:rsid w:val="09ED4C49"/>
    <w:rsid w:val="0D4A6E8D"/>
    <w:rsid w:val="0D56255A"/>
    <w:rsid w:val="10092B88"/>
    <w:rsid w:val="119E597B"/>
    <w:rsid w:val="121E6CB9"/>
    <w:rsid w:val="134E49AB"/>
    <w:rsid w:val="17545DF8"/>
    <w:rsid w:val="17FA6896"/>
    <w:rsid w:val="188B7B07"/>
    <w:rsid w:val="194F1566"/>
    <w:rsid w:val="195FEFCD"/>
    <w:rsid w:val="19F606FB"/>
    <w:rsid w:val="1D097731"/>
    <w:rsid w:val="1DCA08C1"/>
    <w:rsid w:val="2651631B"/>
    <w:rsid w:val="27AB0725"/>
    <w:rsid w:val="28B37BDA"/>
    <w:rsid w:val="28D948BF"/>
    <w:rsid w:val="29422123"/>
    <w:rsid w:val="2B07429B"/>
    <w:rsid w:val="2BA67DF3"/>
    <w:rsid w:val="2EF2002C"/>
    <w:rsid w:val="3147396A"/>
    <w:rsid w:val="326F76CF"/>
    <w:rsid w:val="336809C5"/>
    <w:rsid w:val="33CA23CD"/>
    <w:rsid w:val="35565E0D"/>
    <w:rsid w:val="387E37B4"/>
    <w:rsid w:val="38BE1264"/>
    <w:rsid w:val="3BFF88B4"/>
    <w:rsid w:val="3E704F26"/>
    <w:rsid w:val="40ED683E"/>
    <w:rsid w:val="420F003F"/>
    <w:rsid w:val="42775335"/>
    <w:rsid w:val="438F77BF"/>
    <w:rsid w:val="4791488A"/>
    <w:rsid w:val="48645AFB"/>
    <w:rsid w:val="48F75C9D"/>
    <w:rsid w:val="4A1F2687"/>
    <w:rsid w:val="4B1963AF"/>
    <w:rsid w:val="4C806C7C"/>
    <w:rsid w:val="4C9F7B83"/>
    <w:rsid w:val="4D5776DF"/>
    <w:rsid w:val="54B41BB8"/>
    <w:rsid w:val="59532FF8"/>
    <w:rsid w:val="5AFC08A0"/>
    <w:rsid w:val="5CAF3AF1"/>
    <w:rsid w:val="5DF179D9"/>
    <w:rsid w:val="5F7C2FFE"/>
    <w:rsid w:val="605024FC"/>
    <w:rsid w:val="62634C1E"/>
    <w:rsid w:val="63077F83"/>
    <w:rsid w:val="637A221F"/>
    <w:rsid w:val="6C111246"/>
    <w:rsid w:val="6C7D4E9C"/>
    <w:rsid w:val="6FB572CD"/>
    <w:rsid w:val="6FFE9B0B"/>
    <w:rsid w:val="756225A2"/>
    <w:rsid w:val="76372ADF"/>
    <w:rsid w:val="79A90D10"/>
    <w:rsid w:val="7A7044EC"/>
    <w:rsid w:val="7AD7365B"/>
    <w:rsid w:val="7CAD4CDA"/>
    <w:rsid w:val="7D4B497F"/>
    <w:rsid w:val="7DF76867"/>
    <w:rsid w:val="7E5938AD"/>
    <w:rsid w:val="7FAF4FB6"/>
    <w:rsid w:val="AFDF7123"/>
    <w:rsid w:val="AFFC6A35"/>
    <w:rsid w:val="C3DF6686"/>
    <w:rsid w:val="DD7F9CF5"/>
    <w:rsid w:val="FCEB69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"/>
    <w:unhideWhenUsed/>
    <w:qFormat/>
    <w:uiPriority w:val="99"/>
    <w:pPr>
      <w:widowControl w:val="0"/>
      <w:spacing w:after="120" w:afterAutospacing="0"/>
      <w:ind w:left="420" w:left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Date"/>
    <w:basedOn w:val="1"/>
    <w:next w:val="1"/>
    <w:link w:val="15"/>
    <w:qFormat/>
    <w:uiPriority w:val="0"/>
    <w:pPr>
      <w:ind w:left="100" w:leftChars="2500"/>
    </w:p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customStyle="1" w:styleId="15">
    <w:name w:val="日期 Char"/>
    <w:link w:val="5"/>
    <w:qFormat/>
    <w:uiPriority w:val="0"/>
    <w:rPr>
      <w:rFonts w:eastAsia="仿宋_GB2312"/>
      <w:kern w:val="2"/>
      <w:sz w:val="32"/>
      <w:szCs w:val="32"/>
    </w:rPr>
  </w:style>
  <w:style w:type="character" w:customStyle="1" w:styleId="16">
    <w:name w:val="标题 3 Char"/>
    <w:link w:val="3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7">
    <w:name w:val="批注框文本 Char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NormalCharacter"/>
    <w:autoRedefine/>
    <w:semiHidden/>
    <w:qFormat/>
    <w:uiPriority w:val="99"/>
    <w:rPr>
      <w:rFonts w:ascii="Calibri" w:hAnsi="Calibri" w:eastAsia="宋体" w:cs="Calibri"/>
      <w:kern w:val="2"/>
      <w:sz w:val="24"/>
      <w:szCs w:val="24"/>
      <w:lang w:val="en-US" w:eastAsia="zh-CN"/>
    </w:rPr>
  </w:style>
  <w:style w:type="character" w:customStyle="1" w:styleId="19">
    <w:name w:val="font41"/>
    <w:basedOn w:val="12"/>
    <w:qFormat/>
    <w:uiPriority w:val="0"/>
    <w:rPr>
      <w:rFonts w:ascii="方正仿宋_GBK" w:hAnsi="方正仿宋_GBK" w:eastAsia="方正仿宋_GBK" w:cs="方正仿宋_GBK"/>
      <w:color w:val="000000"/>
      <w:sz w:val="32"/>
      <w:szCs w:val="32"/>
      <w:u w:val="none"/>
    </w:rPr>
  </w:style>
  <w:style w:type="character" w:customStyle="1" w:styleId="20">
    <w:name w:val="font51"/>
    <w:basedOn w:val="12"/>
    <w:qFormat/>
    <w:uiPriority w:val="0"/>
    <w:rPr>
      <w:rFonts w:hint="eastAsia" w:ascii="方正仿宋_GBK" w:hAnsi="方正仿宋_GBK" w:eastAsia="方正仿宋_GBK" w:cs="方正仿宋_GBK"/>
      <w:color w:val="000000"/>
      <w:sz w:val="32"/>
      <w:szCs w:val="32"/>
      <w:u w:val="none"/>
    </w:rPr>
  </w:style>
  <w:style w:type="character" w:customStyle="1" w:styleId="21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21"/>
    <w:basedOn w:val="12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5337</Words>
  <Characters>5733</Characters>
  <Lines>45</Lines>
  <Paragraphs>12</Paragraphs>
  <TotalTime>156</TotalTime>
  <ScaleCrop>false</ScaleCrop>
  <LinksUpToDate>false</LinksUpToDate>
  <CharactersWithSpaces>6941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2023-02-05T15:48:00Z</dcterms:created>
  <dc:creator>bgsls</dc:creator>
  <cp:lastModifiedBy>WPS_1507800228</cp:lastModifiedBy>
  <cp:lastPrinted>2024-09-14T03:09:51Z</cp:lastPrinted>
  <dcterms:modified xsi:type="dcterms:W3CDTF">2024-09-14T05:33:48Z</dcterms:modified>
  <dc:title>成工函〔2017〕93号  成都市总工会关于同意召开大邑县工会第十二次代表大会的批复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1BFA20790C6947D1ACC9274B841A1625_13</vt:lpwstr>
  </property>
</Properties>
</file>