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376" w:tblpY="603"/>
        <w:tblOverlap w:val="never"/>
        <w:tblW w:w="84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934"/>
        <w:gridCol w:w="1983"/>
        <w:gridCol w:w="33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  <w:bookmarkStart w:id="0" w:name="_GoBack"/>
            <w:bookmarkEnd w:id="0"/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备案编号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备案人名称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测序反应通用试剂盒（联合探针锚定聚合测序法）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川蓉械备20240056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成都万众壹芯生物科技有限公司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测序反应通用试剂盒（半导体测序法）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川蓉械备20240057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成都万众壹芯生物科技有限公司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测序反应通用试剂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川蓉械备20240058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成都齐碳泰科生物技术有限公司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CD14抗体试剂（流式细胞仪法）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川蓉械备20240059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四川芯川生物科技有限公司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CD16抗体试剂（流式细胞仪法）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川蓉械备20240060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四川芯川生物科技有限公司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CD15抗体试剂（流式细胞仪法）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川蓉械备20240061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四川芯川生物科技有限公司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CD59抗体试剂（流式细胞仪法）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川蓉械备20240062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四川芯川生物科技有限公司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流式细胞分析用鞘液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川蓉械备20240063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四川芯川生物科技有限公司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PI（碘化丙啶）染色液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川蓉械备20240064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四川芯川生物科技有限公司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CD11b抗体试剂（流式细胞仪法）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川蓉械备20240065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四川芯川生物科技有限公司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CD11c抗体试剂（流式细胞仪法）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川蓉械备20240066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四川芯川生物科技有限公司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游离DNA提取试剂盒（磁珠法）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川蓉械备20240067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成都泰莱生物科技有限公司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甲基化检测样本前处理试剂盒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川蓉械备20240068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成都泰莱生物科技有限公司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游离DNA甲基化检测前处理试剂盒（磁珠法）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川蓉械备20240069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成都泰莱生物科技有限公司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躯干固定器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川蓉械备20240070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四川禾尔斯医疗器械有限公司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牙科加压器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川蓉械备20240071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成都市萨尼医疗器械有限公司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核酸提取或纯化试剂盒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川蓉械备20240072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成都纳海高科生物科技有限公司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X射线防护装置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川蓉械备20240073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成都嘉博锐医疗器械有限公司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CD8抗体试剂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川蓉械备20240074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成都拜诺介生物科技有限公司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CD4抗体试剂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川蓉械备20240075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成都拜诺介生物科技有限公司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CD127抗体试剂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川蓉械备20240076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成都拜诺介生物科技有限公司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CD42b抗体试剂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川蓉械备20240077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成都棱镜泰克生物科技有限公司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CD42a抗体试剂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川蓉械备20240078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成都棱镜泰克生物科技有限公司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CD14抗体试剂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川蓉械备20240079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成都棱镜泰克生物科技有限公司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CD38抗体试剂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川蓉械备20240080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成都棱镜泰克生物科技有限公司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CD62P抗体试剂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川蓉械备20240081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成都棱镜泰克生物科技有限公司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CD28抗体试剂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川蓉械备20240082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成都棱镜泰克生物科技有限公司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CD61抗体试剂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川蓉械备20240083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成都棱镜泰克生物科技有限公司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人类白细胞抗原DR抗体试剂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川蓉械备20240084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成都棱镜泰克生物科技有限公司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CD45RA抗体试剂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川蓉械备20240085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成都棱镜泰克生物科技有限公司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同型对照抗体（IgG1）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川蓉械备20240086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成都棱镜泰克生物科技有限公司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CD25抗体试剂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川蓉械备20240087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成都棱镜泰克生物科技有限公司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CD41抗体试剂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川蓉械备20240088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成都棱镜泰克生物科技有限公司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CD127抗体试剂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川蓉械备20240089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成都棱镜泰克生物科技有限公司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双相血培养瓶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川蓉械备20240090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成都瑞琦医疗科技有限责任公司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沙保弱（罗）琼脂培养基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川蓉械备20240091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成都瑞琦医疗科技有限责任公司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伊红美蓝琼脂培养基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川蓉械备20240092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成都瑞琦医疗科技有限责任公司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中国蓝琼脂培养基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川蓉械备20240093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成都瑞琦医疗科技有限责任公司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麦康凯琼脂培养基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川蓉械备20240094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成都瑞琦医疗科技有限责任公司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哥伦比亚血琼脂培养基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川蓉械备20240095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成都瑞琦医疗科技有限责任公司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血琼脂培养基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川蓉械备20240096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成都瑞琦医疗科技有限责任公司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沙门志贺（SS）琼脂培养基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川蓉械备20240097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成都瑞琦医疗科技有限责任公司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嗜血杆菌巧克力琼脂选择培养基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川蓉械备20240098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成都瑞琦医疗科技有限责任公司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待测物清洗液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川蓉械备20240099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成都艾科斯伦医疗科技有限公司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上肢固定器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川蓉械备20240100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四川禾尔斯医疗器械有限公司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下肢固定器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川蓉械备20240101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四川禾尔斯医疗器械有限公司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医用辅助排痰器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川蓉械备20240102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四川致坚医疗科技有限公司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核酸提取或纯化试剂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川蓉械备20240103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四川众志禾生物技术有限责任公司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缓冲液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川蓉械备20240104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成都宜乐芯生物科技有限公司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电解质分析用稀释液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川蓉械备20240105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成都宜乐芯生物科技有限公司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待测物清洗液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川蓉械备20240106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成都宜乐芯生物科技有限公司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生物显微镜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川蓉械备20240107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麦克奥迪(成都)仪器有限公司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医用雾化眼罩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川蓉械备20240108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成都视达康医疗科技有限公司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腹部固定器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川蓉械备20240109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四川禾尔斯医疗器械有限公司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背部固定器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川蓉械备20240110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四川禾尔斯医疗器械有限公司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髋部固定器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川蓉械备20240111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四川禾尔斯医疗器械有限公司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肩部固定器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川蓉械备20240112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四川禾尔斯医疗器械有限公司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腰部固定器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川蓉械备20240113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四川禾尔斯医疗器械有限公司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胸部固定器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川蓉械备20240114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四川禾尔斯医疗器械有限公司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EDE1A1"/>
    <w:multiLevelType w:val="singleLevel"/>
    <w:tmpl w:val="35EDE1A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zNTNkODg2MzRiM2U4NjE1ZWYwOGY3YjhlOWQ3YjQifQ=="/>
  </w:docVars>
  <w:rsids>
    <w:rsidRoot w:val="009F4AFF"/>
    <w:rsid w:val="00797F01"/>
    <w:rsid w:val="00893D93"/>
    <w:rsid w:val="009F4AFF"/>
    <w:rsid w:val="00B94F73"/>
    <w:rsid w:val="00BE0432"/>
    <w:rsid w:val="00F42B49"/>
    <w:rsid w:val="020F59C0"/>
    <w:rsid w:val="06A40778"/>
    <w:rsid w:val="105423FE"/>
    <w:rsid w:val="15CC7E09"/>
    <w:rsid w:val="1DDC0FCB"/>
    <w:rsid w:val="1EB25124"/>
    <w:rsid w:val="1FDB0C2C"/>
    <w:rsid w:val="1FFFFC5E"/>
    <w:rsid w:val="235D6544"/>
    <w:rsid w:val="25177B62"/>
    <w:rsid w:val="26DA39C5"/>
    <w:rsid w:val="2B360FEB"/>
    <w:rsid w:val="30B81E83"/>
    <w:rsid w:val="3320282A"/>
    <w:rsid w:val="337E0C62"/>
    <w:rsid w:val="3405450A"/>
    <w:rsid w:val="386135F8"/>
    <w:rsid w:val="3870396C"/>
    <w:rsid w:val="3C60066F"/>
    <w:rsid w:val="3E801FCD"/>
    <w:rsid w:val="441F736F"/>
    <w:rsid w:val="451A4A2C"/>
    <w:rsid w:val="4C861BE0"/>
    <w:rsid w:val="4E4D0634"/>
    <w:rsid w:val="5CDC17EF"/>
    <w:rsid w:val="61AF3F98"/>
    <w:rsid w:val="62A40480"/>
    <w:rsid w:val="664811B3"/>
    <w:rsid w:val="6C24650A"/>
    <w:rsid w:val="71397275"/>
    <w:rsid w:val="779C7D28"/>
    <w:rsid w:val="7BF430B2"/>
    <w:rsid w:val="7F24100F"/>
    <w:rsid w:val="FB5E0C29"/>
    <w:rsid w:val="FEFA9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font61"/>
    <w:basedOn w:val="5"/>
    <w:qFormat/>
    <w:uiPriority w:val="0"/>
    <w:rPr>
      <w:rFonts w:ascii="Arial" w:hAnsi="Arial" w:cs="Arial"/>
      <w:color w:val="303133"/>
      <w:sz w:val="16"/>
      <w:szCs w:val="16"/>
      <w:u w:val="none"/>
    </w:rPr>
  </w:style>
  <w:style w:type="character" w:customStyle="1" w:styleId="9">
    <w:name w:val="font51"/>
    <w:basedOn w:val="5"/>
    <w:qFormat/>
    <w:uiPriority w:val="0"/>
    <w:rPr>
      <w:rFonts w:hint="eastAsia" w:ascii="方正书宋_GBK" w:hAnsi="方正书宋_GBK" w:eastAsia="方正书宋_GBK" w:cs="方正书宋_GBK"/>
      <w:color w:val="303133"/>
      <w:sz w:val="16"/>
      <w:szCs w:val="16"/>
      <w:u w:val="none"/>
    </w:rPr>
  </w:style>
  <w:style w:type="character" w:customStyle="1" w:styleId="10">
    <w:name w:val="font11"/>
    <w:basedOn w:val="5"/>
    <w:qFormat/>
    <w:uiPriority w:val="0"/>
    <w:rPr>
      <w:rFonts w:hint="default" w:ascii="Arial" w:hAnsi="Arial" w:cs="Arial"/>
      <w:color w:val="000000"/>
      <w:sz w:val="16"/>
      <w:szCs w:val="16"/>
      <w:u w:val="none"/>
    </w:rPr>
  </w:style>
  <w:style w:type="character" w:customStyle="1" w:styleId="11">
    <w:name w:val="font71"/>
    <w:basedOn w:val="5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2">
    <w:name w:val="font01"/>
    <w:basedOn w:val="5"/>
    <w:qFormat/>
    <w:uiPriority w:val="0"/>
    <w:rPr>
      <w:rFonts w:hint="eastAsia" w:ascii="宋体" w:hAnsi="宋体" w:eastAsia="宋体" w:cs="宋体"/>
      <w:color w:val="303133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ITSK.com</Company>
  <Pages>4</Pages>
  <Words>1749</Words>
  <Characters>2280</Characters>
  <Lines>2</Lines>
  <Paragraphs>1</Paragraphs>
  <TotalTime>0</TotalTime>
  <ScaleCrop>false</ScaleCrop>
  <LinksUpToDate>false</LinksUpToDate>
  <CharactersWithSpaces>2294</CharactersWithSpaces>
  <Application>WPS Office_11.8.2.10621_F1E327BC-269C-435d-A152-05C5408002CA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2024-01-11T05:22:00Z</dcterms:created>
  <dc:creator>ZWZX</dc:creator>
  <cp:lastModifiedBy>uos</cp:lastModifiedBy>
  <cp:lastPrinted>2024-02-26T10:29:00Z</cp:lastPrinted>
  <dcterms:modified xsi:type="dcterms:W3CDTF">2024-09-05T16:41:48Z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2052-11.8.2.10621</vt:lpwstr>
  </property>
  <property fmtid="{D5CDD505-2E9C-101B-9397-08002B2CF9AE}" pid="3" name="ICV">
    <vt:lpwstr>7826F6E1CFA94F0D89BFAF1B64F7F709_13</vt:lpwstr>
  </property>
</Properties>
</file>