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04A9F2">
      <w:pPr>
        <w:rPr>
          <w:rFonts w:ascii="Times New Roman" w:hAnsi="Times New Roman" w:eastAsia="黑体" w:cs="Times New Roman"/>
          <w:bCs/>
        </w:rPr>
      </w:pPr>
    </w:p>
    <w:p w14:paraId="5BF8A212">
      <w:pPr>
        <w:topLinePunct/>
        <w:adjustRightInd w:val="0"/>
        <w:snapToGrid w:val="0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bookmarkStart w:id="0" w:name="_Hlk169712566"/>
      <w:r>
        <w:rPr>
          <w:rFonts w:ascii="Times New Roman" w:hAnsi="Times New Roman" w:eastAsia="方正小标宋简体" w:cs="Times New Roman"/>
          <w:sz w:val="44"/>
          <w:szCs w:val="44"/>
        </w:rPr>
        <w:t>第一批成都市轨道交通产业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高质量发展</w:t>
      </w:r>
      <w:r>
        <w:rPr>
          <w:rFonts w:ascii="Times New Roman" w:hAnsi="Times New Roman" w:eastAsia="方正小标宋简体" w:cs="Times New Roman"/>
          <w:sz w:val="44"/>
          <w:szCs w:val="44"/>
        </w:rPr>
        <w:t>产品供给清单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（企业评价）</w:t>
      </w:r>
      <w:r>
        <w:rPr>
          <w:rFonts w:ascii="Times New Roman" w:hAnsi="Times New Roman" w:eastAsia="方正小标宋简体" w:cs="Times New Roman"/>
          <w:sz w:val="44"/>
          <w:szCs w:val="44"/>
        </w:rPr>
        <w:t>申报书</w:t>
      </w:r>
    </w:p>
    <w:bookmarkEnd w:id="0"/>
    <w:p w14:paraId="6C6E81B9">
      <w:pPr>
        <w:topLinePunct/>
        <w:adjustRightInd w:val="0"/>
        <w:snapToGrid w:val="0"/>
        <w:jc w:val="center"/>
        <w:rPr>
          <w:rFonts w:ascii="Times New Roman" w:hAnsi="Times New Roman" w:eastAsia="楷体_GB2312" w:cs="Times New Roman"/>
          <w:b/>
          <w:bCs/>
          <w:sz w:val="44"/>
          <w:szCs w:val="44"/>
        </w:rPr>
      </w:pPr>
    </w:p>
    <w:p w14:paraId="667399B4">
      <w:pPr>
        <w:topLinePunct/>
        <w:adjustRightInd w:val="0"/>
        <w:snapToGrid w:val="0"/>
        <w:jc w:val="center"/>
        <w:rPr>
          <w:rFonts w:ascii="Times New Roman" w:hAnsi="Times New Roman" w:eastAsia="楷体_GB2312" w:cs="Times New Roman"/>
          <w:b/>
          <w:bCs/>
          <w:sz w:val="44"/>
          <w:szCs w:val="44"/>
        </w:rPr>
      </w:pPr>
    </w:p>
    <w:p w14:paraId="7BDC8633">
      <w:pPr>
        <w:tabs>
          <w:tab w:val="left" w:pos="6580"/>
        </w:tabs>
        <w:topLinePunct/>
        <w:adjustRightInd w:val="0"/>
        <w:snapToGrid w:val="0"/>
        <w:jc w:val="left"/>
        <w:rPr>
          <w:rFonts w:ascii="Times New Roman" w:hAnsi="Times New Roman" w:eastAsia="楷体_GB2312" w:cs="Times New Roman"/>
          <w:b/>
          <w:bCs/>
          <w:sz w:val="44"/>
          <w:szCs w:val="44"/>
        </w:rPr>
      </w:pPr>
      <w:r>
        <w:rPr>
          <w:rFonts w:ascii="Times New Roman" w:hAnsi="Times New Roman" w:eastAsia="楷体_GB2312" w:cs="Times New Roman"/>
          <w:b/>
          <w:bCs/>
          <w:sz w:val="44"/>
          <w:szCs w:val="44"/>
        </w:rPr>
        <w:tab/>
      </w:r>
    </w:p>
    <w:p w14:paraId="56153D60">
      <w:pPr>
        <w:topLinePunct/>
        <w:adjustRightInd w:val="0"/>
        <w:snapToGrid w:val="0"/>
        <w:jc w:val="center"/>
        <w:rPr>
          <w:rFonts w:ascii="Times New Roman" w:hAnsi="Times New Roman" w:eastAsia="楷体_GB2312" w:cs="Times New Roman"/>
          <w:b/>
          <w:bCs/>
          <w:sz w:val="44"/>
          <w:szCs w:val="44"/>
        </w:rPr>
      </w:pPr>
    </w:p>
    <w:p w14:paraId="04013332">
      <w:pPr>
        <w:pStyle w:val="45"/>
        <w:tabs>
          <w:tab w:val="left" w:pos="3686"/>
          <w:tab w:val="left" w:pos="8080"/>
        </w:tabs>
        <w:spacing w:line="600" w:lineRule="auto"/>
        <w:ind w:firstLine="707" w:firstLineChars="221"/>
        <w:jc w:val="left"/>
        <w:rPr>
          <w:rFonts w:ascii="Times New Roman" w:hAnsi="Times New Roman" w:eastAsia="楷体_GB2312" w:cs="Times New Roman"/>
          <w:color w:val="auto"/>
          <w:sz w:val="32"/>
        </w:rPr>
      </w:pPr>
      <w:bookmarkStart w:id="1" w:name="_Hlk169712580"/>
    </w:p>
    <w:p w14:paraId="63F81EB0">
      <w:pPr>
        <w:pStyle w:val="45"/>
        <w:tabs>
          <w:tab w:val="left" w:pos="3686"/>
          <w:tab w:val="left" w:pos="8080"/>
        </w:tabs>
        <w:spacing w:line="600" w:lineRule="auto"/>
        <w:ind w:firstLine="707" w:firstLineChars="221"/>
        <w:jc w:val="left"/>
        <w:rPr>
          <w:rFonts w:ascii="Times New Roman" w:hAnsi="Times New Roman" w:eastAsia="楷体_GB2312" w:cs="Times New Roman"/>
          <w:color w:val="auto"/>
          <w:sz w:val="32"/>
        </w:rPr>
      </w:pPr>
      <w:r>
        <w:rPr>
          <w:rFonts w:hint="eastAsia" w:ascii="Times New Roman" w:hAnsi="Times New Roman" w:eastAsia="楷体_GB2312" w:cs="Times New Roman"/>
          <w:color w:val="auto"/>
          <w:sz w:val="32"/>
        </w:rPr>
        <w:t>企业名称：</w:t>
      </w:r>
      <w:r>
        <w:rPr>
          <w:rFonts w:hint="eastAsia" w:ascii="Times New Roman" w:hAnsi="Times New Roman" w:eastAsia="楷体_GB2312" w:cs="Times New Roman"/>
          <w:color w:val="auto"/>
          <w:sz w:val="32"/>
          <w:u w:val="single"/>
        </w:rPr>
        <w:t>　　　　</w:t>
      </w:r>
      <w:r>
        <w:rPr>
          <w:rFonts w:ascii="Times New Roman" w:hAnsi="Times New Roman" w:eastAsia="楷体_GB2312" w:cs="Times New Roman"/>
          <w:color w:val="auto"/>
          <w:sz w:val="32"/>
          <w:u w:val="single"/>
        </w:rPr>
        <w:t xml:space="preserve">  </w:t>
      </w:r>
      <w:r>
        <w:rPr>
          <w:rFonts w:hint="eastAsia" w:ascii="Times New Roman" w:hAnsi="Times New Roman" w:eastAsia="楷体_GB2312" w:cs="Times New Roman"/>
          <w:color w:val="auto"/>
          <w:sz w:val="32"/>
          <w:u w:val="single"/>
        </w:rPr>
        <w:t>　　</w:t>
      </w:r>
      <w:r>
        <w:rPr>
          <w:rFonts w:ascii="Times New Roman" w:hAnsi="Times New Roman" w:eastAsia="楷体_GB2312" w:cs="Times New Roman"/>
          <w:color w:val="auto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 w:cs="Times New Roman"/>
          <w:color w:val="auto"/>
          <w:sz w:val="32"/>
          <w:u w:val="single"/>
        </w:rPr>
        <w:t>　　</w:t>
      </w:r>
      <w:r>
        <w:rPr>
          <w:rFonts w:ascii="Times New Roman" w:hAnsi="Times New Roman" w:eastAsia="楷体_GB2312" w:cs="Times New Roman"/>
          <w:color w:val="auto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 w:cs="Times New Roman"/>
          <w:color w:val="auto"/>
          <w:sz w:val="32"/>
          <w:u w:val="single"/>
        </w:rPr>
        <w:t>　</w:t>
      </w:r>
      <w:r>
        <w:rPr>
          <w:rFonts w:ascii="Times New Roman" w:hAnsi="Times New Roman" w:eastAsia="楷体_GB2312" w:cs="Times New Roman"/>
          <w:color w:val="auto"/>
          <w:sz w:val="32"/>
          <w:u w:val="single"/>
        </w:rPr>
        <w:t xml:space="preserve">  </w:t>
      </w:r>
    </w:p>
    <w:p w14:paraId="290F3E5C">
      <w:pPr>
        <w:pStyle w:val="45"/>
        <w:tabs>
          <w:tab w:val="left" w:pos="3686"/>
          <w:tab w:val="left" w:pos="8080"/>
        </w:tabs>
        <w:spacing w:line="600" w:lineRule="auto"/>
        <w:ind w:firstLine="707" w:firstLineChars="221"/>
        <w:jc w:val="left"/>
        <w:rPr>
          <w:rFonts w:ascii="Times New Roman" w:hAnsi="Times New Roman" w:eastAsia="楷体_GB2312" w:cs="Times New Roman"/>
          <w:color w:val="auto"/>
          <w:sz w:val="32"/>
        </w:rPr>
      </w:pPr>
      <w:r>
        <w:rPr>
          <w:rFonts w:hint="eastAsia" w:ascii="Times New Roman" w:hAnsi="Times New Roman" w:eastAsia="楷体_GB2312" w:cs="Times New Roman"/>
          <w:color w:val="auto"/>
          <w:sz w:val="32"/>
        </w:rPr>
        <w:t>注册地址：</w:t>
      </w:r>
      <w:r>
        <w:rPr>
          <w:rFonts w:hint="eastAsia" w:ascii="Times New Roman" w:hAnsi="Times New Roman" w:eastAsia="楷体_GB2312" w:cs="Times New Roman"/>
          <w:color w:val="auto"/>
          <w:sz w:val="32"/>
          <w:u w:val="single"/>
        </w:rPr>
        <w:t>　　　　</w:t>
      </w:r>
      <w:r>
        <w:rPr>
          <w:rFonts w:ascii="Times New Roman" w:hAnsi="Times New Roman" w:eastAsia="楷体_GB2312" w:cs="Times New Roman"/>
          <w:color w:val="auto"/>
          <w:sz w:val="32"/>
          <w:u w:val="single"/>
        </w:rPr>
        <w:t xml:space="preserve">  </w:t>
      </w:r>
      <w:r>
        <w:rPr>
          <w:rFonts w:hint="eastAsia" w:ascii="Times New Roman" w:hAnsi="Times New Roman" w:eastAsia="楷体_GB2312" w:cs="Times New Roman"/>
          <w:color w:val="auto"/>
          <w:sz w:val="32"/>
          <w:u w:val="single"/>
        </w:rPr>
        <w:t>　　</w:t>
      </w:r>
      <w:r>
        <w:rPr>
          <w:rFonts w:ascii="Times New Roman" w:hAnsi="Times New Roman" w:eastAsia="楷体_GB2312" w:cs="Times New Roman"/>
          <w:color w:val="auto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 w:cs="Times New Roman"/>
          <w:color w:val="auto"/>
          <w:sz w:val="32"/>
          <w:u w:val="single"/>
        </w:rPr>
        <w:t>　　</w:t>
      </w:r>
      <w:r>
        <w:rPr>
          <w:rFonts w:ascii="Times New Roman" w:hAnsi="Times New Roman" w:eastAsia="楷体_GB2312" w:cs="Times New Roman"/>
          <w:color w:val="auto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 w:cs="Times New Roman"/>
          <w:color w:val="auto"/>
          <w:sz w:val="32"/>
          <w:u w:val="single"/>
        </w:rPr>
        <w:t>　</w:t>
      </w:r>
      <w:r>
        <w:rPr>
          <w:rFonts w:ascii="Times New Roman" w:hAnsi="Times New Roman" w:eastAsia="楷体_GB2312" w:cs="Times New Roman"/>
          <w:color w:val="auto"/>
          <w:sz w:val="32"/>
          <w:u w:val="single"/>
        </w:rPr>
        <w:t xml:space="preserve">  </w:t>
      </w:r>
    </w:p>
    <w:p w14:paraId="5B98B3F9">
      <w:pPr>
        <w:pStyle w:val="45"/>
        <w:tabs>
          <w:tab w:val="left" w:pos="3686"/>
          <w:tab w:val="left" w:pos="8080"/>
        </w:tabs>
        <w:spacing w:line="600" w:lineRule="auto"/>
        <w:ind w:firstLine="707" w:firstLineChars="221"/>
        <w:jc w:val="left"/>
        <w:rPr>
          <w:rFonts w:ascii="Times New Roman" w:hAnsi="Times New Roman" w:eastAsia="楷体_GB2312" w:cs="Times New Roman"/>
          <w:color w:val="auto"/>
          <w:sz w:val="32"/>
        </w:rPr>
      </w:pPr>
      <w:r>
        <w:rPr>
          <w:rFonts w:hint="eastAsia" w:ascii="Times New Roman" w:hAnsi="Times New Roman" w:eastAsia="楷体_GB2312" w:cs="Times New Roman"/>
          <w:color w:val="auto"/>
          <w:sz w:val="32"/>
        </w:rPr>
        <w:t>法定代表人：</w:t>
      </w:r>
      <w:r>
        <w:rPr>
          <w:rFonts w:hint="eastAsia" w:ascii="Times New Roman" w:hAnsi="Times New Roman" w:eastAsia="楷体_GB2312" w:cs="Times New Roman"/>
          <w:color w:val="auto"/>
          <w:sz w:val="32"/>
          <w:u w:val="single"/>
        </w:rPr>
        <w:t>　　　　</w:t>
      </w:r>
      <w:r>
        <w:rPr>
          <w:rFonts w:ascii="Times New Roman" w:hAnsi="Times New Roman" w:eastAsia="楷体_GB2312" w:cs="Times New Roman"/>
          <w:color w:val="auto"/>
          <w:sz w:val="32"/>
          <w:u w:val="single"/>
        </w:rPr>
        <w:t xml:space="preserve">  </w:t>
      </w:r>
      <w:r>
        <w:rPr>
          <w:rFonts w:hint="eastAsia" w:ascii="Times New Roman" w:hAnsi="Times New Roman" w:eastAsia="楷体_GB2312" w:cs="Times New Roman"/>
          <w:color w:val="auto"/>
          <w:sz w:val="32"/>
          <w:u w:val="single"/>
        </w:rPr>
        <w:t>　　</w:t>
      </w:r>
      <w:r>
        <w:rPr>
          <w:rFonts w:ascii="Times New Roman" w:hAnsi="Times New Roman" w:eastAsia="楷体_GB2312" w:cs="Times New Roman"/>
          <w:color w:val="auto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 w:cs="Times New Roman"/>
          <w:color w:val="auto"/>
          <w:sz w:val="32"/>
          <w:u w:val="single"/>
        </w:rPr>
        <w:t>　　</w:t>
      </w:r>
      <w:r>
        <w:rPr>
          <w:rFonts w:ascii="Times New Roman" w:hAnsi="Times New Roman" w:eastAsia="楷体_GB2312" w:cs="Times New Roman"/>
          <w:color w:val="auto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 w:cs="Times New Roman"/>
          <w:color w:val="auto"/>
          <w:sz w:val="32"/>
          <w:u w:val="single"/>
        </w:rPr>
        <w:t>　</w:t>
      </w:r>
      <w:r>
        <w:rPr>
          <w:rFonts w:ascii="Times New Roman" w:hAnsi="Times New Roman" w:eastAsia="楷体_GB2312" w:cs="Times New Roman"/>
          <w:color w:val="auto"/>
          <w:sz w:val="32"/>
          <w:u w:val="single"/>
        </w:rPr>
        <w:t xml:space="preserve">  </w:t>
      </w:r>
    </w:p>
    <w:p w14:paraId="73F84503">
      <w:pPr>
        <w:pStyle w:val="45"/>
        <w:tabs>
          <w:tab w:val="left" w:pos="3686"/>
          <w:tab w:val="left" w:pos="8080"/>
        </w:tabs>
        <w:spacing w:line="600" w:lineRule="auto"/>
        <w:ind w:firstLine="707" w:firstLineChars="221"/>
        <w:jc w:val="left"/>
        <w:rPr>
          <w:rFonts w:ascii="Times New Roman" w:hAnsi="Times New Roman" w:eastAsia="楷体_GB2312" w:cs="Times New Roman"/>
          <w:color w:val="auto"/>
          <w:sz w:val="32"/>
        </w:rPr>
      </w:pPr>
      <w:r>
        <w:rPr>
          <w:rFonts w:hint="eastAsia" w:ascii="Times New Roman" w:hAnsi="Times New Roman" w:eastAsia="楷体_GB2312" w:cs="Times New Roman"/>
          <w:color w:val="auto"/>
          <w:sz w:val="32"/>
        </w:rPr>
        <w:t>统一社会信用代码：</w:t>
      </w:r>
      <w:r>
        <w:rPr>
          <w:rFonts w:hint="eastAsia" w:ascii="Times New Roman" w:hAnsi="Times New Roman" w:eastAsia="楷体_GB2312" w:cs="Times New Roman"/>
          <w:color w:val="auto"/>
          <w:sz w:val="32"/>
          <w:u w:val="single"/>
        </w:rPr>
        <w:t>　　　　</w:t>
      </w:r>
      <w:r>
        <w:rPr>
          <w:rFonts w:ascii="Times New Roman" w:hAnsi="Times New Roman" w:eastAsia="楷体_GB2312" w:cs="Times New Roman"/>
          <w:color w:val="auto"/>
          <w:sz w:val="32"/>
          <w:u w:val="single"/>
        </w:rPr>
        <w:t xml:space="preserve">  </w:t>
      </w:r>
      <w:r>
        <w:rPr>
          <w:rFonts w:hint="eastAsia" w:ascii="Times New Roman" w:hAnsi="Times New Roman" w:eastAsia="楷体_GB2312" w:cs="Times New Roman"/>
          <w:color w:val="auto"/>
          <w:sz w:val="32"/>
          <w:u w:val="single"/>
        </w:rPr>
        <w:t>　　</w:t>
      </w:r>
      <w:r>
        <w:rPr>
          <w:rFonts w:ascii="Times New Roman" w:hAnsi="Times New Roman" w:eastAsia="楷体_GB2312" w:cs="Times New Roman"/>
          <w:color w:val="auto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 w:cs="Times New Roman"/>
          <w:color w:val="auto"/>
          <w:sz w:val="32"/>
          <w:u w:val="single"/>
        </w:rPr>
        <w:t>　　</w:t>
      </w:r>
      <w:r>
        <w:rPr>
          <w:rFonts w:ascii="Times New Roman" w:hAnsi="Times New Roman" w:eastAsia="楷体_GB2312" w:cs="Times New Roman"/>
          <w:color w:val="auto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 w:cs="Times New Roman"/>
          <w:color w:val="auto"/>
          <w:sz w:val="32"/>
          <w:u w:val="single"/>
        </w:rPr>
        <w:t>　</w:t>
      </w:r>
      <w:r>
        <w:rPr>
          <w:rFonts w:ascii="Times New Roman" w:hAnsi="Times New Roman" w:eastAsia="楷体_GB2312" w:cs="Times New Roman"/>
          <w:color w:val="auto"/>
          <w:sz w:val="32"/>
          <w:u w:val="single"/>
        </w:rPr>
        <w:t xml:space="preserve">  </w:t>
      </w:r>
    </w:p>
    <w:p w14:paraId="5E6EF29B">
      <w:pPr>
        <w:pStyle w:val="45"/>
        <w:tabs>
          <w:tab w:val="left" w:pos="3686"/>
          <w:tab w:val="left" w:pos="8080"/>
        </w:tabs>
        <w:spacing w:line="600" w:lineRule="auto"/>
        <w:ind w:firstLine="707" w:firstLineChars="221"/>
        <w:jc w:val="left"/>
        <w:rPr>
          <w:rFonts w:ascii="Times New Roman" w:hAnsi="Times New Roman" w:eastAsia="楷体_GB2312" w:cs="Times New Roman"/>
          <w:color w:val="auto"/>
          <w:sz w:val="32"/>
        </w:rPr>
      </w:pPr>
      <w:r>
        <w:rPr>
          <w:rFonts w:ascii="Times New Roman" w:hAnsi="Times New Roman" w:eastAsia="楷体_GB2312" w:cs="Times New Roman"/>
          <w:color w:val="auto"/>
          <w:sz w:val="32"/>
        </w:rPr>
        <w:t>申报单位（盖章）：</w:t>
      </w:r>
      <w:r>
        <w:rPr>
          <w:rFonts w:hint="eastAsia" w:ascii="Times New Roman" w:hAnsi="Times New Roman" w:eastAsia="楷体_GB2312" w:cs="Times New Roman"/>
          <w:color w:val="auto"/>
          <w:sz w:val="32"/>
          <w:u w:val="single"/>
        </w:rPr>
        <w:t>　　　　</w:t>
      </w:r>
      <w:r>
        <w:rPr>
          <w:rFonts w:ascii="Times New Roman" w:hAnsi="Times New Roman" w:eastAsia="楷体_GB2312" w:cs="Times New Roman"/>
          <w:color w:val="auto"/>
          <w:sz w:val="32"/>
          <w:u w:val="single"/>
        </w:rPr>
        <w:t xml:space="preserve">  </w:t>
      </w:r>
      <w:r>
        <w:rPr>
          <w:rFonts w:hint="eastAsia" w:ascii="Times New Roman" w:hAnsi="Times New Roman" w:eastAsia="楷体_GB2312" w:cs="Times New Roman"/>
          <w:color w:val="auto"/>
          <w:sz w:val="32"/>
          <w:u w:val="single"/>
        </w:rPr>
        <w:t>　　</w:t>
      </w:r>
      <w:r>
        <w:rPr>
          <w:rFonts w:ascii="Times New Roman" w:hAnsi="Times New Roman" w:eastAsia="楷体_GB2312" w:cs="Times New Roman"/>
          <w:color w:val="auto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 w:cs="Times New Roman"/>
          <w:color w:val="auto"/>
          <w:sz w:val="32"/>
          <w:u w:val="single"/>
        </w:rPr>
        <w:t>　　</w:t>
      </w:r>
      <w:r>
        <w:rPr>
          <w:rFonts w:ascii="Times New Roman" w:hAnsi="Times New Roman" w:eastAsia="楷体_GB2312" w:cs="Times New Roman"/>
          <w:color w:val="auto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 w:cs="Times New Roman"/>
          <w:color w:val="auto"/>
          <w:sz w:val="32"/>
          <w:u w:val="single"/>
        </w:rPr>
        <w:t>　</w:t>
      </w:r>
      <w:r>
        <w:rPr>
          <w:rFonts w:ascii="Times New Roman" w:hAnsi="Times New Roman" w:eastAsia="楷体_GB2312" w:cs="Times New Roman"/>
          <w:color w:val="auto"/>
          <w:sz w:val="32"/>
          <w:u w:val="single"/>
        </w:rPr>
        <w:t xml:space="preserve">  </w:t>
      </w:r>
    </w:p>
    <w:p w14:paraId="615E1287">
      <w:pPr>
        <w:jc w:val="center"/>
        <w:rPr>
          <w:rFonts w:ascii="Times New Roman" w:hAnsi="Times New Roman" w:eastAsia="楷体_GB2312" w:cs="Times New Roman"/>
          <w:b/>
          <w:bCs/>
          <w:sz w:val="44"/>
          <w:szCs w:val="44"/>
        </w:rPr>
      </w:pPr>
    </w:p>
    <w:p w14:paraId="70F9A64C">
      <w:pPr>
        <w:jc w:val="center"/>
        <w:rPr>
          <w:rFonts w:ascii="Times New Roman" w:hAnsi="Times New Roman" w:eastAsia="楷体_GB2312" w:cs="Times New Roman"/>
          <w:b/>
          <w:bCs/>
          <w:sz w:val="36"/>
          <w:szCs w:val="36"/>
        </w:rPr>
      </w:pPr>
    </w:p>
    <w:p w14:paraId="346DA8F9">
      <w:pPr>
        <w:jc w:val="center"/>
        <w:rPr>
          <w:rFonts w:ascii="Times New Roman" w:hAnsi="Times New Roman" w:eastAsia="楷体_GB2312" w:cs="Times New Roman"/>
          <w:b/>
          <w:bCs/>
          <w:sz w:val="36"/>
          <w:szCs w:val="36"/>
        </w:rPr>
      </w:pPr>
    </w:p>
    <w:p w14:paraId="6DF81991">
      <w:pPr>
        <w:jc w:val="center"/>
        <w:rPr>
          <w:rFonts w:ascii="Times New Roman" w:hAnsi="Times New Roman" w:eastAsia="楷体_GB2312" w:cs="Times New Roman"/>
          <w:b/>
          <w:bCs/>
          <w:sz w:val="36"/>
          <w:szCs w:val="36"/>
        </w:rPr>
      </w:pPr>
    </w:p>
    <w:p w14:paraId="61F9C9F5">
      <w:pPr>
        <w:jc w:val="center"/>
        <w:rPr>
          <w:rFonts w:ascii="Times New Roman" w:hAnsi="Times New Roman" w:eastAsia="楷体_GB2312" w:cs="Times New Roman"/>
          <w:b/>
          <w:bCs/>
          <w:sz w:val="36"/>
          <w:szCs w:val="36"/>
        </w:rPr>
      </w:pPr>
    </w:p>
    <w:p w14:paraId="46C5A6A0">
      <w:pPr>
        <w:jc w:val="center"/>
        <w:rPr>
          <w:rFonts w:ascii="Times New Roman" w:hAnsi="Times New Roman" w:eastAsia="楷体_GB2312" w:cs="Times New Roman"/>
          <w:b/>
          <w:bCs/>
          <w:sz w:val="36"/>
          <w:szCs w:val="36"/>
        </w:rPr>
      </w:pPr>
    </w:p>
    <w:p w14:paraId="18E8163E">
      <w:pPr>
        <w:jc w:val="center"/>
        <w:rPr>
          <w:rFonts w:ascii="Times New Roman" w:hAnsi="Times New Roman" w:eastAsia="楷体_GB2312" w:cs="Times New Roman"/>
          <w:b/>
          <w:bCs/>
          <w:sz w:val="36"/>
          <w:szCs w:val="36"/>
        </w:rPr>
      </w:pPr>
    </w:p>
    <w:p w14:paraId="1AA9FEB3">
      <w:pPr>
        <w:jc w:val="center"/>
        <w:rPr>
          <w:rFonts w:ascii="Times New Roman" w:hAnsi="Times New Roman" w:eastAsia="楷体_GB2312" w:cs="Times New Roman"/>
          <w:b/>
          <w:bCs/>
          <w:sz w:val="36"/>
          <w:szCs w:val="36"/>
        </w:rPr>
      </w:pPr>
      <w:r>
        <w:rPr>
          <w:rFonts w:ascii="Times New Roman" w:hAnsi="Times New Roman" w:eastAsia="楷体_GB2312" w:cs="Times New Roman"/>
          <w:b/>
          <w:bCs/>
          <w:sz w:val="36"/>
          <w:szCs w:val="36"/>
        </w:rPr>
        <w:t>二〇二四年</w:t>
      </w:r>
      <w:r>
        <w:rPr>
          <w:rFonts w:hint="eastAsia" w:ascii="Times New Roman" w:hAnsi="Times New Roman" w:eastAsia="楷体_GB2312" w:cs="Times New Roman"/>
          <w:b/>
          <w:bCs/>
          <w:sz w:val="36"/>
          <w:szCs w:val="36"/>
          <w:lang w:eastAsia="zh-CN"/>
        </w:rPr>
        <w:t>九</w:t>
      </w:r>
      <w:bookmarkStart w:id="4" w:name="_GoBack"/>
      <w:bookmarkEnd w:id="4"/>
      <w:r>
        <w:rPr>
          <w:rFonts w:ascii="Times New Roman" w:hAnsi="Times New Roman" w:eastAsia="楷体_GB2312" w:cs="Times New Roman"/>
          <w:b/>
          <w:bCs/>
          <w:sz w:val="36"/>
          <w:szCs w:val="36"/>
        </w:rPr>
        <w:t>月</w:t>
      </w:r>
    </w:p>
    <w:bookmarkEnd w:id="1"/>
    <w:p w14:paraId="731E8C31">
      <w:pPr>
        <w:topLinePunct/>
        <w:adjustRightInd w:val="0"/>
        <w:snapToGrid w:val="0"/>
        <w:rPr>
          <w:rFonts w:ascii="Times New Roman" w:hAnsi="Times New Roman" w:eastAsia="楷体_GB2312" w:cs="Times New Roman"/>
          <w:bCs/>
          <w:kern w:val="0"/>
          <w:sz w:val="36"/>
          <w:szCs w:val="36"/>
        </w:rPr>
      </w:pPr>
      <w:r>
        <w:rPr>
          <w:rFonts w:ascii="Times New Roman" w:hAnsi="Times New Roman" w:eastAsia="黑体" w:cs="Times New Roman"/>
          <w:bCs/>
        </w:rPr>
        <w:br w:type="page"/>
      </w:r>
    </w:p>
    <w:p w14:paraId="39E374CD">
      <w:pPr>
        <w:rPr>
          <w:rFonts w:ascii="Times New Roman" w:hAnsi="Times New Roman" w:eastAsia="黑体" w:cs="Times New Roman"/>
          <w:bCs/>
        </w:rPr>
      </w:pPr>
    </w:p>
    <w:p w14:paraId="718A7B04">
      <w:pPr>
        <w:topLinePunct/>
        <w:adjustRightInd w:val="0"/>
        <w:snapToGrid w:val="0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bookmarkStart w:id="2" w:name="_Hlk169712606"/>
      <w:r>
        <w:rPr>
          <w:rFonts w:hint="eastAsia" w:ascii="Times New Roman" w:hAnsi="Times New Roman" w:eastAsia="方正小标宋简体" w:cs="Times New Roman"/>
          <w:sz w:val="44"/>
          <w:szCs w:val="44"/>
        </w:rPr>
        <w:t>企业信息申报</w:t>
      </w:r>
    </w:p>
    <w:p w14:paraId="44024FDB">
      <w:pPr>
        <w:topLinePunct/>
        <w:adjustRightInd w:val="0"/>
        <w:snapToGrid w:val="0"/>
        <w:jc w:val="center"/>
        <w:rPr>
          <w:rFonts w:ascii="Times New Roman" w:hAnsi="Times New Roman" w:eastAsia="仿宋_GB2312" w:cs="Times New Roman"/>
        </w:rPr>
      </w:pPr>
    </w:p>
    <w:bookmarkEnd w:id="2"/>
    <w:p w14:paraId="496938B0">
      <w:pPr>
        <w:adjustRightInd w:val="0"/>
        <w:snapToGrid w:val="0"/>
        <w:spacing w:line="300" w:lineRule="auto"/>
        <w:rPr>
          <w:rFonts w:ascii="Times New Roman" w:hAnsi="Times New Roman" w:eastAsia="方正黑体简体" w:cs="Times New Roman"/>
          <w:sz w:val="32"/>
          <w:szCs w:val="32"/>
        </w:rPr>
      </w:pPr>
      <w:r>
        <w:rPr>
          <w:rFonts w:ascii="Times New Roman" w:hAnsi="Times New Roman" w:eastAsia="方正黑体简体" w:cs="Times New Roman"/>
          <w:sz w:val="32"/>
          <w:szCs w:val="32"/>
        </w:rPr>
        <w:t>（一）企业基本信息</w:t>
      </w:r>
    </w:p>
    <w:tbl>
      <w:tblPr>
        <w:tblStyle w:val="20"/>
        <w:tblW w:w="992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5"/>
        <w:gridCol w:w="1408"/>
        <w:gridCol w:w="4105"/>
        <w:gridCol w:w="1145"/>
        <w:gridCol w:w="1990"/>
      </w:tblGrid>
      <w:tr w14:paraId="55ECF5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  <w:jc w:val="center"/>
        </w:trPr>
        <w:tc>
          <w:tcPr>
            <w:tcW w:w="9923" w:type="dxa"/>
            <w:gridSpan w:val="5"/>
            <w:vAlign w:val="center"/>
          </w:tcPr>
          <w:p w14:paraId="6C28991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黑体" w:cs="Times New Roman"/>
                <w:snapToGrid w:val="0"/>
                <w:szCs w:val="21"/>
              </w:rPr>
            </w:pPr>
            <w:r>
              <w:rPr>
                <w:rFonts w:ascii="Times New Roman" w:hAnsi="Times New Roman" w:eastAsia="黑体" w:cs="Times New Roman"/>
                <w:bCs/>
                <w:snapToGrid w:val="0"/>
                <w:szCs w:val="21"/>
              </w:rPr>
              <w:t>申报企业情况</w:t>
            </w:r>
          </w:p>
        </w:tc>
      </w:tr>
      <w:tr w14:paraId="6FE4D4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  <w:jc w:val="center"/>
        </w:trPr>
        <w:tc>
          <w:tcPr>
            <w:tcW w:w="1275" w:type="dxa"/>
            <w:vAlign w:val="center"/>
          </w:tcPr>
          <w:p w14:paraId="7905949C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黑体" w:cs="Times New Roman"/>
                <w:bCs/>
                <w:snapToGrid w:val="0"/>
                <w:szCs w:val="21"/>
              </w:rPr>
            </w:pPr>
            <w:r>
              <w:rPr>
                <w:rFonts w:ascii="Times New Roman" w:hAnsi="Times New Roman" w:eastAsia="黑体" w:cs="Times New Roman"/>
                <w:bCs/>
                <w:snapToGrid w:val="0"/>
                <w:szCs w:val="21"/>
              </w:rPr>
              <w:t>企业名称</w:t>
            </w:r>
          </w:p>
        </w:tc>
        <w:tc>
          <w:tcPr>
            <w:tcW w:w="5513" w:type="dxa"/>
            <w:gridSpan w:val="2"/>
            <w:vAlign w:val="center"/>
          </w:tcPr>
          <w:p w14:paraId="03D0DFD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napToGrid w:val="0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6B6780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黑体" w:cs="Times New Roman"/>
                <w:bCs/>
                <w:snapToGrid w:val="0"/>
                <w:szCs w:val="21"/>
              </w:rPr>
            </w:pPr>
            <w:r>
              <w:rPr>
                <w:rFonts w:ascii="Times New Roman" w:hAnsi="Times New Roman" w:eastAsia="黑体" w:cs="Times New Roman"/>
                <w:bCs/>
                <w:snapToGrid w:val="0"/>
                <w:szCs w:val="21"/>
              </w:rPr>
              <w:t>企业性质</w:t>
            </w:r>
          </w:p>
        </w:tc>
        <w:tc>
          <w:tcPr>
            <w:tcW w:w="1990" w:type="dxa"/>
            <w:vAlign w:val="center"/>
          </w:tcPr>
          <w:p w14:paraId="0E5ACC8C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napToGrid w:val="0"/>
                <w:szCs w:val="21"/>
              </w:rPr>
            </w:pPr>
          </w:p>
        </w:tc>
      </w:tr>
      <w:tr w14:paraId="387B70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  <w:jc w:val="center"/>
        </w:trPr>
        <w:tc>
          <w:tcPr>
            <w:tcW w:w="1275" w:type="dxa"/>
            <w:vAlign w:val="center"/>
          </w:tcPr>
          <w:p w14:paraId="2209AF7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黑体" w:cs="Times New Roman"/>
                <w:bCs/>
                <w:snapToGrid w:val="0"/>
                <w:szCs w:val="21"/>
              </w:rPr>
            </w:pPr>
            <w:r>
              <w:rPr>
                <w:rFonts w:ascii="Times New Roman" w:hAnsi="Times New Roman" w:eastAsia="黑体" w:cs="Times New Roman"/>
                <w:bCs/>
                <w:snapToGrid w:val="0"/>
                <w:szCs w:val="21"/>
              </w:rPr>
              <w:t>统一社会信用代码或组织机构代码</w:t>
            </w:r>
          </w:p>
        </w:tc>
        <w:tc>
          <w:tcPr>
            <w:tcW w:w="5513" w:type="dxa"/>
            <w:gridSpan w:val="2"/>
            <w:vAlign w:val="center"/>
          </w:tcPr>
          <w:p w14:paraId="58338FD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napToGrid w:val="0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EAFC9EF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黑体" w:cs="Times New Roman"/>
                <w:bCs/>
                <w:snapToGrid w:val="0"/>
                <w:szCs w:val="21"/>
              </w:rPr>
            </w:pPr>
            <w:r>
              <w:rPr>
                <w:rFonts w:ascii="Times New Roman" w:hAnsi="Times New Roman" w:eastAsia="黑体" w:cs="Times New Roman"/>
                <w:bCs/>
                <w:snapToGrid w:val="0"/>
                <w:szCs w:val="21"/>
              </w:rPr>
              <w:t>企业</w:t>
            </w:r>
          </w:p>
          <w:p w14:paraId="2B279BF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黑体" w:cs="Times New Roman"/>
                <w:bCs/>
                <w:snapToGrid w:val="0"/>
                <w:szCs w:val="21"/>
              </w:rPr>
            </w:pPr>
            <w:r>
              <w:rPr>
                <w:rFonts w:ascii="Times New Roman" w:hAnsi="Times New Roman" w:eastAsia="黑体" w:cs="Times New Roman"/>
                <w:bCs/>
                <w:snapToGrid w:val="0"/>
                <w:szCs w:val="21"/>
              </w:rPr>
              <w:t>注册时间</w:t>
            </w:r>
          </w:p>
        </w:tc>
        <w:tc>
          <w:tcPr>
            <w:tcW w:w="1990" w:type="dxa"/>
            <w:vAlign w:val="center"/>
          </w:tcPr>
          <w:p w14:paraId="6E16EDC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napToGrid w:val="0"/>
                <w:szCs w:val="21"/>
              </w:rPr>
            </w:pPr>
          </w:p>
        </w:tc>
      </w:tr>
      <w:tr w14:paraId="2FDD10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1275" w:type="dxa"/>
            <w:vAlign w:val="center"/>
          </w:tcPr>
          <w:p w14:paraId="363A0D62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黑体" w:cs="Times New Roman"/>
                <w:bCs/>
                <w:snapToGrid w:val="0"/>
                <w:szCs w:val="21"/>
              </w:rPr>
            </w:pPr>
            <w:r>
              <w:rPr>
                <w:rFonts w:ascii="Times New Roman" w:hAnsi="Times New Roman" w:eastAsia="黑体" w:cs="Times New Roman"/>
                <w:bCs/>
                <w:snapToGrid w:val="0"/>
                <w:szCs w:val="21"/>
              </w:rPr>
              <w:t>企业</w:t>
            </w:r>
          </w:p>
          <w:p w14:paraId="267FC63C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黑体" w:cs="Times New Roman"/>
                <w:bCs/>
                <w:snapToGrid w:val="0"/>
                <w:szCs w:val="21"/>
              </w:rPr>
            </w:pPr>
            <w:r>
              <w:rPr>
                <w:rFonts w:ascii="Times New Roman" w:hAnsi="Times New Roman" w:eastAsia="黑体" w:cs="Times New Roman"/>
                <w:bCs/>
                <w:snapToGrid w:val="0"/>
                <w:szCs w:val="21"/>
              </w:rPr>
              <w:t>注册地址</w:t>
            </w:r>
          </w:p>
        </w:tc>
        <w:tc>
          <w:tcPr>
            <w:tcW w:w="5513" w:type="dxa"/>
            <w:gridSpan w:val="2"/>
            <w:vAlign w:val="center"/>
          </w:tcPr>
          <w:p w14:paraId="41C33C7B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napToGrid w:val="0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438E5AF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黑体" w:cs="Times New Roman"/>
                <w:bCs/>
                <w:snapToGrid w:val="0"/>
                <w:szCs w:val="21"/>
              </w:rPr>
            </w:pPr>
            <w:r>
              <w:rPr>
                <w:rFonts w:ascii="Times New Roman" w:hAnsi="Times New Roman" w:eastAsia="黑体" w:cs="Times New Roman"/>
                <w:bCs/>
                <w:snapToGrid w:val="0"/>
                <w:szCs w:val="21"/>
              </w:rPr>
              <w:t>电子信箱</w:t>
            </w:r>
          </w:p>
        </w:tc>
        <w:tc>
          <w:tcPr>
            <w:tcW w:w="1990" w:type="dxa"/>
            <w:vAlign w:val="center"/>
          </w:tcPr>
          <w:p w14:paraId="66B30477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napToGrid w:val="0"/>
                <w:szCs w:val="21"/>
              </w:rPr>
            </w:pPr>
          </w:p>
        </w:tc>
      </w:tr>
      <w:tr w14:paraId="193C1C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275" w:type="dxa"/>
            <w:vAlign w:val="center"/>
          </w:tcPr>
          <w:p w14:paraId="57D18B8B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黑体" w:cs="Times New Roman"/>
                <w:bCs/>
                <w:snapToGrid w:val="0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6BCA61BC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黑体" w:cs="Times New Roman"/>
                <w:bCs/>
                <w:snapToGrid w:val="0"/>
                <w:szCs w:val="21"/>
              </w:rPr>
            </w:pPr>
            <w:r>
              <w:rPr>
                <w:rFonts w:ascii="Times New Roman" w:hAnsi="Times New Roman" w:eastAsia="黑体" w:cs="Times New Roman"/>
                <w:bCs/>
                <w:snapToGrid w:val="0"/>
                <w:szCs w:val="21"/>
              </w:rPr>
              <w:t>姓名</w:t>
            </w:r>
          </w:p>
        </w:tc>
        <w:tc>
          <w:tcPr>
            <w:tcW w:w="4105" w:type="dxa"/>
            <w:vAlign w:val="center"/>
          </w:tcPr>
          <w:p w14:paraId="33C3492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黑体" w:cs="Times New Roman"/>
                <w:bCs/>
                <w:snapToGrid w:val="0"/>
                <w:szCs w:val="21"/>
              </w:rPr>
            </w:pPr>
            <w:r>
              <w:rPr>
                <w:rFonts w:ascii="Times New Roman" w:hAnsi="Times New Roman" w:eastAsia="黑体" w:cs="Times New Roman"/>
                <w:bCs/>
                <w:snapToGrid w:val="0"/>
                <w:szCs w:val="21"/>
              </w:rPr>
              <w:t>部门及职务</w:t>
            </w:r>
          </w:p>
        </w:tc>
        <w:tc>
          <w:tcPr>
            <w:tcW w:w="1145" w:type="dxa"/>
            <w:vAlign w:val="center"/>
          </w:tcPr>
          <w:p w14:paraId="46FD2EAC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黑体" w:cs="Times New Roman"/>
                <w:bCs/>
                <w:snapToGrid w:val="0"/>
                <w:szCs w:val="21"/>
              </w:rPr>
            </w:pPr>
            <w:r>
              <w:rPr>
                <w:rFonts w:ascii="Times New Roman" w:hAnsi="Times New Roman" w:eastAsia="黑体" w:cs="Times New Roman"/>
                <w:bCs/>
                <w:snapToGrid w:val="0"/>
                <w:szCs w:val="21"/>
              </w:rPr>
              <w:t>座机电话</w:t>
            </w:r>
          </w:p>
        </w:tc>
        <w:tc>
          <w:tcPr>
            <w:tcW w:w="1990" w:type="dxa"/>
            <w:vAlign w:val="center"/>
          </w:tcPr>
          <w:p w14:paraId="6188A57F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黑体" w:cs="Times New Roman"/>
                <w:bCs/>
                <w:snapToGrid w:val="0"/>
                <w:szCs w:val="21"/>
              </w:rPr>
            </w:pPr>
            <w:r>
              <w:rPr>
                <w:rFonts w:ascii="Times New Roman" w:hAnsi="Times New Roman" w:eastAsia="黑体" w:cs="Times New Roman"/>
                <w:bCs/>
                <w:snapToGrid w:val="0"/>
                <w:szCs w:val="21"/>
              </w:rPr>
              <w:t>手机号码</w:t>
            </w:r>
          </w:p>
        </w:tc>
      </w:tr>
      <w:tr w14:paraId="139533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  <w:jc w:val="center"/>
        </w:trPr>
        <w:tc>
          <w:tcPr>
            <w:tcW w:w="1275" w:type="dxa"/>
            <w:vAlign w:val="center"/>
          </w:tcPr>
          <w:p w14:paraId="0FFFACB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黑体" w:cs="Times New Roman"/>
                <w:bCs/>
                <w:snapToGrid w:val="0"/>
                <w:szCs w:val="21"/>
              </w:rPr>
            </w:pPr>
            <w:r>
              <w:rPr>
                <w:rFonts w:ascii="Times New Roman" w:hAnsi="Times New Roman" w:eastAsia="黑体" w:cs="Times New Roman"/>
                <w:bCs/>
                <w:snapToGrid w:val="0"/>
                <w:szCs w:val="21"/>
              </w:rPr>
              <w:t>企业法人代表</w:t>
            </w:r>
          </w:p>
        </w:tc>
        <w:tc>
          <w:tcPr>
            <w:tcW w:w="1408" w:type="dxa"/>
            <w:vAlign w:val="center"/>
          </w:tcPr>
          <w:p w14:paraId="6A3ADF0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napToGrid w:val="0"/>
                <w:szCs w:val="21"/>
              </w:rPr>
            </w:pPr>
          </w:p>
        </w:tc>
        <w:tc>
          <w:tcPr>
            <w:tcW w:w="4105" w:type="dxa"/>
            <w:vAlign w:val="center"/>
          </w:tcPr>
          <w:p w14:paraId="5923AFD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napToGrid w:val="0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3954FB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napToGrid w:val="0"/>
                <w:szCs w:val="21"/>
              </w:rPr>
            </w:pPr>
          </w:p>
        </w:tc>
        <w:tc>
          <w:tcPr>
            <w:tcW w:w="1990" w:type="dxa"/>
            <w:vAlign w:val="center"/>
          </w:tcPr>
          <w:p w14:paraId="49AB4687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napToGrid w:val="0"/>
                <w:szCs w:val="21"/>
              </w:rPr>
            </w:pPr>
          </w:p>
        </w:tc>
      </w:tr>
      <w:tr w14:paraId="0F698E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  <w:jc w:val="center"/>
        </w:trPr>
        <w:tc>
          <w:tcPr>
            <w:tcW w:w="1275" w:type="dxa"/>
            <w:vAlign w:val="center"/>
          </w:tcPr>
          <w:p w14:paraId="1B429A1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黑体" w:cs="Times New Roman"/>
                <w:bCs/>
                <w:snapToGrid w:val="0"/>
                <w:szCs w:val="21"/>
              </w:rPr>
            </w:pPr>
            <w:r>
              <w:rPr>
                <w:rFonts w:ascii="Times New Roman" w:hAnsi="Times New Roman" w:eastAsia="黑体" w:cs="Times New Roman"/>
                <w:bCs/>
                <w:snapToGrid w:val="0"/>
                <w:szCs w:val="21"/>
              </w:rPr>
              <w:t>主要负责人</w:t>
            </w:r>
          </w:p>
        </w:tc>
        <w:tc>
          <w:tcPr>
            <w:tcW w:w="1408" w:type="dxa"/>
            <w:vAlign w:val="center"/>
          </w:tcPr>
          <w:p w14:paraId="22AA7087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napToGrid w:val="0"/>
                <w:szCs w:val="21"/>
              </w:rPr>
            </w:pPr>
          </w:p>
        </w:tc>
        <w:tc>
          <w:tcPr>
            <w:tcW w:w="4105" w:type="dxa"/>
            <w:vAlign w:val="center"/>
          </w:tcPr>
          <w:p w14:paraId="07DFCC45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napToGrid w:val="0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374119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napToGrid w:val="0"/>
                <w:szCs w:val="21"/>
              </w:rPr>
            </w:pPr>
          </w:p>
        </w:tc>
        <w:tc>
          <w:tcPr>
            <w:tcW w:w="1990" w:type="dxa"/>
            <w:vAlign w:val="center"/>
          </w:tcPr>
          <w:p w14:paraId="4C29172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napToGrid w:val="0"/>
                <w:szCs w:val="21"/>
              </w:rPr>
            </w:pPr>
          </w:p>
        </w:tc>
      </w:tr>
      <w:tr w14:paraId="5C7512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  <w:jc w:val="center"/>
        </w:trPr>
        <w:tc>
          <w:tcPr>
            <w:tcW w:w="1275" w:type="dxa"/>
            <w:vAlign w:val="center"/>
          </w:tcPr>
          <w:p w14:paraId="4201C745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黑体" w:cs="Times New Roman"/>
                <w:bCs/>
                <w:snapToGrid w:val="0"/>
                <w:szCs w:val="21"/>
              </w:rPr>
            </w:pPr>
            <w:r>
              <w:rPr>
                <w:rFonts w:ascii="Times New Roman" w:hAnsi="Times New Roman" w:eastAsia="黑体" w:cs="Times New Roman"/>
                <w:bCs/>
                <w:snapToGrid w:val="0"/>
                <w:szCs w:val="21"/>
              </w:rPr>
              <w:t>申报联系人</w:t>
            </w:r>
          </w:p>
        </w:tc>
        <w:tc>
          <w:tcPr>
            <w:tcW w:w="1408" w:type="dxa"/>
            <w:vAlign w:val="center"/>
          </w:tcPr>
          <w:p w14:paraId="1872C43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napToGrid w:val="0"/>
                <w:szCs w:val="21"/>
              </w:rPr>
            </w:pPr>
          </w:p>
        </w:tc>
        <w:tc>
          <w:tcPr>
            <w:tcW w:w="4105" w:type="dxa"/>
            <w:vAlign w:val="center"/>
          </w:tcPr>
          <w:p w14:paraId="3ABF815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napToGrid w:val="0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4AA55E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napToGrid w:val="0"/>
                <w:szCs w:val="21"/>
              </w:rPr>
            </w:pPr>
          </w:p>
        </w:tc>
        <w:tc>
          <w:tcPr>
            <w:tcW w:w="1990" w:type="dxa"/>
            <w:vAlign w:val="center"/>
          </w:tcPr>
          <w:p w14:paraId="1D70F9AB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napToGrid w:val="0"/>
                <w:szCs w:val="21"/>
              </w:rPr>
            </w:pPr>
          </w:p>
        </w:tc>
      </w:tr>
      <w:tr w14:paraId="555883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0" w:hRule="atLeast"/>
          <w:jc w:val="center"/>
        </w:trPr>
        <w:tc>
          <w:tcPr>
            <w:tcW w:w="1275" w:type="dxa"/>
            <w:vAlign w:val="center"/>
          </w:tcPr>
          <w:p w14:paraId="2AC57915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黑体" w:cs="Times New Roman"/>
                <w:bCs/>
                <w:snapToGrid w:val="0"/>
                <w:szCs w:val="21"/>
              </w:rPr>
            </w:pPr>
            <w:r>
              <w:rPr>
                <w:rFonts w:ascii="Times New Roman" w:hAnsi="Times New Roman" w:eastAsia="黑体" w:cs="Times New Roman"/>
                <w:bCs/>
                <w:snapToGrid w:val="0"/>
                <w:szCs w:val="21"/>
              </w:rPr>
              <w:t>企业简介</w:t>
            </w:r>
          </w:p>
          <w:p w14:paraId="2162EF9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napToGrid w:val="0"/>
                <w:szCs w:val="21"/>
              </w:rPr>
            </w:pPr>
            <w:r>
              <w:rPr>
                <w:rFonts w:ascii="Times New Roman" w:hAnsi="Times New Roman" w:eastAsia="黑体" w:cs="Times New Roman"/>
                <w:bCs/>
                <w:snapToGrid w:val="0"/>
                <w:szCs w:val="21"/>
              </w:rPr>
              <w:t>（限</w:t>
            </w:r>
            <w:r>
              <w:rPr>
                <w:rFonts w:ascii="Times New Roman" w:hAnsi="Times New Roman" w:cs="Times New Roman"/>
                <w:snapToGrid w:val="0"/>
                <w:szCs w:val="21"/>
              </w:rPr>
              <w:t>300</w:t>
            </w:r>
            <w:r>
              <w:rPr>
                <w:rFonts w:ascii="Times New Roman" w:hAnsi="Times New Roman" w:eastAsia="黑体" w:cs="Times New Roman"/>
                <w:bCs/>
                <w:snapToGrid w:val="0"/>
                <w:szCs w:val="21"/>
              </w:rPr>
              <w:t>字）</w:t>
            </w:r>
          </w:p>
        </w:tc>
        <w:tc>
          <w:tcPr>
            <w:tcW w:w="8648" w:type="dxa"/>
            <w:gridSpan w:val="4"/>
            <w:vAlign w:val="center"/>
          </w:tcPr>
          <w:p w14:paraId="367C3455">
            <w:pPr>
              <w:adjustRightInd w:val="0"/>
              <w:snapToGrid w:val="0"/>
              <w:spacing w:line="300" w:lineRule="exact"/>
              <w:ind w:firstLine="420" w:firstLineChars="200"/>
              <w:rPr>
                <w:rFonts w:ascii="Times New Roman" w:hAnsi="Times New Roman" w:eastAsia="方正仿宋简体" w:cs="Times New Roman"/>
                <w:snapToGrid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snapToGrid w:val="0"/>
                <w:szCs w:val="21"/>
              </w:rPr>
              <w:t>1．企业简介（包括成立时间、注册资金、生产经营范围、技术创新、生产制造、质量品牌等情况）。</w:t>
            </w:r>
          </w:p>
          <w:p w14:paraId="42134DD7">
            <w:pPr>
              <w:adjustRightInd w:val="0"/>
              <w:snapToGrid w:val="0"/>
              <w:spacing w:line="300" w:lineRule="exact"/>
              <w:ind w:firstLine="420" w:firstLineChars="200"/>
              <w:rPr>
                <w:rFonts w:ascii="Times New Roman" w:hAnsi="Times New Roman" w:cs="Times New Roman"/>
                <w:snapToGrid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snapToGrid w:val="0"/>
                <w:szCs w:val="21"/>
              </w:rPr>
              <w:t>2、此项可在该表后单独附页。</w:t>
            </w:r>
          </w:p>
        </w:tc>
      </w:tr>
    </w:tbl>
    <w:p w14:paraId="4B8C1500">
      <w:pPr>
        <w:adjustRightInd w:val="0"/>
        <w:snapToGrid w:val="0"/>
        <w:spacing w:line="600" w:lineRule="exact"/>
        <w:rPr>
          <w:rFonts w:ascii="Times New Roman" w:hAnsi="Times New Roman" w:eastAsia="楷体_GB2312" w:cs="Times New Roman"/>
          <w:sz w:val="24"/>
          <w:szCs w:val="24"/>
        </w:rPr>
        <w:sectPr>
          <w:headerReference r:id="rId3" w:type="first"/>
          <w:footerReference r:id="rId4" w:type="default"/>
          <w:footerReference r:id="rId5" w:type="even"/>
          <w:pgSz w:w="11906" w:h="16838"/>
          <w:pgMar w:top="1440" w:right="1800" w:bottom="1440" w:left="1800" w:header="0" w:footer="907" w:gutter="0"/>
          <w:cols w:space="720" w:num="1"/>
          <w:docGrid w:type="lines" w:linePitch="312" w:charSpace="0"/>
        </w:sectPr>
      </w:pPr>
    </w:p>
    <w:p w14:paraId="5EEE7EEE">
      <w:pPr>
        <w:adjustRightInd w:val="0"/>
        <w:snapToGrid w:val="0"/>
        <w:spacing w:line="300" w:lineRule="auto"/>
        <w:rPr>
          <w:rFonts w:ascii="Times New Roman" w:hAnsi="Times New Roman" w:eastAsia="方正黑体简体" w:cs="Times New Roman"/>
          <w:sz w:val="32"/>
          <w:szCs w:val="32"/>
        </w:rPr>
      </w:pPr>
      <w:bookmarkStart w:id="3" w:name="_Hlk168658582"/>
      <w:r>
        <w:rPr>
          <w:rFonts w:ascii="Times New Roman" w:hAnsi="Times New Roman" w:eastAsia="方正黑体简体" w:cs="Times New Roman"/>
          <w:sz w:val="32"/>
          <w:szCs w:val="32"/>
        </w:rPr>
        <w:t>（二）企业评价指标体系</w:t>
      </w:r>
    </w:p>
    <w:tbl>
      <w:tblPr>
        <w:tblStyle w:val="20"/>
        <w:tblW w:w="100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658"/>
        <w:gridCol w:w="679"/>
        <w:gridCol w:w="1843"/>
        <w:gridCol w:w="2828"/>
        <w:gridCol w:w="3407"/>
      </w:tblGrid>
      <w:tr w14:paraId="5EC03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650" w:type="dxa"/>
            <w:vAlign w:val="center"/>
          </w:tcPr>
          <w:p w14:paraId="2C52CEDF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黑体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黑体简体" w:cs="Times New Roman"/>
                <w:kern w:val="0"/>
                <w:szCs w:val="21"/>
              </w:rPr>
              <w:t>一级指标</w:t>
            </w:r>
          </w:p>
        </w:tc>
        <w:tc>
          <w:tcPr>
            <w:tcW w:w="658" w:type="dxa"/>
            <w:vAlign w:val="center"/>
          </w:tcPr>
          <w:p w14:paraId="354205F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黑体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黑体简体" w:cs="Times New Roman"/>
                <w:kern w:val="0"/>
                <w:szCs w:val="21"/>
              </w:rPr>
              <w:t>二级指标</w:t>
            </w:r>
          </w:p>
        </w:tc>
        <w:tc>
          <w:tcPr>
            <w:tcW w:w="679" w:type="dxa"/>
            <w:vAlign w:val="center"/>
          </w:tcPr>
          <w:p w14:paraId="08FB0A5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黑体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黑体简体" w:cs="Times New Roman"/>
                <w:kern w:val="0"/>
                <w:szCs w:val="21"/>
              </w:rPr>
              <w:t>三级指标</w:t>
            </w:r>
          </w:p>
        </w:tc>
        <w:tc>
          <w:tcPr>
            <w:tcW w:w="4671" w:type="dxa"/>
            <w:gridSpan w:val="2"/>
            <w:vAlign w:val="center"/>
          </w:tcPr>
          <w:p w14:paraId="6341381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黑体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黑体简体" w:cs="Times New Roman"/>
                <w:kern w:val="0"/>
                <w:szCs w:val="21"/>
              </w:rPr>
              <w:t>评价内容</w:t>
            </w:r>
          </w:p>
        </w:tc>
        <w:tc>
          <w:tcPr>
            <w:tcW w:w="3407" w:type="dxa"/>
            <w:vAlign w:val="center"/>
          </w:tcPr>
          <w:p w14:paraId="431C4372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黑体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黑体简体" w:cs="Times New Roman"/>
                <w:kern w:val="0"/>
                <w:szCs w:val="21"/>
              </w:rPr>
              <w:t>具体情况（勾选或填写数量）</w:t>
            </w:r>
          </w:p>
        </w:tc>
      </w:tr>
      <w:tr w14:paraId="75C2D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restart"/>
            <w:vAlign w:val="center"/>
          </w:tcPr>
          <w:p w14:paraId="372D81B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企业综合评价</w:t>
            </w:r>
          </w:p>
        </w:tc>
        <w:tc>
          <w:tcPr>
            <w:tcW w:w="658" w:type="dxa"/>
            <w:vMerge w:val="restart"/>
            <w:vAlign w:val="center"/>
          </w:tcPr>
          <w:p w14:paraId="264E2D7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企业规模效益</w:t>
            </w:r>
          </w:p>
        </w:tc>
        <w:tc>
          <w:tcPr>
            <w:tcW w:w="679" w:type="dxa"/>
            <w:vMerge w:val="restart"/>
            <w:vAlign w:val="center"/>
          </w:tcPr>
          <w:p w14:paraId="431856E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企业规模</w:t>
            </w:r>
          </w:p>
        </w:tc>
        <w:tc>
          <w:tcPr>
            <w:tcW w:w="4671" w:type="dxa"/>
            <w:gridSpan w:val="2"/>
            <w:vAlign w:val="center"/>
          </w:tcPr>
          <w:p w14:paraId="20C7163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2021至2023年，评为中国制造业企业500强</w:t>
            </w:r>
          </w:p>
        </w:tc>
        <w:tc>
          <w:tcPr>
            <w:tcW w:w="3407" w:type="dxa"/>
            <w:vAlign w:val="center"/>
          </w:tcPr>
          <w:p w14:paraId="28322B7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3D6CF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vAlign w:val="center"/>
          </w:tcPr>
          <w:p w14:paraId="4EC1E695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5281FE7B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38AB10A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4671" w:type="dxa"/>
            <w:gridSpan w:val="2"/>
            <w:vAlign w:val="center"/>
          </w:tcPr>
          <w:p w14:paraId="408EC26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其它</w:t>
            </w:r>
          </w:p>
        </w:tc>
        <w:tc>
          <w:tcPr>
            <w:tcW w:w="3407" w:type="dxa"/>
            <w:vAlign w:val="center"/>
          </w:tcPr>
          <w:p w14:paraId="096F80B2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61412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vAlign w:val="center"/>
          </w:tcPr>
          <w:p w14:paraId="0F78598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5DA4C00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733A986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1282AAA2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国家级制造业单项冠军</w:t>
            </w:r>
          </w:p>
        </w:tc>
        <w:tc>
          <w:tcPr>
            <w:tcW w:w="2828" w:type="dxa"/>
            <w:vAlign w:val="center"/>
          </w:tcPr>
          <w:p w14:paraId="3D4539C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示范企业</w:t>
            </w:r>
          </w:p>
        </w:tc>
        <w:tc>
          <w:tcPr>
            <w:tcW w:w="3407" w:type="dxa"/>
            <w:vAlign w:val="center"/>
          </w:tcPr>
          <w:p w14:paraId="2957EDB2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11A95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vAlign w:val="center"/>
          </w:tcPr>
          <w:p w14:paraId="4BD30CE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50A7D01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3E0B1E3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1843" w:type="dxa"/>
            <w:vMerge w:val="continue"/>
            <w:vAlign w:val="center"/>
          </w:tcPr>
          <w:p w14:paraId="0E37FDE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2828" w:type="dxa"/>
            <w:vAlign w:val="center"/>
          </w:tcPr>
          <w:p w14:paraId="53E00DB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培育企业</w:t>
            </w:r>
          </w:p>
        </w:tc>
        <w:tc>
          <w:tcPr>
            <w:tcW w:w="3407" w:type="dxa"/>
            <w:vAlign w:val="center"/>
          </w:tcPr>
          <w:p w14:paraId="4C18133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04E4C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vAlign w:val="center"/>
          </w:tcPr>
          <w:p w14:paraId="5E81642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0E92C67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7A92BD3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67ACD8BB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国家级</w:t>
            </w:r>
          </w:p>
        </w:tc>
        <w:tc>
          <w:tcPr>
            <w:tcW w:w="2828" w:type="dxa"/>
            <w:vAlign w:val="center"/>
          </w:tcPr>
          <w:p w14:paraId="6A5B90B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国家级专精特新“小巨人”企业</w:t>
            </w:r>
          </w:p>
        </w:tc>
        <w:tc>
          <w:tcPr>
            <w:tcW w:w="3407" w:type="dxa"/>
            <w:vAlign w:val="center"/>
          </w:tcPr>
          <w:p w14:paraId="6711A4B2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1FB30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vAlign w:val="center"/>
          </w:tcPr>
          <w:p w14:paraId="1F87757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660AF9A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3B9A07F7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1843" w:type="dxa"/>
            <w:vMerge w:val="continue"/>
            <w:vAlign w:val="center"/>
          </w:tcPr>
          <w:p w14:paraId="2EDF98A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2828" w:type="dxa"/>
            <w:vAlign w:val="center"/>
          </w:tcPr>
          <w:p w14:paraId="07DC7FC2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高新技术企业</w:t>
            </w:r>
          </w:p>
        </w:tc>
        <w:tc>
          <w:tcPr>
            <w:tcW w:w="3407" w:type="dxa"/>
            <w:vAlign w:val="center"/>
          </w:tcPr>
          <w:p w14:paraId="3EF7C3C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18238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vAlign w:val="center"/>
          </w:tcPr>
          <w:p w14:paraId="76E5EB3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16170E05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2E04A34B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1843" w:type="dxa"/>
            <w:vMerge w:val="continue"/>
            <w:vAlign w:val="center"/>
          </w:tcPr>
          <w:p w14:paraId="24BA1D3F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2828" w:type="dxa"/>
            <w:vAlign w:val="center"/>
          </w:tcPr>
          <w:p w14:paraId="650C59B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其它</w:t>
            </w:r>
          </w:p>
        </w:tc>
        <w:tc>
          <w:tcPr>
            <w:tcW w:w="3407" w:type="dxa"/>
            <w:vAlign w:val="center"/>
          </w:tcPr>
          <w:p w14:paraId="399C1A55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0589D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vAlign w:val="center"/>
          </w:tcPr>
          <w:p w14:paraId="12F6091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7D54A652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2610AD17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6AED432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省部级</w:t>
            </w:r>
          </w:p>
        </w:tc>
        <w:tc>
          <w:tcPr>
            <w:tcW w:w="2828" w:type="dxa"/>
            <w:vAlign w:val="center"/>
          </w:tcPr>
          <w:p w14:paraId="149F5C9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四川省“专精特新”中小企业</w:t>
            </w:r>
          </w:p>
        </w:tc>
        <w:tc>
          <w:tcPr>
            <w:tcW w:w="3407" w:type="dxa"/>
            <w:vAlign w:val="center"/>
          </w:tcPr>
          <w:p w14:paraId="2725780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044FA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vAlign w:val="center"/>
          </w:tcPr>
          <w:p w14:paraId="534DC7EC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31AFCB0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4369708C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1843" w:type="dxa"/>
            <w:vMerge w:val="continue"/>
            <w:vAlign w:val="center"/>
          </w:tcPr>
          <w:p w14:paraId="6EFD3C9B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2828" w:type="dxa"/>
            <w:vAlign w:val="center"/>
          </w:tcPr>
          <w:p w14:paraId="2186B78B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四川省企业100强</w:t>
            </w:r>
          </w:p>
        </w:tc>
        <w:tc>
          <w:tcPr>
            <w:tcW w:w="3407" w:type="dxa"/>
            <w:vAlign w:val="center"/>
          </w:tcPr>
          <w:p w14:paraId="1E4CF545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408BC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vAlign w:val="center"/>
          </w:tcPr>
          <w:p w14:paraId="2CE2DF2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74435E85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1CE61CBF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1843" w:type="dxa"/>
            <w:vMerge w:val="continue"/>
            <w:vAlign w:val="center"/>
          </w:tcPr>
          <w:p w14:paraId="784E2352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2828" w:type="dxa"/>
            <w:vAlign w:val="center"/>
          </w:tcPr>
          <w:p w14:paraId="6EE21A2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四川制造业企业100强</w:t>
            </w:r>
          </w:p>
        </w:tc>
        <w:tc>
          <w:tcPr>
            <w:tcW w:w="3407" w:type="dxa"/>
            <w:vAlign w:val="center"/>
          </w:tcPr>
          <w:p w14:paraId="04E3C82B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2CCD8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vAlign w:val="center"/>
          </w:tcPr>
          <w:p w14:paraId="1B56EEC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3D7DF905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7D1B6E8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1843" w:type="dxa"/>
            <w:vMerge w:val="continue"/>
            <w:vAlign w:val="center"/>
          </w:tcPr>
          <w:p w14:paraId="338CC75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2828" w:type="dxa"/>
            <w:vAlign w:val="center"/>
          </w:tcPr>
          <w:p w14:paraId="57D092F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四川省制造业“贡嘎培优”</w:t>
            </w:r>
          </w:p>
        </w:tc>
        <w:tc>
          <w:tcPr>
            <w:tcW w:w="3407" w:type="dxa"/>
            <w:vAlign w:val="center"/>
          </w:tcPr>
          <w:p w14:paraId="263E150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125A9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vAlign w:val="center"/>
          </w:tcPr>
          <w:p w14:paraId="623CDD8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4F5B9A9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56FBF8F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1843" w:type="dxa"/>
            <w:vMerge w:val="continue"/>
            <w:vAlign w:val="center"/>
          </w:tcPr>
          <w:p w14:paraId="6A0C19EF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2828" w:type="dxa"/>
            <w:vAlign w:val="center"/>
          </w:tcPr>
          <w:p w14:paraId="51C91B1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四川省高新技术企业</w:t>
            </w:r>
          </w:p>
        </w:tc>
        <w:tc>
          <w:tcPr>
            <w:tcW w:w="3407" w:type="dxa"/>
            <w:vAlign w:val="center"/>
          </w:tcPr>
          <w:p w14:paraId="2062556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6816C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vAlign w:val="center"/>
          </w:tcPr>
          <w:p w14:paraId="0AB4D76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63087C1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51FF8FB2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1843" w:type="dxa"/>
            <w:vMerge w:val="continue"/>
            <w:vAlign w:val="center"/>
          </w:tcPr>
          <w:p w14:paraId="6A8AA7E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2828" w:type="dxa"/>
            <w:vAlign w:val="center"/>
          </w:tcPr>
          <w:p w14:paraId="5E645A4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其它</w:t>
            </w:r>
          </w:p>
        </w:tc>
        <w:tc>
          <w:tcPr>
            <w:tcW w:w="3407" w:type="dxa"/>
            <w:vAlign w:val="center"/>
          </w:tcPr>
          <w:p w14:paraId="5F847A4C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7E2E5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vAlign w:val="center"/>
          </w:tcPr>
          <w:p w14:paraId="4E3EE52C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4D786DE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19E80167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5411E82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市级</w:t>
            </w:r>
          </w:p>
        </w:tc>
        <w:tc>
          <w:tcPr>
            <w:tcW w:w="2828" w:type="dxa"/>
            <w:vAlign w:val="center"/>
          </w:tcPr>
          <w:p w14:paraId="37BD0C9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成都市高新技术企业</w:t>
            </w:r>
          </w:p>
        </w:tc>
        <w:tc>
          <w:tcPr>
            <w:tcW w:w="3407" w:type="dxa"/>
            <w:vAlign w:val="center"/>
          </w:tcPr>
          <w:p w14:paraId="7D827FD5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27EF1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vAlign w:val="center"/>
          </w:tcPr>
          <w:p w14:paraId="6DFF07E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371E2D3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26EC9E0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1843" w:type="dxa"/>
            <w:vMerge w:val="continue"/>
            <w:vAlign w:val="center"/>
          </w:tcPr>
          <w:p w14:paraId="3BB5877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2828" w:type="dxa"/>
            <w:vAlign w:val="center"/>
          </w:tcPr>
          <w:p w14:paraId="59B73C2F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成都企业100强</w:t>
            </w:r>
          </w:p>
        </w:tc>
        <w:tc>
          <w:tcPr>
            <w:tcW w:w="3407" w:type="dxa"/>
            <w:vAlign w:val="center"/>
          </w:tcPr>
          <w:p w14:paraId="01FDAB87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22333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vAlign w:val="center"/>
          </w:tcPr>
          <w:p w14:paraId="00E3F9F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34DDA0F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2BF36ED5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1843" w:type="dxa"/>
            <w:vMerge w:val="continue"/>
            <w:vAlign w:val="center"/>
          </w:tcPr>
          <w:p w14:paraId="40C075EB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2828" w:type="dxa"/>
            <w:vAlign w:val="center"/>
          </w:tcPr>
          <w:p w14:paraId="59FCE88B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成都制造业100强</w:t>
            </w:r>
          </w:p>
        </w:tc>
        <w:tc>
          <w:tcPr>
            <w:tcW w:w="3407" w:type="dxa"/>
            <w:vAlign w:val="center"/>
          </w:tcPr>
          <w:p w14:paraId="1F7FEDE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5AE92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vAlign w:val="center"/>
          </w:tcPr>
          <w:p w14:paraId="5FCF7C7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258D18EC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2CCEDDE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1843" w:type="dxa"/>
            <w:vMerge w:val="continue"/>
            <w:vAlign w:val="center"/>
          </w:tcPr>
          <w:p w14:paraId="3CCE7F45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2828" w:type="dxa"/>
            <w:vAlign w:val="center"/>
          </w:tcPr>
          <w:p w14:paraId="7592787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成都民营企业100强</w:t>
            </w:r>
          </w:p>
        </w:tc>
        <w:tc>
          <w:tcPr>
            <w:tcW w:w="3407" w:type="dxa"/>
            <w:vAlign w:val="center"/>
          </w:tcPr>
          <w:p w14:paraId="18B714C2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51770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vAlign w:val="center"/>
          </w:tcPr>
          <w:p w14:paraId="476DBCA7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2E58A5BF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29ED392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1843" w:type="dxa"/>
            <w:vMerge w:val="continue"/>
            <w:vAlign w:val="center"/>
          </w:tcPr>
          <w:p w14:paraId="7EB7755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2828" w:type="dxa"/>
            <w:vAlign w:val="center"/>
          </w:tcPr>
          <w:p w14:paraId="5FF4F76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其它</w:t>
            </w:r>
          </w:p>
        </w:tc>
        <w:tc>
          <w:tcPr>
            <w:tcW w:w="3407" w:type="dxa"/>
            <w:vAlign w:val="center"/>
          </w:tcPr>
          <w:p w14:paraId="77BE55C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7C9E5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vAlign w:val="center"/>
          </w:tcPr>
          <w:p w14:paraId="07D47C9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0D06A182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restart"/>
            <w:vAlign w:val="center"/>
          </w:tcPr>
          <w:p w14:paraId="2B99C1C7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营收情况</w:t>
            </w:r>
          </w:p>
        </w:tc>
        <w:tc>
          <w:tcPr>
            <w:tcW w:w="1843" w:type="dxa"/>
            <w:vMerge w:val="restart"/>
            <w:vAlign w:val="center"/>
          </w:tcPr>
          <w:p w14:paraId="3FCAEEEB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2021至2023年</w:t>
            </w:r>
          </w:p>
          <w:p w14:paraId="4E24A4BF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总营收情况</w:t>
            </w:r>
          </w:p>
        </w:tc>
        <w:tc>
          <w:tcPr>
            <w:tcW w:w="2828" w:type="dxa"/>
            <w:vAlign w:val="center"/>
          </w:tcPr>
          <w:p w14:paraId="362971AC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5亿元以上</w:t>
            </w:r>
          </w:p>
        </w:tc>
        <w:tc>
          <w:tcPr>
            <w:tcW w:w="3407" w:type="dxa"/>
            <w:vAlign w:val="center"/>
          </w:tcPr>
          <w:p w14:paraId="3F0F9767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0A510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vAlign w:val="center"/>
          </w:tcPr>
          <w:p w14:paraId="539CB82C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4D32BB1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5BDC022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1843" w:type="dxa"/>
            <w:vMerge w:val="continue"/>
            <w:vAlign w:val="center"/>
          </w:tcPr>
          <w:p w14:paraId="317662CC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2828" w:type="dxa"/>
            <w:vAlign w:val="center"/>
          </w:tcPr>
          <w:p w14:paraId="5C4392D2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1亿元-5亿元（含）</w:t>
            </w:r>
          </w:p>
        </w:tc>
        <w:tc>
          <w:tcPr>
            <w:tcW w:w="3407" w:type="dxa"/>
            <w:vAlign w:val="center"/>
          </w:tcPr>
          <w:p w14:paraId="7C87E85F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74A50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vAlign w:val="center"/>
          </w:tcPr>
          <w:p w14:paraId="398F79D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53968AE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741F3E1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1843" w:type="dxa"/>
            <w:vMerge w:val="continue"/>
            <w:vAlign w:val="center"/>
          </w:tcPr>
          <w:p w14:paraId="7CBE4E8F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2828" w:type="dxa"/>
            <w:vAlign w:val="center"/>
          </w:tcPr>
          <w:p w14:paraId="4A32CBAF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2000万-1亿元（含）</w:t>
            </w:r>
          </w:p>
        </w:tc>
        <w:tc>
          <w:tcPr>
            <w:tcW w:w="3407" w:type="dxa"/>
            <w:vAlign w:val="center"/>
          </w:tcPr>
          <w:p w14:paraId="025B5D3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01CD5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650" w:type="dxa"/>
            <w:vMerge w:val="continue"/>
            <w:shd w:val="clear" w:color="auto" w:fill="auto"/>
            <w:vAlign w:val="center"/>
          </w:tcPr>
          <w:p w14:paraId="6C1C8D9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2C87757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restart"/>
            <w:vAlign w:val="center"/>
          </w:tcPr>
          <w:p w14:paraId="50E96B4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纳税情况</w:t>
            </w:r>
          </w:p>
        </w:tc>
        <w:tc>
          <w:tcPr>
            <w:tcW w:w="1843" w:type="dxa"/>
            <w:vMerge w:val="restart"/>
            <w:vAlign w:val="center"/>
          </w:tcPr>
          <w:p w14:paraId="08BD2A02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2021至2023年</w:t>
            </w:r>
          </w:p>
          <w:p w14:paraId="618FF35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总纳税情况</w:t>
            </w:r>
          </w:p>
        </w:tc>
        <w:tc>
          <w:tcPr>
            <w:tcW w:w="2828" w:type="dxa"/>
            <w:vAlign w:val="center"/>
          </w:tcPr>
          <w:p w14:paraId="460F4D0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3000万元以上</w:t>
            </w:r>
          </w:p>
        </w:tc>
        <w:tc>
          <w:tcPr>
            <w:tcW w:w="3407" w:type="dxa"/>
            <w:vAlign w:val="center"/>
          </w:tcPr>
          <w:p w14:paraId="388AB87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6E70B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650" w:type="dxa"/>
            <w:vMerge w:val="continue"/>
            <w:shd w:val="clear" w:color="auto" w:fill="auto"/>
            <w:vAlign w:val="center"/>
          </w:tcPr>
          <w:p w14:paraId="3664F1C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136DC405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0B9A7A07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1843" w:type="dxa"/>
            <w:vMerge w:val="continue"/>
            <w:vAlign w:val="center"/>
          </w:tcPr>
          <w:p w14:paraId="0E426E0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2828" w:type="dxa"/>
            <w:vAlign w:val="center"/>
          </w:tcPr>
          <w:p w14:paraId="527609D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1000万元-3000万元（含）</w:t>
            </w:r>
          </w:p>
        </w:tc>
        <w:tc>
          <w:tcPr>
            <w:tcW w:w="3407" w:type="dxa"/>
            <w:vAlign w:val="center"/>
          </w:tcPr>
          <w:p w14:paraId="3FB9A29C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43B0B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650" w:type="dxa"/>
            <w:vMerge w:val="continue"/>
            <w:shd w:val="clear" w:color="auto" w:fill="auto"/>
            <w:vAlign w:val="center"/>
          </w:tcPr>
          <w:p w14:paraId="27FAB64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6B1936CC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4D7A5097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1843" w:type="dxa"/>
            <w:vMerge w:val="continue"/>
            <w:vAlign w:val="center"/>
          </w:tcPr>
          <w:p w14:paraId="52EA58F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2828" w:type="dxa"/>
            <w:vAlign w:val="center"/>
          </w:tcPr>
          <w:p w14:paraId="0507E427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50万元-1000万元（含）</w:t>
            </w:r>
          </w:p>
        </w:tc>
        <w:tc>
          <w:tcPr>
            <w:tcW w:w="3407" w:type="dxa"/>
            <w:vAlign w:val="center"/>
          </w:tcPr>
          <w:p w14:paraId="12DAE515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06F23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shd w:val="clear" w:color="auto" w:fill="auto"/>
            <w:vAlign w:val="center"/>
          </w:tcPr>
          <w:p w14:paraId="6AEF069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restart"/>
            <w:vAlign w:val="center"/>
          </w:tcPr>
          <w:p w14:paraId="615764C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企业规模效益</w:t>
            </w:r>
          </w:p>
        </w:tc>
        <w:tc>
          <w:tcPr>
            <w:tcW w:w="679" w:type="dxa"/>
            <w:vMerge w:val="restart"/>
            <w:vAlign w:val="center"/>
          </w:tcPr>
          <w:p w14:paraId="43DBB8C2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研发投入</w:t>
            </w:r>
          </w:p>
        </w:tc>
        <w:tc>
          <w:tcPr>
            <w:tcW w:w="1843" w:type="dxa"/>
            <w:vMerge w:val="restart"/>
            <w:vAlign w:val="center"/>
          </w:tcPr>
          <w:p w14:paraId="68C43A8F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2021至2023年</w:t>
            </w:r>
          </w:p>
          <w:p w14:paraId="5816B4C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研发投入情况</w:t>
            </w:r>
          </w:p>
        </w:tc>
        <w:tc>
          <w:tcPr>
            <w:tcW w:w="2828" w:type="dxa"/>
            <w:vAlign w:val="center"/>
          </w:tcPr>
          <w:p w14:paraId="5FC14FBF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500万元以上或研发费用展营业收入总额比重10%以上</w:t>
            </w:r>
          </w:p>
        </w:tc>
        <w:tc>
          <w:tcPr>
            <w:tcW w:w="3407" w:type="dxa"/>
            <w:vAlign w:val="center"/>
          </w:tcPr>
          <w:p w14:paraId="4844311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0ADB9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shd w:val="clear" w:color="auto" w:fill="auto"/>
            <w:vAlign w:val="center"/>
          </w:tcPr>
          <w:p w14:paraId="0651E317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7FC02CC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31F62BBB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1843" w:type="dxa"/>
            <w:vMerge w:val="continue"/>
            <w:vAlign w:val="center"/>
          </w:tcPr>
          <w:p w14:paraId="45AF5E9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2828" w:type="dxa"/>
            <w:vAlign w:val="center"/>
          </w:tcPr>
          <w:p w14:paraId="4A04413C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 xml:space="preserve">300万元-500万元（含）或研发费用展营业收入总额比重6%至10% </w:t>
            </w:r>
          </w:p>
        </w:tc>
        <w:tc>
          <w:tcPr>
            <w:tcW w:w="3407" w:type="dxa"/>
            <w:vAlign w:val="center"/>
          </w:tcPr>
          <w:p w14:paraId="252627D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061B9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shd w:val="clear" w:color="auto" w:fill="auto"/>
            <w:vAlign w:val="center"/>
          </w:tcPr>
          <w:p w14:paraId="2B7A2C3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2A08247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279C434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1843" w:type="dxa"/>
            <w:vMerge w:val="continue"/>
            <w:vAlign w:val="center"/>
          </w:tcPr>
          <w:p w14:paraId="4800DC8F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2828" w:type="dxa"/>
            <w:vAlign w:val="center"/>
          </w:tcPr>
          <w:p w14:paraId="7B4BDB5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100万元-300万元（含）或研发费用展营业收入总额比重3%至6%</w:t>
            </w:r>
          </w:p>
        </w:tc>
        <w:tc>
          <w:tcPr>
            <w:tcW w:w="3407" w:type="dxa"/>
            <w:vAlign w:val="center"/>
          </w:tcPr>
          <w:p w14:paraId="4F71F8B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48C70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shd w:val="clear" w:color="auto" w:fill="auto"/>
            <w:vAlign w:val="center"/>
          </w:tcPr>
          <w:p w14:paraId="668A940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2EE9C3B2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restart"/>
            <w:vAlign w:val="center"/>
          </w:tcPr>
          <w:p w14:paraId="20C7321C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创新平台</w:t>
            </w:r>
          </w:p>
        </w:tc>
        <w:tc>
          <w:tcPr>
            <w:tcW w:w="1843" w:type="dxa"/>
            <w:vMerge w:val="restart"/>
            <w:vAlign w:val="center"/>
          </w:tcPr>
          <w:p w14:paraId="73FEAF2C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国家级或等同于国家级研发平台</w:t>
            </w:r>
          </w:p>
        </w:tc>
        <w:tc>
          <w:tcPr>
            <w:tcW w:w="2828" w:type="dxa"/>
            <w:vAlign w:val="center"/>
          </w:tcPr>
          <w:p w14:paraId="3525AF85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企业技术中心</w:t>
            </w:r>
          </w:p>
        </w:tc>
        <w:tc>
          <w:tcPr>
            <w:tcW w:w="3407" w:type="dxa"/>
            <w:vAlign w:val="center"/>
          </w:tcPr>
          <w:p w14:paraId="5A02E28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62E5C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shd w:val="clear" w:color="auto" w:fill="auto"/>
            <w:vAlign w:val="center"/>
          </w:tcPr>
          <w:p w14:paraId="290D5C6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6E3CC74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6EC911C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1843" w:type="dxa"/>
            <w:vMerge w:val="continue"/>
            <w:vAlign w:val="center"/>
          </w:tcPr>
          <w:p w14:paraId="5AF562AB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2828" w:type="dxa"/>
            <w:vAlign w:val="center"/>
          </w:tcPr>
          <w:p w14:paraId="7899C7BB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工程技术研究中心</w:t>
            </w:r>
          </w:p>
        </w:tc>
        <w:tc>
          <w:tcPr>
            <w:tcW w:w="3407" w:type="dxa"/>
            <w:vAlign w:val="center"/>
          </w:tcPr>
          <w:p w14:paraId="0BEC189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1EB02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shd w:val="clear" w:color="auto" w:fill="auto"/>
            <w:vAlign w:val="center"/>
          </w:tcPr>
          <w:p w14:paraId="06CDA82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06130C6F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2A407B6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1843" w:type="dxa"/>
            <w:vMerge w:val="continue"/>
            <w:vAlign w:val="center"/>
          </w:tcPr>
          <w:p w14:paraId="4497095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2828" w:type="dxa"/>
            <w:vAlign w:val="center"/>
          </w:tcPr>
          <w:p w14:paraId="5150102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工业设计中心</w:t>
            </w:r>
          </w:p>
        </w:tc>
        <w:tc>
          <w:tcPr>
            <w:tcW w:w="3407" w:type="dxa"/>
            <w:vAlign w:val="center"/>
          </w:tcPr>
          <w:p w14:paraId="56920CE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40F7B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shd w:val="clear" w:color="auto" w:fill="auto"/>
            <w:vAlign w:val="center"/>
          </w:tcPr>
          <w:p w14:paraId="38AE19E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21291C5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69AF842F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1843" w:type="dxa"/>
            <w:vMerge w:val="continue"/>
            <w:vAlign w:val="center"/>
          </w:tcPr>
          <w:p w14:paraId="78C75EB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2828" w:type="dxa"/>
            <w:vAlign w:val="center"/>
          </w:tcPr>
          <w:p w14:paraId="39B84D0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重点实验室</w:t>
            </w:r>
          </w:p>
        </w:tc>
        <w:tc>
          <w:tcPr>
            <w:tcW w:w="3407" w:type="dxa"/>
            <w:vAlign w:val="center"/>
          </w:tcPr>
          <w:p w14:paraId="04CB5F4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3F3F4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shd w:val="clear" w:color="auto" w:fill="auto"/>
            <w:vAlign w:val="center"/>
          </w:tcPr>
          <w:p w14:paraId="57FC26C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42C9CA4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7DC6E27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1843" w:type="dxa"/>
            <w:vMerge w:val="continue"/>
            <w:vAlign w:val="center"/>
          </w:tcPr>
          <w:p w14:paraId="6DA409C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2828" w:type="dxa"/>
            <w:vAlign w:val="center"/>
          </w:tcPr>
          <w:p w14:paraId="41B2C84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其它</w:t>
            </w:r>
          </w:p>
        </w:tc>
        <w:tc>
          <w:tcPr>
            <w:tcW w:w="3407" w:type="dxa"/>
            <w:vAlign w:val="center"/>
          </w:tcPr>
          <w:p w14:paraId="6CF02442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4D271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shd w:val="clear" w:color="auto" w:fill="auto"/>
            <w:vAlign w:val="center"/>
          </w:tcPr>
          <w:p w14:paraId="175E005F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63998A9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06C824E7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33DCDB45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省部级或等同于省部级研发平台</w:t>
            </w:r>
          </w:p>
        </w:tc>
        <w:tc>
          <w:tcPr>
            <w:tcW w:w="2828" w:type="dxa"/>
            <w:vAlign w:val="center"/>
          </w:tcPr>
          <w:p w14:paraId="4FF237DB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企业技术中心</w:t>
            </w:r>
          </w:p>
        </w:tc>
        <w:tc>
          <w:tcPr>
            <w:tcW w:w="3407" w:type="dxa"/>
            <w:vAlign w:val="center"/>
          </w:tcPr>
          <w:p w14:paraId="1F52415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71E5C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shd w:val="clear" w:color="auto" w:fill="auto"/>
            <w:vAlign w:val="center"/>
          </w:tcPr>
          <w:p w14:paraId="5EF09C5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194EE1D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572F0A8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1843" w:type="dxa"/>
            <w:vMerge w:val="continue"/>
            <w:vAlign w:val="center"/>
          </w:tcPr>
          <w:p w14:paraId="0B01B8B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2828" w:type="dxa"/>
            <w:vAlign w:val="center"/>
          </w:tcPr>
          <w:p w14:paraId="709D6E8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工程技术研究中心</w:t>
            </w:r>
          </w:p>
        </w:tc>
        <w:tc>
          <w:tcPr>
            <w:tcW w:w="3407" w:type="dxa"/>
            <w:vAlign w:val="center"/>
          </w:tcPr>
          <w:p w14:paraId="018026D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66FDF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shd w:val="clear" w:color="auto" w:fill="auto"/>
            <w:vAlign w:val="center"/>
          </w:tcPr>
          <w:p w14:paraId="06AE675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1BCCF047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06D9A24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1843" w:type="dxa"/>
            <w:vMerge w:val="continue"/>
            <w:vAlign w:val="center"/>
          </w:tcPr>
          <w:p w14:paraId="760B35E7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2828" w:type="dxa"/>
            <w:vAlign w:val="center"/>
          </w:tcPr>
          <w:p w14:paraId="4B75E49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工业设计中心</w:t>
            </w:r>
          </w:p>
        </w:tc>
        <w:tc>
          <w:tcPr>
            <w:tcW w:w="3407" w:type="dxa"/>
            <w:vAlign w:val="center"/>
          </w:tcPr>
          <w:p w14:paraId="464B45DC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75752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shd w:val="clear" w:color="auto" w:fill="auto"/>
            <w:vAlign w:val="center"/>
          </w:tcPr>
          <w:p w14:paraId="79814AC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3F8D8067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25E2A96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1843" w:type="dxa"/>
            <w:vMerge w:val="continue"/>
            <w:vAlign w:val="center"/>
          </w:tcPr>
          <w:p w14:paraId="6F1F309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2828" w:type="dxa"/>
            <w:vAlign w:val="center"/>
          </w:tcPr>
          <w:p w14:paraId="027B832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重点实验室</w:t>
            </w:r>
          </w:p>
        </w:tc>
        <w:tc>
          <w:tcPr>
            <w:tcW w:w="3407" w:type="dxa"/>
            <w:vAlign w:val="center"/>
          </w:tcPr>
          <w:p w14:paraId="2D9C6475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4A400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shd w:val="clear" w:color="auto" w:fill="auto"/>
            <w:vAlign w:val="center"/>
          </w:tcPr>
          <w:p w14:paraId="173C532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068163A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25D9122F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1843" w:type="dxa"/>
            <w:vMerge w:val="continue"/>
            <w:vAlign w:val="center"/>
          </w:tcPr>
          <w:p w14:paraId="01B9E93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2828" w:type="dxa"/>
            <w:vAlign w:val="center"/>
          </w:tcPr>
          <w:p w14:paraId="56790837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其它</w:t>
            </w:r>
          </w:p>
        </w:tc>
        <w:tc>
          <w:tcPr>
            <w:tcW w:w="3407" w:type="dxa"/>
            <w:vAlign w:val="center"/>
          </w:tcPr>
          <w:p w14:paraId="7F38E23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5A242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shd w:val="clear" w:color="auto" w:fill="auto"/>
            <w:vAlign w:val="center"/>
          </w:tcPr>
          <w:p w14:paraId="41F41FFC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74012DE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02D1DE9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074C5F9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市级或等同于市级研发平台</w:t>
            </w:r>
          </w:p>
        </w:tc>
        <w:tc>
          <w:tcPr>
            <w:tcW w:w="2828" w:type="dxa"/>
            <w:vAlign w:val="center"/>
          </w:tcPr>
          <w:p w14:paraId="45D6FEC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企业技术中心</w:t>
            </w:r>
          </w:p>
        </w:tc>
        <w:tc>
          <w:tcPr>
            <w:tcW w:w="3407" w:type="dxa"/>
            <w:vAlign w:val="center"/>
          </w:tcPr>
          <w:p w14:paraId="0CC3587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4B145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shd w:val="clear" w:color="auto" w:fill="auto"/>
            <w:vAlign w:val="center"/>
          </w:tcPr>
          <w:p w14:paraId="72D99A7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5A72F747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4BD9B7C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1843" w:type="dxa"/>
            <w:vMerge w:val="continue"/>
            <w:vAlign w:val="center"/>
          </w:tcPr>
          <w:p w14:paraId="7C307CE2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2828" w:type="dxa"/>
            <w:vAlign w:val="center"/>
          </w:tcPr>
          <w:p w14:paraId="3EFA8C87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工程技术研究中心</w:t>
            </w:r>
          </w:p>
        </w:tc>
        <w:tc>
          <w:tcPr>
            <w:tcW w:w="3407" w:type="dxa"/>
            <w:vAlign w:val="center"/>
          </w:tcPr>
          <w:p w14:paraId="554E84A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4BEC3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shd w:val="clear" w:color="auto" w:fill="auto"/>
            <w:vAlign w:val="center"/>
          </w:tcPr>
          <w:p w14:paraId="3438673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7397481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406B4B85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1843" w:type="dxa"/>
            <w:vMerge w:val="continue"/>
            <w:vAlign w:val="center"/>
          </w:tcPr>
          <w:p w14:paraId="21B00DDF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2828" w:type="dxa"/>
            <w:vAlign w:val="center"/>
          </w:tcPr>
          <w:p w14:paraId="0C0C3C4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工业设计中心</w:t>
            </w:r>
          </w:p>
        </w:tc>
        <w:tc>
          <w:tcPr>
            <w:tcW w:w="3407" w:type="dxa"/>
            <w:vAlign w:val="center"/>
          </w:tcPr>
          <w:p w14:paraId="3612159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0B0C0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shd w:val="clear" w:color="auto" w:fill="auto"/>
            <w:vAlign w:val="center"/>
          </w:tcPr>
          <w:p w14:paraId="2336805F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7CB5D82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448DDB05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1843" w:type="dxa"/>
            <w:vMerge w:val="continue"/>
            <w:vAlign w:val="center"/>
          </w:tcPr>
          <w:p w14:paraId="3E2AD9E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2828" w:type="dxa"/>
            <w:vAlign w:val="center"/>
          </w:tcPr>
          <w:p w14:paraId="1AF51BF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重点实验室</w:t>
            </w:r>
          </w:p>
        </w:tc>
        <w:tc>
          <w:tcPr>
            <w:tcW w:w="3407" w:type="dxa"/>
            <w:vAlign w:val="center"/>
          </w:tcPr>
          <w:p w14:paraId="70B18CF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4A1DC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shd w:val="clear" w:color="auto" w:fill="auto"/>
            <w:vAlign w:val="center"/>
          </w:tcPr>
          <w:p w14:paraId="0B22248F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0B4036D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76E4DAEC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1843" w:type="dxa"/>
            <w:vMerge w:val="continue"/>
            <w:vAlign w:val="center"/>
          </w:tcPr>
          <w:p w14:paraId="078AE3C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2828" w:type="dxa"/>
            <w:vAlign w:val="center"/>
          </w:tcPr>
          <w:p w14:paraId="3D4BB84C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其它</w:t>
            </w:r>
          </w:p>
        </w:tc>
        <w:tc>
          <w:tcPr>
            <w:tcW w:w="3407" w:type="dxa"/>
            <w:vAlign w:val="center"/>
          </w:tcPr>
          <w:p w14:paraId="2D17B512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1DAFF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shd w:val="clear" w:color="auto" w:fill="auto"/>
            <w:vAlign w:val="center"/>
          </w:tcPr>
          <w:p w14:paraId="5473C4A5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0612EE8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restart"/>
            <w:vAlign w:val="center"/>
          </w:tcPr>
          <w:p w14:paraId="66A24A8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行业认证</w:t>
            </w:r>
          </w:p>
        </w:tc>
        <w:tc>
          <w:tcPr>
            <w:tcW w:w="4671" w:type="dxa"/>
            <w:gridSpan w:val="2"/>
            <w:vAlign w:val="center"/>
          </w:tcPr>
          <w:p w14:paraId="085049A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国际铁路行业标准IRIS（ISO/TS 22163）认证</w:t>
            </w:r>
          </w:p>
        </w:tc>
        <w:tc>
          <w:tcPr>
            <w:tcW w:w="3407" w:type="dxa"/>
            <w:vAlign w:val="center"/>
          </w:tcPr>
          <w:p w14:paraId="4E27791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3F1BB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shd w:val="clear" w:color="auto" w:fill="auto"/>
            <w:vAlign w:val="center"/>
          </w:tcPr>
          <w:p w14:paraId="7348E32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4E3E4F4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4773BB4B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3DE5130C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Cs w:val="21"/>
              </w:rPr>
              <w:t>GB/T 39117智能制造能力成熟度评价证书</w:t>
            </w:r>
          </w:p>
        </w:tc>
        <w:tc>
          <w:tcPr>
            <w:tcW w:w="2828" w:type="dxa"/>
            <w:vAlign w:val="center"/>
          </w:tcPr>
          <w:p w14:paraId="1818954B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Cs w:val="21"/>
              </w:rPr>
              <w:t>五级</w:t>
            </w:r>
          </w:p>
        </w:tc>
        <w:tc>
          <w:tcPr>
            <w:tcW w:w="3407" w:type="dxa"/>
            <w:vAlign w:val="center"/>
          </w:tcPr>
          <w:p w14:paraId="0224213C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5018D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shd w:val="clear" w:color="auto" w:fill="auto"/>
            <w:vAlign w:val="center"/>
          </w:tcPr>
          <w:p w14:paraId="3D913A85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077ECBB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26593B2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1843" w:type="dxa"/>
            <w:vMerge w:val="continue"/>
            <w:vAlign w:val="center"/>
          </w:tcPr>
          <w:p w14:paraId="483F8962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2828" w:type="dxa"/>
            <w:vAlign w:val="center"/>
          </w:tcPr>
          <w:p w14:paraId="4886473F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Cs w:val="21"/>
              </w:rPr>
              <w:t>三、四级</w:t>
            </w:r>
          </w:p>
        </w:tc>
        <w:tc>
          <w:tcPr>
            <w:tcW w:w="3407" w:type="dxa"/>
            <w:vAlign w:val="center"/>
          </w:tcPr>
          <w:p w14:paraId="6268232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5A1BB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shd w:val="clear" w:color="auto" w:fill="auto"/>
            <w:vAlign w:val="center"/>
          </w:tcPr>
          <w:p w14:paraId="56E3280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6383A59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4C74F7F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1843" w:type="dxa"/>
            <w:vMerge w:val="continue"/>
            <w:vAlign w:val="center"/>
          </w:tcPr>
          <w:p w14:paraId="3E596B3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2828" w:type="dxa"/>
            <w:vAlign w:val="center"/>
          </w:tcPr>
          <w:p w14:paraId="0773D8F5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Cs w:val="21"/>
              </w:rPr>
              <w:t>一、二级</w:t>
            </w:r>
          </w:p>
        </w:tc>
        <w:tc>
          <w:tcPr>
            <w:tcW w:w="3407" w:type="dxa"/>
            <w:vAlign w:val="center"/>
          </w:tcPr>
          <w:p w14:paraId="0256E1A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0941E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shd w:val="clear" w:color="auto" w:fill="auto"/>
            <w:vAlign w:val="center"/>
          </w:tcPr>
          <w:p w14:paraId="7A31C012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61A27C4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3185C46C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4671" w:type="dxa"/>
            <w:gridSpan w:val="2"/>
            <w:vAlign w:val="center"/>
          </w:tcPr>
          <w:p w14:paraId="73CD31E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Cs w:val="21"/>
              </w:rPr>
              <w:t>EN15085焊接体系认证</w:t>
            </w:r>
          </w:p>
        </w:tc>
        <w:tc>
          <w:tcPr>
            <w:tcW w:w="3407" w:type="dxa"/>
            <w:vAlign w:val="center"/>
          </w:tcPr>
          <w:p w14:paraId="220086D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586AD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shd w:val="clear" w:color="auto" w:fill="auto"/>
            <w:vAlign w:val="center"/>
          </w:tcPr>
          <w:p w14:paraId="63F3F4A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20FDFA85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4A80953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4671" w:type="dxa"/>
            <w:gridSpan w:val="2"/>
            <w:vAlign w:val="center"/>
          </w:tcPr>
          <w:p w14:paraId="41E90AB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Cs w:val="21"/>
              </w:rPr>
              <w:t>DIN6701粘接体系认证</w:t>
            </w:r>
          </w:p>
        </w:tc>
        <w:tc>
          <w:tcPr>
            <w:tcW w:w="3407" w:type="dxa"/>
            <w:vAlign w:val="center"/>
          </w:tcPr>
          <w:p w14:paraId="244DD18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57F8B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shd w:val="clear" w:color="auto" w:fill="auto"/>
            <w:vAlign w:val="center"/>
          </w:tcPr>
          <w:p w14:paraId="1F4A2BB2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7B1D785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0CF9799C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4671" w:type="dxa"/>
            <w:gridSpan w:val="2"/>
            <w:vAlign w:val="center"/>
          </w:tcPr>
          <w:p w14:paraId="71DFAD55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ISO9001质量体系认证</w:t>
            </w:r>
          </w:p>
        </w:tc>
        <w:tc>
          <w:tcPr>
            <w:tcW w:w="3407" w:type="dxa"/>
            <w:vAlign w:val="center"/>
          </w:tcPr>
          <w:p w14:paraId="474AAD7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43878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shd w:val="clear" w:color="auto" w:fill="auto"/>
            <w:vAlign w:val="center"/>
          </w:tcPr>
          <w:p w14:paraId="19601422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57083F3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526890B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4671" w:type="dxa"/>
            <w:gridSpan w:val="2"/>
            <w:vAlign w:val="center"/>
          </w:tcPr>
          <w:p w14:paraId="238E2E6F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ISO45001职业健康安全管理体系认证</w:t>
            </w:r>
          </w:p>
        </w:tc>
        <w:tc>
          <w:tcPr>
            <w:tcW w:w="3407" w:type="dxa"/>
            <w:vAlign w:val="center"/>
          </w:tcPr>
          <w:p w14:paraId="768AC0A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09887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shd w:val="clear" w:color="auto" w:fill="auto"/>
            <w:vAlign w:val="center"/>
          </w:tcPr>
          <w:p w14:paraId="748AF2EF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3DEF9A5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65AB51C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4671" w:type="dxa"/>
            <w:gridSpan w:val="2"/>
            <w:vAlign w:val="center"/>
          </w:tcPr>
          <w:p w14:paraId="3B597F9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ISO14001环境管理体系认证</w:t>
            </w:r>
          </w:p>
        </w:tc>
        <w:tc>
          <w:tcPr>
            <w:tcW w:w="3407" w:type="dxa"/>
            <w:vAlign w:val="center"/>
          </w:tcPr>
          <w:p w14:paraId="181738B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4CCC7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9" w:hRule="atLeast"/>
          <w:jc w:val="center"/>
        </w:trPr>
        <w:tc>
          <w:tcPr>
            <w:tcW w:w="650" w:type="dxa"/>
            <w:shd w:val="clear" w:color="auto" w:fill="auto"/>
            <w:vAlign w:val="center"/>
          </w:tcPr>
          <w:p w14:paraId="2BCE329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填报说明</w:t>
            </w:r>
          </w:p>
        </w:tc>
        <w:tc>
          <w:tcPr>
            <w:tcW w:w="9415" w:type="dxa"/>
            <w:gridSpan w:val="5"/>
            <w:vAlign w:val="center"/>
          </w:tcPr>
          <w:p w14:paraId="5F5B73AD"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1．企业获得的各类荣誉、奖励、证书、名单、榜单、目录等涉及有效期的，均须提供有效期内的佐证资料。</w:t>
            </w:r>
          </w:p>
          <w:p w14:paraId="436263AA"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2．企业可选择以上评价标准1项或多项进行申报，累计得分不超过该评价标准或评价项目规定的最高分值。</w:t>
            </w:r>
          </w:p>
          <w:p w14:paraId="6019617A"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3．各类百强、榜单企业，以最新公告结果为准。</w:t>
            </w:r>
          </w:p>
          <w:p w14:paraId="144AB671"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4．企业性质：央企、国有、民营、中外合资、其它。</w:t>
            </w:r>
          </w:p>
        </w:tc>
      </w:tr>
      <w:bookmarkEnd w:id="3"/>
    </w:tbl>
    <w:p w14:paraId="79FE3E17">
      <w:pPr>
        <w:adjustRightInd w:val="0"/>
        <w:snapToGrid w:val="0"/>
        <w:spacing w:line="300" w:lineRule="auto"/>
        <w:rPr>
          <w:rFonts w:ascii="Times New Roman" w:hAnsi="Times New Roman" w:eastAsia="方正小标宋简体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永中仿宋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94290E">
    <w:pPr>
      <w:pStyle w:val="15"/>
      <w:framePr w:wrap="around" w:vAnchor="text" w:hAnchor="margin" w:xAlign="outside" w:y="1"/>
      <w:rPr>
        <w:rStyle w:val="23"/>
        <w:rFonts w:hint="eastAsia" w:eastAsia="宋体"/>
        <w:sz w:val="28"/>
        <w:szCs w:val="28"/>
      </w:rPr>
    </w:pPr>
    <w:r>
      <w:rPr>
        <w:rStyle w:val="23"/>
        <w:rFonts w:eastAsia="宋体"/>
        <w:sz w:val="28"/>
        <w:szCs w:val="28"/>
      </w:rPr>
      <w:t xml:space="preserve">— </w:t>
    </w:r>
    <w:r>
      <w:rPr>
        <w:rStyle w:val="23"/>
        <w:rFonts w:ascii="Times New Roman" w:hAnsi="Times New Roman" w:eastAsia="宋体" w:cs="Times New Roman"/>
        <w:sz w:val="28"/>
        <w:szCs w:val="28"/>
      </w:rPr>
      <w:fldChar w:fldCharType="begin"/>
    </w:r>
    <w:r>
      <w:rPr>
        <w:rStyle w:val="23"/>
        <w:rFonts w:ascii="Times New Roman" w:hAnsi="Times New Roman" w:eastAsia="宋体" w:cs="Times New Roman"/>
        <w:sz w:val="28"/>
        <w:szCs w:val="28"/>
      </w:rPr>
      <w:instrText xml:space="preserve">PAGE  </w:instrText>
    </w:r>
    <w:r>
      <w:rPr>
        <w:rStyle w:val="23"/>
        <w:rFonts w:ascii="Times New Roman" w:hAnsi="Times New Roman" w:eastAsia="宋体" w:cs="Times New Roman"/>
        <w:sz w:val="28"/>
        <w:szCs w:val="28"/>
      </w:rPr>
      <w:fldChar w:fldCharType="separate"/>
    </w:r>
    <w:r>
      <w:rPr>
        <w:rStyle w:val="23"/>
        <w:rFonts w:ascii="Times New Roman" w:hAnsi="Times New Roman" w:eastAsia="宋体" w:cs="Times New Roman"/>
        <w:sz w:val="28"/>
        <w:szCs w:val="28"/>
      </w:rPr>
      <w:t>4</w:t>
    </w:r>
    <w:r>
      <w:rPr>
        <w:rStyle w:val="23"/>
        <w:rFonts w:ascii="Times New Roman" w:hAnsi="Times New Roman" w:eastAsia="宋体" w:cs="Times New Roman"/>
        <w:sz w:val="28"/>
        <w:szCs w:val="28"/>
      </w:rPr>
      <w:fldChar w:fldCharType="end"/>
    </w:r>
    <w:r>
      <w:rPr>
        <w:rStyle w:val="23"/>
        <w:rFonts w:eastAsia="宋体"/>
        <w:sz w:val="28"/>
        <w:szCs w:val="28"/>
      </w:rPr>
      <w:t xml:space="preserve"> —</w:t>
    </w:r>
  </w:p>
  <w:p w14:paraId="6E78F8BE">
    <w:pPr>
      <w:pStyle w:val="15"/>
      <w:ind w:right="360"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5555D0">
    <w:pPr>
      <w:pStyle w:val="15"/>
      <w:framePr w:wrap="around" w:vAnchor="text" w:hAnchor="margin" w:xAlign="outside" w:y="1"/>
      <w:rPr>
        <w:rStyle w:val="23"/>
        <w:rFonts w:hint="eastAsia" w:ascii="宋体" w:hAnsi="宋体" w:eastAsia="宋体"/>
        <w:sz w:val="28"/>
        <w:szCs w:val="28"/>
      </w:rPr>
    </w:pPr>
    <w:r>
      <w:rPr>
        <w:rStyle w:val="23"/>
        <w:rFonts w:hint="eastAsia" w:ascii="宋体" w:hAnsi="宋体" w:eastAsia="宋体"/>
        <w:sz w:val="28"/>
        <w:szCs w:val="28"/>
      </w:rPr>
      <w:t xml:space="preserve">— </w:t>
    </w:r>
    <w:r>
      <w:rPr>
        <w:rStyle w:val="23"/>
        <w:rFonts w:ascii="宋体" w:hAnsi="宋体" w:eastAsia="宋体"/>
        <w:sz w:val="28"/>
        <w:szCs w:val="28"/>
      </w:rPr>
      <w:fldChar w:fldCharType="begin"/>
    </w:r>
    <w:r>
      <w:rPr>
        <w:rStyle w:val="23"/>
        <w:rFonts w:ascii="宋体" w:hAnsi="宋体" w:eastAsia="宋体"/>
        <w:sz w:val="28"/>
        <w:szCs w:val="28"/>
      </w:rPr>
      <w:instrText xml:space="preserve">PAGE  </w:instrText>
    </w:r>
    <w:r>
      <w:rPr>
        <w:rStyle w:val="23"/>
        <w:rFonts w:ascii="宋体" w:hAnsi="宋体" w:eastAsia="宋体"/>
        <w:sz w:val="28"/>
        <w:szCs w:val="28"/>
      </w:rPr>
      <w:fldChar w:fldCharType="separate"/>
    </w:r>
    <w:r>
      <w:rPr>
        <w:rStyle w:val="23"/>
        <w:rFonts w:ascii="宋体" w:hAnsi="宋体" w:eastAsia="宋体"/>
        <w:sz w:val="28"/>
        <w:szCs w:val="28"/>
      </w:rPr>
      <w:t>52</w:t>
    </w:r>
    <w:r>
      <w:rPr>
        <w:rStyle w:val="23"/>
        <w:rFonts w:ascii="宋体" w:hAnsi="宋体" w:eastAsia="宋体"/>
        <w:sz w:val="28"/>
        <w:szCs w:val="28"/>
      </w:rPr>
      <w:fldChar w:fldCharType="end"/>
    </w:r>
    <w:r>
      <w:rPr>
        <w:rStyle w:val="23"/>
        <w:rFonts w:hint="eastAsia" w:ascii="宋体" w:hAnsi="宋体" w:eastAsia="宋体"/>
        <w:sz w:val="28"/>
        <w:szCs w:val="28"/>
      </w:rPr>
      <w:t xml:space="preserve"> —</w:t>
    </w:r>
  </w:p>
  <w:p w14:paraId="4CBCEB5F">
    <w:pPr>
      <w:pStyle w:val="15"/>
      <w:ind w:right="360" w:firstLine="360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FAF796">
    <w:pPr>
      <w:pStyle w:val="16"/>
      <w:pBdr>
        <w:bottom w:val="none" w:color="auto" w:sz="0" w:space="0"/>
      </w:pBdr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gzZDFkZGNiNzRlY2NkOWQ1MDc1MzUxMjNlZjUxOWEifQ=="/>
  </w:docVars>
  <w:rsids>
    <w:rsidRoot w:val="003C372C"/>
    <w:rsid w:val="00032F96"/>
    <w:rsid w:val="000354AA"/>
    <w:rsid w:val="0004768A"/>
    <w:rsid w:val="00117E8E"/>
    <w:rsid w:val="00130EF0"/>
    <w:rsid w:val="001A0ABC"/>
    <w:rsid w:val="001B46D9"/>
    <w:rsid w:val="001D69FE"/>
    <w:rsid w:val="00261262"/>
    <w:rsid w:val="00271353"/>
    <w:rsid w:val="00323765"/>
    <w:rsid w:val="00356169"/>
    <w:rsid w:val="00374137"/>
    <w:rsid w:val="003C372C"/>
    <w:rsid w:val="003D1B59"/>
    <w:rsid w:val="003D3038"/>
    <w:rsid w:val="004438AD"/>
    <w:rsid w:val="00443976"/>
    <w:rsid w:val="0050721D"/>
    <w:rsid w:val="00521B11"/>
    <w:rsid w:val="0055182E"/>
    <w:rsid w:val="0056251D"/>
    <w:rsid w:val="005C36A9"/>
    <w:rsid w:val="0060664A"/>
    <w:rsid w:val="00613048"/>
    <w:rsid w:val="0063290A"/>
    <w:rsid w:val="00634F60"/>
    <w:rsid w:val="006676B2"/>
    <w:rsid w:val="0067079F"/>
    <w:rsid w:val="00680FD0"/>
    <w:rsid w:val="006D181C"/>
    <w:rsid w:val="00704B60"/>
    <w:rsid w:val="00755691"/>
    <w:rsid w:val="007725F2"/>
    <w:rsid w:val="008E02D3"/>
    <w:rsid w:val="00933F9C"/>
    <w:rsid w:val="009435BC"/>
    <w:rsid w:val="00950819"/>
    <w:rsid w:val="00967A3A"/>
    <w:rsid w:val="009847FA"/>
    <w:rsid w:val="0098501B"/>
    <w:rsid w:val="009E2EC0"/>
    <w:rsid w:val="00A23B85"/>
    <w:rsid w:val="00A511EC"/>
    <w:rsid w:val="00AA446D"/>
    <w:rsid w:val="00B0180D"/>
    <w:rsid w:val="00B8656D"/>
    <w:rsid w:val="00BC10F2"/>
    <w:rsid w:val="00C113AD"/>
    <w:rsid w:val="00C13DDF"/>
    <w:rsid w:val="00C13EAA"/>
    <w:rsid w:val="00C16758"/>
    <w:rsid w:val="00C40167"/>
    <w:rsid w:val="00CD0207"/>
    <w:rsid w:val="00CF5F35"/>
    <w:rsid w:val="00D07A90"/>
    <w:rsid w:val="00D446A2"/>
    <w:rsid w:val="00DC418C"/>
    <w:rsid w:val="00DF5154"/>
    <w:rsid w:val="00E27DE8"/>
    <w:rsid w:val="00E42A5F"/>
    <w:rsid w:val="00E75F46"/>
    <w:rsid w:val="00E77250"/>
    <w:rsid w:val="00EC4DFB"/>
    <w:rsid w:val="00F515E3"/>
    <w:rsid w:val="00FE673E"/>
    <w:rsid w:val="033546D2"/>
    <w:rsid w:val="0598382C"/>
    <w:rsid w:val="20E2315C"/>
    <w:rsid w:val="27575B34"/>
    <w:rsid w:val="32361419"/>
    <w:rsid w:val="58435E07"/>
    <w:rsid w:val="650D673C"/>
    <w:rsid w:val="6902560A"/>
    <w:rsid w:val="7856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26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4">
    <w:name w:val="heading 2"/>
    <w:basedOn w:val="1"/>
    <w:next w:val="1"/>
    <w:link w:val="2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5">
    <w:name w:val="heading 3"/>
    <w:basedOn w:val="1"/>
    <w:next w:val="1"/>
    <w:link w:val="28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6">
    <w:name w:val="heading 4"/>
    <w:basedOn w:val="1"/>
    <w:next w:val="1"/>
    <w:link w:val="29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7">
    <w:name w:val="heading 5"/>
    <w:basedOn w:val="1"/>
    <w:next w:val="1"/>
    <w:link w:val="30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8">
    <w:name w:val="heading 6"/>
    <w:basedOn w:val="1"/>
    <w:next w:val="1"/>
    <w:link w:val="31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9">
    <w:name w:val="heading 7"/>
    <w:basedOn w:val="1"/>
    <w:next w:val="1"/>
    <w:link w:val="32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8"/>
    <w:basedOn w:val="1"/>
    <w:next w:val="1"/>
    <w:link w:val="33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1">
    <w:name w:val="heading 9"/>
    <w:basedOn w:val="1"/>
    <w:next w:val="1"/>
    <w:link w:val="34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22">
    <w:name w:val="Default Paragraph Font"/>
    <w:semiHidden/>
    <w:unhideWhenUsed/>
    <w:uiPriority w:val="1"/>
  </w:style>
  <w:style w:type="table" w:default="1" w:styleId="2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eastAsia="宋体"/>
      <w:sz w:val="18"/>
    </w:rPr>
  </w:style>
  <w:style w:type="paragraph" w:styleId="12">
    <w:name w:val="caption"/>
    <w:basedOn w:val="1"/>
    <w:next w:val="1"/>
    <w:unhideWhenUsed/>
    <w:qFormat/>
    <w:uiPriority w:val="35"/>
    <w:pPr>
      <w:spacing w:line="560" w:lineRule="exact"/>
      <w:ind w:firstLine="440" w:firstLineChars="200"/>
      <w:jc w:val="center"/>
    </w:pPr>
    <w:rPr>
      <w:rFonts w:ascii="Arial" w:hAnsi="Arial" w:eastAsia="黑体"/>
      <w:sz w:val="22"/>
      <w:szCs w:val="28"/>
      <w14:ligatures w14:val="standardContextual"/>
    </w:rPr>
  </w:style>
  <w:style w:type="paragraph" w:styleId="13">
    <w:name w:val="annotation text"/>
    <w:basedOn w:val="1"/>
    <w:link w:val="46"/>
    <w:unhideWhenUsed/>
    <w:qFormat/>
    <w:uiPriority w:val="99"/>
    <w:pPr>
      <w:jc w:val="left"/>
    </w:pPr>
  </w:style>
  <w:style w:type="paragraph" w:styleId="14">
    <w:name w:val="Salutation"/>
    <w:basedOn w:val="1"/>
    <w:next w:val="1"/>
    <w:qFormat/>
    <w:uiPriority w:val="99"/>
    <w:pPr>
      <w:widowControl/>
      <w:spacing w:before="160"/>
      <w:jc w:val="left"/>
    </w:pPr>
    <w:rPr>
      <w:rFonts w:ascii="Arial Unicode MS" w:hAnsi="Arial Unicode MS" w:eastAsia="Arial Unicode MS" w:cs="Arial Unicode MS"/>
      <w:color w:val="000000"/>
      <w:kern w:val="0"/>
      <w:sz w:val="24"/>
      <w:szCs w:val="24"/>
      <w:lang w:val="zh-TW" w:eastAsia="zh-TW"/>
    </w:rPr>
  </w:style>
  <w:style w:type="paragraph" w:styleId="1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7">
    <w:name w:val="Subtitle"/>
    <w:basedOn w:val="1"/>
    <w:next w:val="1"/>
    <w:link w:val="36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8">
    <w:name w:val="Title"/>
    <w:basedOn w:val="1"/>
    <w:next w:val="1"/>
    <w:link w:val="35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9">
    <w:name w:val="annotation subject"/>
    <w:basedOn w:val="13"/>
    <w:next w:val="13"/>
    <w:link w:val="47"/>
    <w:semiHidden/>
    <w:unhideWhenUsed/>
    <w:qFormat/>
    <w:uiPriority w:val="99"/>
    <w:rPr>
      <w:b/>
      <w:bCs/>
    </w:rPr>
  </w:style>
  <w:style w:type="table" w:styleId="21">
    <w:name w:val="Table Grid"/>
    <w:basedOn w:val="20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page number"/>
    <w:basedOn w:val="22"/>
    <w:qFormat/>
    <w:uiPriority w:val="0"/>
  </w:style>
  <w:style w:type="character" w:styleId="24">
    <w:name w:val="Emphasis"/>
    <w:basedOn w:val="22"/>
    <w:qFormat/>
    <w:uiPriority w:val="20"/>
    <w:rPr>
      <w:i/>
    </w:rPr>
  </w:style>
  <w:style w:type="character" w:styleId="25">
    <w:name w:val="annotation reference"/>
    <w:basedOn w:val="22"/>
    <w:semiHidden/>
    <w:unhideWhenUsed/>
    <w:qFormat/>
    <w:uiPriority w:val="99"/>
    <w:rPr>
      <w:sz w:val="21"/>
      <w:szCs w:val="21"/>
    </w:rPr>
  </w:style>
  <w:style w:type="character" w:customStyle="1" w:styleId="26">
    <w:name w:val="标题 1 字符"/>
    <w:basedOn w:val="22"/>
    <w:link w:val="3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7">
    <w:name w:val="标题 2 字符"/>
    <w:basedOn w:val="22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8">
    <w:name w:val="标题 3 字符"/>
    <w:basedOn w:val="22"/>
    <w:link w:val="5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9">
    <w:name w:val="标题 4 字符"/>
    <w:basedOn w:val="22"/>
    <w:link w:val="6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30">
    <w:name w:val="标题 5 字符"/>
    <w:basedOn w:val="22"/>
    <w:link w:val="7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31">
    <w:name w:val="标题 6 字符"/>
    <w:basedOn w:val="22"/>
    <w:link w:val="8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32">
    <w:name w:val="标题 7 字符"/>
    <w:basedOn w:val="22"/>
    <w:link w:val="9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3">
    <w:name w:val="标题 8 字符"/>
    <w:basedOn w:val="22"/>
    <w:link w:val="10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4">
    <w:name w:val="标题 9 字符"/>
    <w:basedOn w:val="22"/>
    <w:link w:val="11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5">
    <w:name w:val="标题 字符"/>
    <w:basedOn w:val="22"/>
    <w:link w:val="18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6">
    <w:name w:val="副标题 字符"/>
    <w:basedOn w:val="22"/>
    <w:link w:val="17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7">
    <w:name w:val="Quote"/>
    <w:basedOn w:val="1"/>
    <w:next w:val="1"/>
    <w:link w:val="38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8">
    <w:name w:val="引用 字符"/>
    <w:basedOn w:val="22"/>
    <w:link w:val="37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9">
    <w:name w:val="List Paragraph"/>
    <w:basedOn w:val="1"/>
    <w:qFormat/>
    <w:uiPriority w:val="34"/>
    <w:pPr>
      <w:ind w:left="720"/>
      <w:contextualSpacing/>
    </w:pPr>
  </w:style>
  <w:style w:type="character" w:customStyle="1" w:styleId="40">
    <w:name w:val="明显强调1"/>
    <w:basedOn w:val="22"/>
    <w:qFormat/>
    <w:uiPriority w:val="21"/>
    <w:rPr>
      <w:i/>
      <w:iCs/>
      <w:color w:val="104862" w:themeColor="accent1" w:themeShade="BF"/>
    </w:rPr>
  </w:style>
  <w:style w:type="paragraph" w:styleId="41">
    <w:name w:val="Intense Quote"/>
    <w:basedOn w:val="1"/>
    <w:next w:val="1"/>
    <w:link w:val="42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42">
    <w:name w:val="明显引用 字符"/>
    <w:basedOn w:val="22"/>
    <w:link w:val="41"/>
    <w:qFormat/>
    <w:uiPriority w:val="30"/>
    <w:rPr>
      <w:i/>
      <w:iCs/>
      <w:color w:val="104862" w:themeColor="accent1" w:themeShade="BF"/>
    </w:rPr>
  </w:style>
  <w:style w:type="character" w:customStyle="1" w:styleId="43">
    <w:name w:val="明显参考1"/>
    <w:basedOn w:val="22"/>
    <w:qFormat/>
    <w:uiPriority w:val="32"/>
    <w:rPr>
      <w:b/>
      <w:bCs/>
      <w:smallCaps/>
      <w:color w:val="104862" w:themeColor="accent1" w:themeShade="BF"/>
      <w:spacing w:val="5"/>
    </w:rPr>
  </w:style>
  <w:style w:type="table" w:customStyle="1" w:styleId="44">
    <w:name w:val="网格型1"/>
    <w:basedOn w:val="20"/>
    <w:autoRedefine/>
    <w:qFormat/>
    <w:uiPriority w:val="39"/>
    <w:rPr>
      <w:rFonts w:ascii="等线" w:hAnsi="等线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">
    <w:name w:val="样式1"/>
    <w:basedOn w:val="1"/>
    <w:next w:val="1"/>
    <w:qFormat/>
    <w:uiPriority w:val="0"/>
    <w:pPr>
      <w:widowControl/>
      <w:spacing w:line="360" w:lineRule="auto"/>
    </w:pPr>
    <w:rPr>
      <w:rFonts w:eastAsia="永中仿宋"/>
      <w:color w:val="000000"/>
      <w:kern w:val="0"/>
      <w:szCs w:val="20"/>
    </w:rPr>
  </w:style>
  <w:style w:type="character" w:customStyle="1" w:styleId="46">
    <w:name w:val="批注文字 字符"/>
    <w:basedOn w:val="22"/>
    <w:link w:val="13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47">
    <w:name w:val="批注主题 字符"/>
    <w:basedOn w:val="46"/>
    <w:link w:val="19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customStyle="1" w:styleId="48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C1434-8DB5-41DF-A890-868DF1FB2C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961</Words>
  <Characters>1089</Characters>
  <Lines>11</Lines>
  <Paragraphs>3</Paragraphs>
  <TotalTime>118</TotalTime>
  <ScaleCrop>false</ScaleCrop>
  <LinksUpToDate>false</LinksUpToDate>
  <CharactersWithSpaces>1168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2024-07-31T03:27:00Z</dcterms:created>
  <dc:creator>冬 冬</dc:creator>
  <cp:lastModifiedBy>dell</cp:lastModifiedBy>
  <cp:lastPrinted>2024-08-02T03:00:00Z</cp:lastPrinted>
  <dcterms:modified xsi:type="dcterms:W3CDTF">2024-09-05T02:20:42Z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719826C5550E423D922894E348ED7C7E_13</vt:lpwstr>
  </property>
</Properties>
</file>