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1A83F">
      <w:pPr>
        <w:spacing w:line="560" w:lineRule="exact"/>
        <w:rPr>
          <w:rFonts w:hint="eastAsia" w:eastAsia="黑体"/>
          <w:sz w:val="32"/>
          <w:szCs w:val="20"/>
          <w:lang w:val="en-US" w:eastAsia="zh-CN"/>
        </w:rPr>
      </w:pPr>
      <w:r>
        <w:rPr>
          <w:rFonts w:eastAsia="黑体"/>
          <w:sz w:val="32"/>
          <w:szCs w:val="20"/>
        </w:rPr>
        <w:t>附件</w:t>
      </w:r>
      <w:r>
        <w:rPr>
          <w:rFonts w:hint="eastAsia" w:eastAsia="黑体"/>
          <w:sz w:val="32"/>
          <w:szCs w:val="20"/>
          <w:lang w:val="en-US" w:eastAsia="zh-CN"/>
        </w:rPr>
        <w:t>4</w:t>
      </w:r>
    </w:p>
    <w:p w14:paraId="1327A8D7">
      <w:pPr>
        <w:spacing w:line="560" w:lineRule="exact"/>
        <w:rPr>
          <w:rFonts w:eastAsia="仿宋_GB2312"/>
          <w:sz w:val="32"/>
          <w:szCs w:val="20"/>
        </w:rPr>
      </w:pPr>
    </w:p>
    <w:p w14:paraId="5FF0B73C">
      <w:pPr>
        <w:spacing w:line="560" w:lineRule="exact"/>
        <w:jc w:val="center"/>
        <w:rPr>
          <w:rFonts w:eastAsia="方正小标宋简体"/>
          <w:color w:val="000000"/>
          <w:sz w:val="44"/>
          <w:szCs w:val="36"/>
        </w:rPr>
      </w:pPr>
    </w:p>
    <w:p w14:paraId="0C5D9684">
      <w:pPr>
        <w:spacing w:line="560" w:lineRule="exact"/>
        <w:jc w:val="center"/>
        <w:rPr>
          <w:rFonts w:eastAsia="方正小标宋简体"/>
          <w:color w:val="000000"/>
          <w:sz w:val="48"/>
          <w:szCs w:val="48"/>
        </w:rPr>
      </w:pPr>
      <w:r>
        <w:rPr>
          <w:rFonts w:eastAsia="方正小标宋简体"/>
          <w:color w:val="000000"/>
          <w:sz w:val="48"/>
          <w:szCs w:val="48"/>
        </w:rPr>
        <w:t>四川省“天府学者”特聘专家</w:t>
      </w:r>
    </w:p>
    <w:p w14:paraId="7AE29E73">
      <w:pPr>
        <w:spacing w:line="560" w:lineRule="exact"/>
        <w:jc w:val="center"/>
        <w:rPr>
          <w:rFonts w:eastAsia="方正小标宋简体"/>
          <w:color w:val="000000"/>
          <w:sz w:val="44"/>
          <w:szCs w:val="36"/>
        </w:rPr>
      </w:pPr>
      <w:r>
        <w:rPr>
          <w:rFonts w:eastAsia="方正小标宋简体"/>
          <w:color w:val="000000"/>
          <w:sz w:val="44"/>
          <w:szCs w:val="36"/>
        </w:rPr>
        <w:t>聘任意向书（样本）</w:t>
      </w:r>
    </w:p>
    <w:p w14:paraId="13391BD9">
      <w:pPr>
        <w:spacing w:line="560" w:lineRule="exact"/>
        <w:jc w:val="center"/>
        <w:rPr>
          <w:rFonts w:eastAsia="楷体_GB2312"/>
          <w:color w:val="000000"/>
          <w:sz w:val="36"/>
          <w:szCs w:val="36"/>
        </w:rPr>
      </w:pPr>
    </w:p>
    <w:p w14:paraId="6A75D99A">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聘任方：××××（单位）（简称甲方）</w:t>
      </w:r>
    </w:p>
    <w:p w14:paraId="63FE1075">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受聘方：××××（个人）（简称乙方）</w:t>
      </w:r>
    </w:p>
    <w:p w14:paraId="58B8AB8E">
      <w:pPr>
        <w:adjustRightInd w:val="0"/>
        <w:snapToGrid w:val="0"/>
        <w:spacing w:line="560" w:lineRule="exact"/>
        <w:ind w:firstLine="640" w:firstLineChars="200"/>
        <w:rPr>
          <w:rFonts w:eastAsia="仿宋_GB2312"/>
          <w:color w:val="000000"/>
          <w:sz w:val="32"/>
          <w:szCs w:val="32"/>
        </w:rPr>
      </w:pPr>
    </w:p>
    <w:p w14:paraId="510D952A">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根据</w:t>
      </w:r>
      <w:r>
        <w:rPr>
          <w:rFonts w:eastAsia="仿宋_GB2312"/>
          <w:bCs/>
          <w:sz w:val="32"/>
          <w:szCs w:val="32"/>
        </w:rPr>
        <w:t>《四川省“天府学者”特聘专家制度实施办法（试行）》（川人社发〔2020〕9号）</w:t>
      </w:r>
      <w:r>
        <w:rPr>
          <w:rFonts w:eastAsia="仿宋_GB2312"/>
          <w:color w:val="000000"/>
          <w:sz w:val="32"/>
          <w:szCs w:val="32"/>
        </w:rPr>
        <w:t>等政策文件的精神，结合工作实际，经双方平等协商，订立本合同。</w:t>
      </w:r>
    </w:p>
    <w:p w14:paraId="4CEE275F">
      <w:pPr>
        <w:adjustRightInd w:val="0"/>
        <w:snapToGrid w:val="0"/>
        <w:spacing w:line="560" w:lineRule="exact"/>
        <w:jc w:val="center"/>
        <w:rPr>
          <w:rFonts w:eastAsia="黑体"/>
          <w:color w:val="000000"/>
          <w:sz w:val="32"/>
          <w:szCs w:val="32"/>
        </w:rPr>
      </w:pPr>
      <w:r>
        <w:rPr>
          <w:rFonts w:eastAsia="黑体"/>
          <w:color w:val="000000"/>
          <w:sz w:val="32"/>
          <w:szCs w:val="32"/>
        </w:rPr>
        <w:t>第一条  聘期</w:t>
      </w:r>
    </w:p>
    <w:p w14:paraId="6E4C9752">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乙方受聘于甲方设置的</w:t>
      </w:r>
      <w:r>
        <w:rPr>
          <w:color w:val="000000"/>
          <w:sz w:val="32"/>
          <w:szCs w:val="32"/>
        </w:rPr>
        <w:t>“</w:t>
      </w:r>
      <w:r>
        <w:rPr>
          <w:rFonts w:eastAsia="仿宋_GB2312"/>
          <w:color w:val="000000"/>
          <w:sz w:val="32"/>
          <w:szCs w:val="32"/>
        </w:rPr>
        <w:t>天府学者</w:t>
      </w:r>
      <w:r>
        <w:rPr>
          <w:color w:val="000000"/>
          <w:sz w:val="32"/>
          <w:szCs w:val="32"/>
        </w:rPr>
        <w:t>”</w:t>
      </w:r>
      <w:r>
        <w:rPr>
          <w:rFonts w:eastAsia="仿宋_GB2312"/>
          <w:color w:val="000000"/>
          <w:sz w:val="32"/>
          <w:szCs w:val="32"/>
        </w:rPr>
        <w:t>特聘专家岗位，聘期为3年。聘任期满，聘任合同自动终止。</w:t>
      </w:r>
    </w:p>
    <w:p w14:paraId="37DCACAE">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聘期自2025年×月×日至2027年×月× 日（具体日期以正式签订合同日期起算）。</w:t>
      </w:r>
    </w:p>
    <w:p w14:paraId="3CB301FA">
      <w:pPr>
        <w:adjustRightInd w:val="0"/>
        <w:snapToGrid w:val="0"/>
        <w:spacing w:line="560" w:lineRule="exact"/>
        <w:jc w:val="center"/>
        <w:rPr>
          <w:rFonts w:eastAsia="黑体"/>
          <w:color w:val="000000"/>
          <w:sz w:val="32"/>
          <w:szCs w:val="32"/>
        </w:rPr>
      </w:pPr>
      <w:r>
        <w:rPr>
          <w:rFonts w:eastAsia="黑体"/>
          <w:color w:val="000000"/>
          <w:sz w:val="32"/>
          <w:szCs w:val="32"/>
        </w:rPr>
        <w:t>第二条  乙方的岗位工作目标及任务</w:t>
      </w:r>
    </w:p>
    <w:p w14:paraId="2BD97AB6">
      <w:pPr>
        <w:adjustRightInd w:val="0"/>
        <w:snapToGrid w:val="0"/>
        <w:spacing w:line="560" w:lineRule="exact"/>
        <w:ind w:firstLine="640" w:firstLineChars="200"/>
        <w:rPr>
          <w:rFonts w:eastAsia="仿宋_GB2312"/>
          <w:bCs/>
          <w:color w:val="000000"/>
          <w:sz w:val="32"/>
          <w:szCs w:val="32"/>
        </w:rPr>
      </w:pPr>
      <w:r>
        <w:rPr>
          <w:rFonts w:eastAsia="仿宋_GB2312"/>
          <w:bCs/>
          <w:color w:val="000000"/>
          <w:sz w:val="32"/>
          <w:szCs w:val="32"/>
        </w:rPr>
        <w:t>（一）乙方在聘期内应完成的工作目标</w:t>
      </w:r>
    </w:p>
    <w:p w14:paraId="17FE2EFD">
      <w:pPr>
        <w:adjustRightInd w:val="0"/>
        <w:snapToGrid w:val="0"/>
        <w:spacing w:line="560" w:lineRule="exact"/>
        <w:ind w:firstLine="640" w:firstLineChars="200"/>
        <w:rPr>
          <w:rFonts w:eastAsia="仿宋_GB2312"/>
          <w:bCs/>
          <w:sz w:val="32"/>
          <w:szCs w:val="32"/>
        </w:rPr>
      </w:pPr>
      <w:r>
        <w:rPr>
          <w:rFonts w:eastAsia="仿宋_GB2312"/>
          <w:bCs/>
          <w:color w:val="000000"/>
          <w:sz w:val="32"/>
          <w:szCs w:val="32"/>
        </w:rPr>
        <w:t>（由设岗单位根据设岗的需要、双方之间的约定等，与专家协商确定，</w:t>
      </w:r>
      <w:r>
        <w:rPr>
          <w:rFonts w:eastAsia="仿宋_GB2312"/>
          <w:bCs/>
          <w:sz w:val="32"/>
          <w:szCs w:val="32"/>
        </w:rPr>
        <w:t>约定的内容不得低于《四川省“天府学者”特聘专家制度实施办法（试行）》有关规定）</w:t>
      </w:r>
    </w:p>
    <w:p w14:paraId="6DE54598">
      <w:pPr>
        <w:adjustRightInd w:val="0"/>
        <w:snapToGrid w:val="0"/>
        <w:spacing w:line="560" w:lineRule="exact"/>
        <w:ind w:firstLine="640" w:firstLineChars="200"/>
        <w:rPr>
          <w:rFonts w:eastAsia="仿宋_GB2312"/>
          <w:color w:val="000000"/>
          <w:sz w:val="32"/>
          <w:szCs w:val="32"/>
        </w:rPr>
      </w:pPr>
      <w:r>
        <w:rPr>
          <w:rFonts w:eastAsia="仿宋_GB2312"/>
          <w:sz w:val="32"/>
          <w:szCs w:val="32"/>
        </w:rPr>
        <w:t>（二）乙方在聘期内应履行的工作任</w:t>
      </w:r>
      <w:r>
        <w:rPr>
          <w:rFonts w:eastAsia="仿宋_GB2312"/>
          <w:color w:val="000000"/>
          <w:sz w:val="32"/>
          <w:szCs w:val="32"/>
        </w:rPr>
        <w:t>务</w:t>
      </w:r>
    </w:p>
    <w:p w14:paraId="2C5000E2">
      <w:pPr>
        <w:adjustRightInd w:val="0"/>
        <w:snapToGrid w:val="0"/>
        <w:spacing w:line="560" w:lineRule="exact"/>
        <w:ind w:firstLine="640" w:firstLineChars="200"/>
        <w:rPr>
          <w:rFonts w:eastAsia="仿宋_GB2312"/>
          <w:color w:val="000000"/>
          <w:sz w:val="32"/>
          <w:szCs w:val="32"/>
        </w:rPr>
      </w:pPr>
      <w:r>
        <w:rPr>
          <w:rFonts w:eastAsia="仿宋_GB2312"/>
          <w:bCs/>
          <w:color w:val="000000"/>
          <w:sz w:val="32"/>
          <w:szCs w:val="32"/>
        </w:rPr>
        <w:t>（由设岗单位和专家协商确定，</w:t>
      </w:r>
      <w:r>
        <w:rPr>
          <w:rFonts w:eastAsia="仿宋_GB2312"/>
          <w:color w:val="000000"/>
          <w:sz w:val="32"/>
          <w:szCs w:val="32"/>
        </w:rPr>
        <w:t>如教学任务、科研任务、学科建设任务、人才培养任务及其他任务等，工作任务应尽量予以量化。</w:t>
      </w:r>
    </w:p>
    <w:p w14:paraId="5E118BC2">
      <w:pPr>
        <w:adjustRightInd w:val="0"/>
        <w:snapToGrid w:val="0"/>
        <w:spacing w:line="560" w:lineRule="exact"/>
        <w:jc w:val="center"/>
        <w:rPr>
          <w:rFonts w:eastAsia="黑体"/>
          <w:color w:val="000000"/>
          <w:sz w:val="32"/>
          <w:szCs w:val="32"/>
        </w:rPr>
      </w:pPr>
      <w:r>
        <w:rPr>
          <w:rFonts w:eastAsia="黑体"/>
          <w:color w:val="000000"/>
          <w:sz w:val="32"/>
          <w:szCs w:val="32"/>
        </w:rPr>
        <w:t>第三条  权利和义务</w:t>
      </w:r>
    </w:p>
    <w:p w14:paraId="36FDC1B2">
      <w:pPr>
        <w:adjustRightInd w:val="0"/>
        <w:snapToGrid w:val="0"/>
        <w:spacing w:line="560" w:lineRule="exact"/>
        <w:ind w:firstLine="640" w:firstLineChars="200"/>
        <w:rPr>
          <w:rFonts w:eastAsia="楷体_GB2312"/>
          <w:bCs/>
          <w:color w:val="000000"/>
          <w:sz w:val="32"/>
          <w:szCs w:val="32"/>
        </w:rPr>
      </w:pPr>
      <w:r>
        <w:rPr>
          <w:rFonts w:eastAsia="楷体_GB2312"/>
          <w:bCs/>
          <w:color w:val="000000"/>
          <w:sz w:val="32"/>
          <w:szCs w:val="32"/>
        </w:rPr>
        <w:t>（一）甲方权利</w:t>
      </w:r>
    </w:p>
    <w:p w14:paraId="2E3D543F">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1.根据省上有关文件规定以及“天府学者”特聘专家岗位工作目标及任务，对乙方进行管理。</w:t>
      </w:r>
    </w:p>
    <w:p w14:paraId="59125F54">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2.依照国家法律、法规及本单位的有关规定，对乙方进行考核和奖惩，重点量化考核乙方为所聘岗位工作期间的成果成效。</w:t>
      </w:r>
    </w:p>
    <w:p w14:paraId="43260CBA">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3.（其他经双方约定的甲方权利）。</w:t>
      </w:r>
    </w:p>
    <w:p w14:paraId="5AAE6A95">
      <w:pPr>
        <w:adjustRightInd w:val="0"/>
        <w:snapToGrid w:val="0"/>
        <w:spacing w:line="560" w:lineRule="exact"/>
        <w:ind w:firstLine="640" w:firstLineChars="200"/>
        <w:rPr>
          <w:rFonts w:eastAsia="楷体_GB2312"/>
          <w:bCs/>
          <w:color w:val="000000"/>
          <w:sz w:val="32"/>
          <w:szCs w:val="32"/>
        </w:rPr>
      </w:pPr>
      <w:r>
        <w:rPr>
          <w:rFonts w:eastAsia="楷体_GB2312"/>
          <w:bCs/>
          <w:color w:val="000000"/>
          <w:sz w:val="32"/>
          <w:szCs w:val="32"/>
        </w:rPr>
        <w:t>（二）甲方义务</w:t>
      </w:r>
    </w:p>
    <w:p w14:paraId="7A8611D1">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1.依法维护乙方应享有的各项权利。</w:t>
      </w:r>
    </w:p>
    <w:p w14:paraId="512E3F9D">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2.为乙方提供良好的工作和生活条件:</w:t>
      </w:r>
    </w:p>
    <w:p w14:paraId="0086F254">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（1）科研配套经费：聘期内，除省财政</w:t>
      </w:r>
      <w:r>
        <w:rPr>
          <w:rFonts w:eastAsia="仿宋_GB2312"/>
          <w:bCs/>
          <w:color w:val="000000"/>
          <w:sz w:val="32"/>
          <w:szCs w:val="32"/>
        </w:rPr>
        <w:t>给予的20万元岗位资助外，</w:t>
      </w:r>
      <w:r>
        <w:rPr>
          <w:rFonts w:eastAsia="仿宋_GB2312"/>
          <w:color w:val="000000"/>
          <w:sz w:val="32"/>
          <w:szCs w:val="32"/>
        </w:rPr>
        <w:t>为乙方及其科研团队配套提供科研经费不少于20万元。</w:t>
      </w:r>
    </w:p>
    <w:p w14:paraId="649DEACC">
      <w:pPr>
        <w:adjustRightInd w:val="0"/>
        <w:snapToGrid w:val="0"/>
        <w:spacing w:line="560" w:lineRule="exact"/>
        <w:ind w:firstLine="640" w:firstLineChars="200"/>
        <w:rPr>
          <w:rFonts w:eastAsia="仿宋_GB2312"/>
          <w:sz w:val="32"/>
          <w:szCs w:val="32"/>
        </w:rPr>
      </w:pPr>
      <w:r>
        <w:rPr>
          <w:rFonts w:eastAsia="仿宋_GB2312"/>
          <w:color w:val="000000"/>
          <w:sz w:val="32"/>
          <w:szCs w:val="32"/>
        </w:rPr>
        <w:t>（2）薪酬待遇：为乙方提供必要的薪酬待遇保</w:t>
      </w:r>
      <w:r>
        <w:rPr>
          <w:rFonts w:eastAsia="仿宋_GB2312"/>
          <w:sz w:val="32"/>
          <w:szCs w:val="32"/>
        </w:rPr>
        <w:t>障，具体数额待甲乙双方商议后确认。</w:t>
      </w:r>
    </w:p>
    <w:p w14:paraId="37A4C6B9">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（3）其他办公、生活方面的条件由单位根据各自实际情况与专家商定。</w:t>
      </w:r>
    </w:p>
    <w:p w14:paraId="4E4701AE">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3.为乙方提供完成本合同规定的工作目标及任务所需要的单位内部相关政策。</w:t>
      </w:r>
    </w:p>
    <w:p w14:paraId="6DA8F8E5">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4.（其他经双方约定的甲方义务）。</w:t>
      </w:r>
    </w:p>
    <w:p w14:paraId="053B8FDC">
      <w:pPr>
        <w:adjustRightInd w:val="0"/>
        <w:snapToGrid w:val="0"/>
        <w:spacing w:line="560" w:lineRule="exact"/>
        <w:ind w:firstLine="640" w:firstLineChars="200"/>
        <w:rPr>
          <w:rFonts w:eastAsia="楷体_GB2312"/>
          <w:bCs/>
          <w:color w:val="000000"/>
          <w:sz w:val="32"/>
          <w:szCs w:val="32"/>
        </w:rPr>
      </w:pPr>
      <w:r>
        <w:rPr>
          <w:rFonts w:eastAsia="楷体_GB2312"/>
          <w:bCs/>
          <w:color w:val="000000"/>
          <w:sz w:val="32"/>
          <w:szCs w:val="32"/>
        </w:rPr>
        <w:t>（三）乙方权利</w:t>
      </w:r>
    </w:p>
    <w:p w14:paraId="50C46BA7">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1.乙方享受甲方按国家法律政策规定提供的工资、保险、福利等其他待遇</w:t>
      </w:r>
      <w:r>
        <w:rPr>
          <w:rFonts w:eastAsia="仿宋_GB2312"/>
          <w:color w:val="000000"/>
          <w:spacing w:val="20"/>
          <w:sz w:val="32"/>
          <w:szCs w:val="32"/>
        </w:rPr>
        <w:t>，以及</w:t>
      </w:r>
      <w:r>
        <w:rPr>
          <w:rFonts w:eastAsia="仿宋_GB2312"/>
          <w:color w:val="000000"/>
          <w:sz w:val="32"/>
          <w:szCs w:val="32"/>
        </w:rPr>
        <w:t>本合同第三条第二款</w:t>
      </w:r>
      <w:r>
        <w:rPr>
          <w:color w:val="000000"/>
          <w:sz w:val="32"/>
          <w:szCs w:val="32"/>
        </w:rPr>
        <w:t>“</w:t>
      </w:r>
      <w:r>
        <w:rPr>
          <w:rFonts w:eastAsia="仿宋_GB2312"/>
          <w:color w:val="000000"/>
          <w:sz w:val="32"/>
          <w:szCs w:val="32"/>
        </w:rPr>
        <w:t>甲方义务</w:t>
      </w:r>
      <w:r>
        <w:rPr>
          <w:color w:val="000000"/>
          <w:sz w:val="32"/>
          <w:szCs w:val="32"/>
        </w:rPr>
        <w:t>”</w:t>
      </w:r>
      <w:r>
        <w:rPr>
          <w:rFonts w:eastAsia="仿宋_GB2312"/>
          <w:color w:val="000000"/>
          <w:sz w:val="32"/>
          <w:szCs w:val="32"/>
        </w:rPr>
        <w:t>中所规定的各项权利。</w:t>
      </w:r>
    </w:p>
    <w:p w14:paraId="58BB29AE">
      <w:pPr>
        <w:adjustRightInd w:val="0"/>
        <w:snapToGrid w:val="0"/>
        <w:spacing w:line="560" w:lineRule="exact"/>
        <w:ind w:firstLine="640" w:firstLineChars="200"/>
        <w:rPr>
          <w:rFonts w:eastAsia="仿宋_GB2312"/>
          <w:color w:val="000000"/>
          <w:spacing w:val="20"/>
          <w:sz w:val="32"/>
          <w:szCs w:val="32"/>
        </w:rPr>
      </w:pPr>
      <w:r>
        <w:rPr>
          <w:rFonts w:eastAsia="仿宋_GB2312"/>
          <w:color w:val="000000"/>
          <w:sz w:val="32"/>
          <w:szCs w:val="32"/>
        </w:rPr>
        <w:t>2.如甲方不能按规定履行其应尽义务时，乙方有权向上级有关部门进行申诉或在甲、乙所在地法院提出诉讼。</w:t>
      </w:r>
    </w:p>
    <w:p w14:paraId="098D9B35">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3.（其他经双方约定的乙方权利）。</w:t>
      </w:r>
    </w:p>
    <w:p w14:paraId="55E2154F">
      <w:pPr>
        <w:adjustRightInd w:val="0"/>
        <w:snapToGrid w:val="0"/>
        <w:spacing w:line="560" w:lineRule="exact"/>
        <w:ind w:firstLine="640" w:firstLineChars="200"/>
        <w:rPr>
          <w:rFonts w:eastAsia="楷体_GB2312"/>
          <w:bCs/>
          <w:color w:val="000000"/>
          <w:sz w:val="32"/>
          <w:szCs w:val="32"/>
        </w:rPr>
      </w:pPr>
      <w:r>
        <w:rPr>
          <w:rFonts w:eastAsia="楷体_GB2312"/>
          <w:bCs/>
          <w:color w:val="000000"/>
          <w:sz w:val="32"/>
          <w:szCs w:val="32"/>
        </w:rPr>
        <w:t>（四）乙方义务</w:t>
      </w:r>
    </w:p>
    <w:p w14:paraId="385428E2">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1.认真遵守</w:t>
      </w:r>
      <w:r>
        <w:rPr>
          <w:rFonts w:eastAsia="仿宋_GB2312"/>
          <w:bCs/>
          <w:sz w:val="32"/>
          <w:szCs w:val="32"/>
        </w:rPr>
        <w:t>《四川省“天府学者”特聘专家制度实施办法（试行）》</w:t>
      </w:r>
      <w:r>
        <w:rPr>
          <w:rFonts w:eastAsia="仿宋_GB2312"/>
          <w:color w:val="000000"/>
          <w:sz w:val="32"/>
          <w:szCs w:val="32"/>
        </w:rPr>
        <w:t>等有关政策文件；遵守甲方的各项规章制度。</w:t>
      </w:r>
    </w:p>
    <w:p w14:paraId="32C36EC4">
      <w:pPr>
        <w:adjustRightInd w:val="0"/>
        <w:snapToGrid w:val="0"/>
        <w:spacing w:line="560" w:lineRule="exact"/>
        <w:ind w:firstLine="640" w:firstLineChars="200"/>
        <w:rPr>
          <w:rFonts w:eastAsia="仿宋_GB2312"/>
          <w:b/>
          <w:bCs/>
          <w:color w:val="000000"/>
          <w:sz w:val="32"/>
          <w:szCs w:val="32"/>
        </w:rPr>
      </w:pPr>
      <w:r>
        <w:rPr>
          <w:rFonts w:eastAsia="仿宋_GB2312"/>
          <w:color w:val="000000"/>
          <w:sz w:val="32"/>
          <w:szCs w:val="32"/>
        </w:rPr>
        <w:t>2.乙方在聘期内保证每年为甲方工作累计不少于3个月且</w:t>
      </w:r>
      <w:r>
        <w:rPr>
          <w:rFonts w:eastAsia="仿宋_GB2312"/>
          <w:bCs/>
          <w:color w:val="000000"/>
          <w:sz w:val="32"/>
          <w:szCs w:val="32"/>
        </w:rPr>
        <w:t>实地来甲方开展工作累计不少于30天。</w:t>
      </w:r>
    </w:p>
    <w:p w14:paraId="2B9CC96F">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3.全面履行特聘专家岗位职责，完成岗位的工作目标及任务；接受甲方的监督、考核及管理。</w:t>
      </w:r>
    </w:p>
    <w:p w14:paraId="65593570">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4.（其他经双方约定的乙方义务）。</w:t>
      </w:r>
    </w:p>
    <w:p w14:paraId="4298F23F">
      <w:pPr>
        <w:adjustRightInd w:val="0"/>
        <w:snapToGrid w:val="0"/>
        <w:spacing w:line="560" w:lineRule="exact"/>
        <w:jc w:val="center"/>
        <w:rPr>
          <w:rFonts w:eastAsia="黑体"/>
          <w:color w:val="000000"/>
          <w:sz w:val="32"/>
          <w:szCs w:val="32"/>
        </w:rPr>
      </w:pPr>
      <w:r>
        <w:rPr>
          <w:rFonts w:eastAsia="黑体"/>
          <w:color w:val="000000"/>
          <w:sz w:val="32"/>
          <w:szCs w:val="32"/>
        </w:rPr>
        <w:t>第四条  考核</w:t>
      </w:r>
    </w:p>
    <w:p w14:paraId="6939FEA8">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（一）甲方负责对乙方进行年度考核并配合上级进行期满考</w:t>
      </w:r>
      <w:r>
        <w:rPr>
          <w:rFonts w:eastAsia="仿宋_GB2312"/>
          <w:color w:val="000000"/>
          <w:spacing w:val="-6"/>
          <w:sz w:val="32"/>
          <w:szCs w:val="32"/>
        </w:rPr>
        <w:t>核，甲方须按程序将考核结果报省人力资源和社会厅备案。</w:t>
      </w:r>
    </w:p>
    <w:p w14:paraId="2C0CB3F5">
      <w:pPr>
        <w:adjustRightInd w:val="0"/>
        <w:snapToGrid w:val="0"/>
        <w:spacing w:line="560" w:lineRule="exact"/>
        <w:ind w:firstLine="640" w:firstLineChars="200"/>
        <w:rPr>
          <w:rFonts w:eastAsia="仿宋_GB2312"/>
          <w:bCs/>
          <w:color w:val="000000"/>
          <w:sz w:val="32"/>
          <w:szCs w:val="32"/>
        </w:rPr>
      </w:pPr>
      <w:r>
        <w:rPr>
          <w:rFonts w:eastAsia="仿宋_GB2312"/>
          <w:color w:val="000000"/>
          <w:sz w:val="32"/>
          <w:szCs w:val="32"/>
        </w:rPr>
        <w:t>（二）对年度考核不合格者，</w:t>
      </w:r>
      <w:r>
        <w:rPr>
          <w:rFonts w:eastAsia="仿宋_GB2312"/>
          <w:bCs/>
          <w:color w:val="000000"/>
          <w:sz w:val="32"/>
          <w:szCs w:val="32"/>
        </w:rPr>
        <w:t>甲方视情况提出整改要求或按程序实施退出管理。</w:t>
      </w:r>
    </w:p>
    <w:p w14:paraId="727B72ED">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（三）甲方在三年聘期结束后，按照人力资源社会保障部门有关要求，根据工作合同和工作任务书对乙方进行评估，经人力资源和社会保障厅审核，报省委人才工作领导小组办公室备案。</w:t>
      </w:r>
    </w:p>
    <w:p w14:paraId="75354382">
      <w:pPr>
        <w:adjustRightInd w:val="0"/>
        <w:snapToGrid w:val="0"/>
        <w:spacing w:line="560" w:lineRule="exact"/>
        <w:jc w:val="center"/>
        <w:rPr>
          <w:rFonts w:eastAsia="黑体"/>
          <w:color w:val="000000"/>
          <w:sz w:val="32"/>
          <w:szCs w:val="32"/>
        </w:rPr>
      </w:pPr>
      <w:r>
        <w:rPr>
          <w:rFonts w:eastAsia="黑体"/>
          <w:color w:val="000000"/>
          <w:sz w:val="32"/>
          <w:szCs w:val="32"/>
        </w:rPr>
        <w:t>第五条  合同的变更与解除</w:t>
      </w:r>
    </w:p>
    <w:p w14:paraId="1362D7FF">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（一）乙方在聘期内如不能履行本协议所规定的职责，考核不合格或有违法违纪行为，经人力资源和社会保障厅审核，报省委人才工作领导小组审定批准后，甲方有权予以解聘，终止本协议。</w:t>
      </w:r>
    </w:p>
    <w:p w14:paraId="6D347CA2">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（二）乙方在聘期内因特殊原因提出辞聘的，需提前三个月向甲方提出申请，经甲方同意并报人力资源社会保障厅审核，由省委人才工作领导小组批准后，方可辞聘，并视具体情况承担相应的违约责任。</w:t>
      </w:r>
    </w:p>
    <w:p w14:paraId="4DEAB07B">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（三）聘任期间如发生不可抗力致使合同无法正常履行，需要变更或解除合同的，聘任双方应按照国家有关规定妥善处理。</w:t>
      </w:r>
    </w:p>
    <w:p w14:paraId="181E8CDC">
      <w:pPr>
        <w:adjustRightInd w:val="0"/>
        <w:snapToGrid w:val="0"/>
        <w:spacing w:line="560" w:lineRule="exact"/>
        <w:jc w:val="center"/>
        <w:rPr>
          <w:rFonts w:eastAsia="黑体"/>
          <w:color w:val="000000"/>
          <w:sz w:val="32"/>
          <w:szCs w:val="32"/>
        </w:rPr>
      </w:pPr>
      <w:r>
        <w:rPr>
          <w:rFonts w:eastAsia="黑体"/>
          <w:color w:val="000000"/>
          <w:sz w:val="32"/>
          <w:szCs w:val="32"/>
        </w:rPr>
        <w:t>第六条  附则</w:t>
      </w:r>
    </w:p>
    <w:p w14:paraId="595C6C08">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本合同为受聘意向合同，作为申报评审的重要内容，受聘成功后正式签订方可生效，正式签订的合同原则上应与意向合同一致，约定的工作目标和任务不得低于意向合同约定的内容。</w:t>
      </w:r>
    </w:p>
    <w:p w14:paraId="6F286FED">
      <w:pPr>
        <w:spacing w:line="560" w:lineRule="exact"/>
        <w:ind w:firstLine="640" w:firstLineChars="200"/>
        <w:rPr>
          <w:rFonts w:eastAsia="仿宋_GB2312"/>
          <w:color w:val="000000"/>
          <w:sz w:val="32"/>
          <w:szCs w:val="32"/>
        </w:rPr>
      </w:pPr>
    </w:p>
    <w:p w14:paraId="5F1DE513">
      <w:pPr>
        <w:spacing w:line="560" w:lineRule="exact"/>
        <w:rPr>
          <w:rFonts w:eastAsia="仿宋_GB2312"/>
          <w:color w:val="000000"/>
          <w:sz w:val="32"/>
          <w:szCs w:val="32"/>
        </w:rPr>
      </w:pPr>
      <w:r>
        <w:rPr>
          <w:rFonts w:eastAsia="仿宋_GB2312"/>
          <w:color w:val="000000"/>
          <w:sz w:val="32"/>
          <w:szCs w:val="32"/>
        </w:rPr>
        <w:t>甲方法定代表人                     乙方签字：</w:t>
      </w:r>
    </w:p>
    <w:p w14:paraId="29885C98">
      <w:pPr>
        <w:spacing w:line="560" w:lineRule="exact"/>
        <w:rPr>
          <w:rFonts w:eastAsia="仿宋_GB2312"/>
          <w:color w:val="000000"/>
          <w:sz w:val="32"/>
          <w:szCs w:val="32"/>
        </w:rPr>
      </w:pPr>
      <w:r>
        <w:rPr>
          <w:rFonts w:eastAsia="仿宋_GB2312"/>
          <w:color w:val="000000"/>
          <w:sz w:val="32"/>
          <w:szCs w:val="32"/>
        </w:rPr>
        <w:t>或授权代表签字：</w:t>
      </w:r>
    </w:p>
    <w:p w14:paraId="47BF24DB">
      <w:pPr>
        <w:spacing w:line="560" w:lineRule="exact"/>
        <w:rPr>
          <w:rFonts w:eastAsia="仿宋_GB2312"/>
          <w:color w:val="000000"/>
          <w:sz w:val="32"/>
          <w:szCs w:val="32"/>
        </w:rPr>
      </w:pPr>
      <w:r>
        <w:rPr>
          <w:rFonts w:eastAsia="仿宋_GB2312"/>
          <w:color w:val="000000"/>
          <w:sz w:val="32"/>
          <w:szCs w:val="32"/>
        </w:rPr>
        <w:t>甲方盖章：</w:t>
      </w:r>
    </w:p>
    <w:p w14:paraId="636D0CB8">
      <w:pPr>
        <w:spacing w:line="560" w:lineRule="exact"/>
        <w:ind w:firstLine="320" w:firstLineChars="100"/>
        <w:rPr>
          <w:rFonts w:eastAsia="仿宋_GB2312"/>
          <w:color w:val="000000"/>
          <w:sz w:val="32"/>
          <w:szCs w:val="32"/>
        </w:rPr>
      </w:pPr>
    </w:p>
    <w:p w14:paraId="4AF08B66">
      <w:pPr>
        <w:spacing w:line="560" w:lineRule="exact"/>
        <w:rPr>
          <w:rFonts w:eastAsia="仿宋_GB2312"/>
          <w:color w:val="000000"/>
          <w:sz w:val="32"/>
          <w:szCs w:val="32"/>
        </w:rPr>
      </w:pPr>
      <w:r>
        <w:rPr>
          <w:rFonts w:eastAsia="仿宋_GB2312"/>
          <w:color w:val="000000"/>
          <w:sz w:val="32"/>
          <w:szCs w:val="32"/>
        </w:rPr>
        <w:t xml:space="preserve">年  月  日                </w:t>
      </w:r>
      <w:bookmarkStart w:id="0" w:name="_GoBack"/>
      <w:bookmarkEnd w:id="0"/>
      <w:r>
        <w:rPr>
          <w:rFonts w:eastAsia="仿宋_GB2312"/>
          <w:color w:val="000000"/>
          <w:sz w:val="32"/>
          <w:szCs w:val="32"/>
        </w:rPr>
        <w:t xml:space="preserve">          年  月  日</w:t>
      </w:r>
    </w:p>
    <w:p w14:paraId="253591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4NTdkZWM3ZjRjZmUxNDcwZjMwYWU1MGZkMjkyYWIifQ=="/>
  </w:docVars>
  <w:rsids>
    <w:rsidRoot w:val="4179730E"/>
    <w:rsid w:val="41797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图表目录1"/>
    <w:basedOn w:val="1"/>
    <w:next w:val="1"/>
    <w:qFormat/>
    <w:uiPriority w:val="99"/>
    <w:pPr>
      <w:spacing w:line="240" w:lineRule="auto"/>
      <w:ind w:left="200" w:leftChars="200" w:hanging="200" w:hangingChars="200"/>
    </w:pPr>
    <w:rPr>
      <w:rFonts w:eastAsia="宋体"/>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2024-08-06T08:03:00Z</dcterms:created>
  <dc:creator>Yuer</dc:creator>
  <cp:lastModifiedBy>Yuer</cp:lastModifiedBy>
  <dcterms:modified xsi:type="dcterms:W3CDTF">2024-08-06T08:04:35Z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5763952171FC4C85B5A130659C23F31C_11</vt:lpwstr>
  </property>
</Properties>
</file>