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B9" w:rsidRDefault="00C20331">
      <w:pPr>
        <w:spacing w:line="578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 w:themeColor="text1"/>
          <w:sz w:val="44"/>
          <w:szCs w:val="44"/>
          <w:lang w:eastAsia="zh-Hans"/>
        </w:rPr>
        <w:t>成都市温江区</w:t>
      </w:r>
      <w:r>
        <w:rPr>
          <w:rFonts w:eastAsia="方正小标宋简体" w:hint="eastAsia"/>
          <w:color w:val="000000" w:themeColor="text1"/>
          <w:sz w:val="44"/>
          <w:szCs w:val="44"/>
        </w:rPr>
        <w:t>促进</w:t>
      </w:r>
      <w:r>
        <w:rPr>
          <w:rFonts w:eastAsia="方正小标宋简体"/>
          <w:color w:val="000000" w:themeColor="text1"/>
          <w:sz w:val="44"/>
          <w:szCs w:val="44"/>
          <w:lang w:eastAsia="zh-Hans"/>
        </w:rPr>
        <w:t>现代都市农业产业</w:t>
      </w:r>
      <w:r>
        <w:rPr>
          <w:rFonts w:eastAsia="方正小标宋简体" w:hint="eastAsia"/>
          <w:color w:val="000000" w:themeColor="text1"/>
          <w:sz w:val="44"/>
          <w:szCs w:val="44"/>
        </w:rPr>
        <w:t>高质量</w:t>
      </w:r>
    </w:p>
    <w:p w:rsidR="00BB243F" w:rsidRDefault="00C20331">
      <w:pPr>
        <w:spacing w:line="578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发展支持</w:t>
      </w:r>
      <w:r>
        <w:rPr>
          <w:rFonts w:eastAsia="方正小标宋简体"/>
          <w:color w:val="000000" w:themeColor="text1"/>
          <w:sz w:val="44"/>
          <w:szCs w:val="44"/>
          <w:lang w:eastAsia="zh-Hans"/>
        </w:rPr>
        <w:t>政策</w:t>
      </w:r>
    </w:p>
    <w:p w:rsidR="00BB243F" w:rsidRDefault="00BB243F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:rsidR="00BB243F" w:rsidRDefault="00C20331">
      <w:pPr>
        <w:spacing w:line="578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sz w:val="32"/>
          <w:szCs w:val="32"/>
        </w:rPr>
        <w:t>为全面落实市委</w:t>
      </w:r>
      <w:proofErr w:type="gramStart"/>
      <w:r>
        <w:rPr>
          <w:rFonts w:eastAsia="方正仿宋简体"/>
          <w:sz w:val="32"/>
          <w:szCs w:val="32"/>
        </w:rPr>
        <w:t>产业建圈强链决策</w:t>
      </w:r>
      <w:proofErr w:type="gramEnd"/>
      <w:r>
        <w:rPr>
          <w:rFonts w:eastAsia="方正仿宋简体"/>
          <w:sz w:val="32"/>
          <w:szCs w:val="32"/>
        </w:rPr>
        <w:t>部署和区委关于坚持科技创新引领加快构建以实体经济为支撑的</w:t>
      </w:r>
      <w:r>
        <w:rPr>
          <w:rFonts w:eastAsia="方正仿宋简体" w:hint="eastAsia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3+6</w:t>
      </w:r>
      <w:r>
        <w:rPr>
          <w:rFonts w:eastAsia="方正仿宋简体" w:hint="eastAsia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现代化产业体系的决定，推动现代都市</w:t>
      </w:r>
      <w:proofErr w:type="gramStart"/>
      <w:r>
        <w:rPr>
          <w:rFonts w:eastAsia="方正仿宋简体"/>
          <w:sz w:val="32"/>
          <w:szCs w:val="32"/>
        </w:rPr>
        <w:t>农业聚优培</w:t>
      </w:r>
      <w:proofErr w:type="gramEnd"/>
      <w:r>
        <w:rPr>
          <w:rFonts w:eastAsia="方正仿宋简体"/>
          <w:sz w:val="32"/>
          <w:szCs w:val="32"/>
        </w:rPr>
        <w:t>强，实现农业高质量发展，结合温江实际，制定本政策措施。</w:t>
      </w:r>
    </w:p>
    <w:p w:rsidR="00BB243F" w:rsidRDefault="00C20331">
      <w:pPr>
        <w:pStyle w:val="a5"/>
        <w:spacing w:line="578" w:lineRule="exact"/>
        <w:ind w:firstLineChars="200" w:firstLine="643"/>
        <w:rPr>
          <w:rFonts w:ascii="Times New Roman" w:eastAsia="方正仿宋简体" w:hAnsi="Times New Roman"/>
          <w:color w:val="000000" w:themeColor="text1"/>
          <w:szCs w:val="32"/>
        </w:rPr>
      </w:pPr>
      <w:r>
        <w:rPr>
          <w:rFonts w:ascii="黑体" w:eastAsia="黑体" w:hAnsi="黑体" w:cs="黑体"/>
          <w:b/>
          <w:bCs/>
          <w:szCs w:val="32"/>
        </w:rPr>
        <w:t>第一条</w:t>
      </w:r>
      <w:r>
        <w:rPr>
          <w:rFonts w:ascii="黑体" w:eastAsia="黑体" w:hAnsi="黑体" w:cs="黑体"/>
          <w:b/>
          <w:bCs/>
          <w:szCs w:val="32"/>
        </w:rPr>
        <w:t xml:space="preserve"> </w:t>
      </w:r>
      <w:r>
        <w:rPr>
          <w:rFonts w:ascii="黑体" w:eastAsia="黑体" w:hAnsi="黑体" w:cs="黑体"/>
          <w:b/>
          <w:bCs/>
          <w:szCs w:val="32"/>
        </w:rPr>
        <w:t>给予租金补贴。</w:t>
      </w:r>
      <w:r>
        <w:rPr>
          <w:rFonts w:ascii="Times New Roman" w:eastAsia="方正仿宋简体" w:hAnsi="Times New Roman"/>
          <w:color w:val="000000" w:themeColor="text1"/>
          <w:szCs w:val="32"/>
        </w:rPr>
        <w:t>对新引进符合主导产业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方向</w:t>
      </w:r>
      <w:r>
        <w:rPr>
          <w:rFonts w:ascii="Times New Roman" w:eastAsia="方正仿宋简体" w:hAnsi="Times New Roman"/>
          <w:color w:val="000000" w:themeColor="text1"/>
          <w:szCs w:val="32"/>
        </w:rPr>
        <w:t>的现代都市农业项目，企业入驻经认定的物业载体</w:t>
      </w:r>
      <w:r>
        <w:rPr>
          <w:rFonts w:ascii="Times New Roman" w:eastAsia="方正仿宋简体" w:hAnsi="Times New Roman"/>
          <w:color w:val="000000" w:themeColor="text1"/>
          <w:szCs w:val="32"/>
        </w:rPr>
        <w:t>，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对实际自用面积中不超过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2000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平方米的部分</w:t>
      </w:r>
      <w:r>
        <w:rPr>
          <w:rFonts w:ascii="Times New Roman" w:eastAsia="方正仿宋简体" w:hAnsi="Times New Roman"/>
          <w:color w:val="000000" w:themeColor="text1"/>
          <w:szCs w:val="32"/>
        </w:rPr>
        <w:t>，按每月最高</w:t>
      </w:r>
      <w:r>
        <w:rPr>
          <w:rFonts w:ascii="Times New Roman" w:eastAsia="方正仿宋简体" w:hAnsi="Times New Roman"/>
          <w:color w:val="000000" w:themeColor="text1"/>
          <w:szCs w:val="32"/>
        </w:rPr>
        <w:t>35</w:t>
      </w:r>
      <w:r>
        <w:rPr>
          <w:rFonts w:ascii="Times New Roman" w:eastAsia="方正仿宋简体" w:hAnsi="Times New Roman"/>
          <w:color w:val="000000" w:themeColor="text1"/>
          <w:szCs w:val="32"/>
        </w:rPr>
        <w:t>元</w:t>
      </w:r>
      <w:r>
        <w:rPr>
          <w:rFonts w:ascii="Times New Roman" w:eastAsia="方正仿宋简体" w:hAnsi="Times New Roman"/>
          <w:color w:val="000000" w:themeColor="text1"/>
          <w:szCs w:val="32"/>
        </w:rPr>
        <w:t>/</w:t>
      </w:r>
      <w:r>
        <w:rPr>
          <w:rFonts w:ascii="Times New Roman" w:eastAsia="方正仿宋简体" w:hAnsi="Times New Roman"/>
          <w:color w:val="000000" w:themeColor="text1"/>
          <w:szCs w:val="32"/>
        </w:rPr>
        <w:t>平方米（不超过实际价格）的标准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，</w:t>
      </w:r>
      <w:r>
        <w:rPr>
          <w:rFonts w:ascii="Times New Roman" w:eastAsia="方正仿宋简体" w:hAnsi="Times New Roman"/>
          <w:color w:val="000000" w:themeColor="text1"/>
          <w:szCs w:val="32"/>
        </w:rPr>
        <w:t>连续给予</w:t>
      </w:r>
      <w:r>
        <w:rPr>
          <w:rFonts w:ascii="Times New Roman" w:eastAsia="方正仿宋简体" w:hAnsi="Times New Roman"/>
          <w:color w:val="000000" w:themeColor="text1"/>
          <w:szCs w:val="32"/>
        </w:rPr>
        <w:t>2</w:t>
      </w:r>
      <w:r>
        <w:rPr>
          <w:rFonts w:ascii="Times New Roman" w:eastAsia="方正仿宋简体" w:hAnsi="Times New Roman"/>
          <w:color w:val="000000" w:themeColor="text1"/>
          <w:szCs w:val="32"/>
        </w:rPr>
        <w:t>年的租金补贴；对入驻</w:t>
      </w:r>
      <w:r>
        <w:rPr>
          <w:rFonts w:ascii="Times New Roman" w:eastAsia="方正仿宋简体" w:hAnsi="Times New Roman"/>
          <w:color w:val="000000" w:themeColor="text1"/>
          <w:szCs w:val="32"/>
        </w:rPr>
        <w:t>3</w:t>
      </w:r>
      <w:r>
        <w:rPr>
          <w:rFonts w:ascii="Times New Roman" w:eastAsia="方正仿宋简体" w:hAnsi="Times New Roman"/>
          <w:color w:val="000000" w:themeColor="text1"/>
          <w:szCs w:val="32"/>
        </w:rPr>
        <w:t>年内（含）成功申报为国家高新技术企业或首次上</w:t>
      </w:r>
      <w:proofErr w:type="gramStart"/>
      <w:r>
        <w:rPr>
          <w:rFonts w:ascii="Times New Roman" w:eastAsia="方正仿宋简体" w:hAnsi="Times New Roman"/>
          <w:color w:val="000000" w:themeColor="text1"/>
          <w:szCs w:val="32"/>
        </w:rPr>
        <w:t>规</w:t>
      </w:r>
      <w:proofErr w:type="gramEnd"/>
      <w:r>
        <w:rPr>
          <w:rFonts w:ascii="Times New Roman" w:eastAsia="方正仿宋简体" w:hAnsi="Times New Roman"/>
          <w:color w:val="000000" w:themeColor="text1"/>
          <w:szCs w:val="32"/>
        </w:rPr>
        <w:t>入库的企业，再给予</w:t>
      </w:r>
      <w:r>
        <w:rPr>
          <w:rFonts w:ascii="Times New Roman" w:eastAsia="方正仿宋简体" w:hAnsi="Times New Roman"/>
          <w:color w:val="000000" w:themeColor="text1"/>
          <w:szCs w:val="32"/>
        </w:rPr>
        <w:t>1</w:t>
      </w:r>
      <w:r>
        <w:rPr>
          <w:rFonts w:ascii="Times New Roman" w:eastAsia="方正仿宋简体" w:hAnsi="Times New Roman"/>
          <w:color w:val="000000" w:themeColor="text1"/>
          <w:szCs w:val="32"/>
        </w:rPr>
        <w:t>年租金补贴。单个企业补贴累计最高</w:t>
      </w:r>
      <w:r>
        <w:rPr>
          <w:rFonts w:ascii="Times New Roman" w:eastAsia="方正仿宋简体" w:hAnsi="Times New Roman"/>
          <w:color w:val="000000" w:themeColor="text1"/>
          <w:szCs w:val="32"/>
        </w:rPr>
        <w:t>200</w:t>
      </w:r>
      <w:r>
        <w:rPr>
          <w:rFonts w:ascii="Times New Roman" w:eastAsia="方正仿宋简体" w:hAnsi="Times New Roman"/>
          <w:color w:val="000000" w:themeColor="text1"/>
          <w:szCs w:val="32"/>
        </w:rPr>
        <w:t>万元。〔责任单位：温江国家农业科技园区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，区农业农村局、相关</w:t>
      </w:r>
      <w:r>
        <w:rPr>
          <w:rFonts w:ascii="Times New Roman" w:eastAsia="方正仿宋简体" w:hAnsi="Times New Roman"/>
          <w:color w:val="000000" w:themeColor="text1"/>
          <w:szCs w:val="32"/>
        </w:rPr>
        <w:t>镇（街道）〕</w:t>
      </w:r>
    </w:p>
    <w:p w:rsidR="00BB243F" w:rsidRDefault="00C20331">
      <w:pPr>
        <w:pStyle w:val="a5"/>
        <w:spacing w:line="578" w:lineRule="exact"/>
        <w:ind w:firstLineChars="200" w:firstLine="643"/>
        <w:rPr>
          <w:rFonts w:ascii="Times New Roman" w:eastAsia="方正仿宋简体" w:hAnsi="Times New Roman"/>
          <w:color w:val="000000" w:themeColor="text1"/>
          <w:szCs w:val="32"/>
        </w:rPr>
      </w:pPr>
      <w:r>
        <w:rPr>
          <w:rFonts w:ascii="黑体" w:eastAsia="黑体" w:hAnsi="黑体" w:cs="黑体"/>
          <w:b/>
          <w:bCs/>
          <w:szCs w:val="32"/>
        </w:rPr>
        <w:t>第二条</w:t>
      </w:r>
      <w:r>
        <w:rPr>
          <w:rFonts w:ascii="黑体" w:eastAsia="黑体" w:hAnsi="黑体" w:cs="黑体"/>
          <w:b/>
          <w:bCs/>
          <w:szCs w:val="32"/>
        </w:rPr>
        <w:t xml:space="preserve"> </w:t>
      </w:r>
      <w:r>
        <w:rPr>
          <w:rFonts w:ascii="黑体" w:eastAsia="黑体" w:hAnsi="黑体" w:cs="黑体"/>
          <w:b/>
          <w:bCs/>
          <w:szCs w:val="32"/>
        </w:rPr>
        <w:t>给予装修补贴。</w:t>
      </w:r>
      <w:r>
        <w:rPr>
          <w:rFonts w:ascii="Times New Roman" w:eastAsia="方正仿宋简体" w:hAnsi="Times New Roman"/>
          <w:color w:val="000000" w:themeColor="text1"/>
          <w:szCs w:val="32"/>
        </w:rPr>
        <w:t>对</w:t>
      </w:r>
      <w:r>
        <w:rPr>
          <w:rFonts w:ascii="Times New Roman" w:eastAsia="方正仿宋简体" w:hAnsi="Times New Roman"/>
          <w:color w:val="000000" w:themeColor="text1"/>
          <w:szCs w:val="32"/>
        </w:rPr>
        <w:t>新</w:t>
      </w:r>
      <w:r>
        <w:rPr>
          <w:rFonts w:ascii="Times New Roman" w:eastAsia="方正仿宋简体" w:hAnsi="Times New Roman"/>
          <w:color w:val="000000" w:themeColor="text1"/>
          <w:szCs w:val="32"/>
        </w:rPr>
        <w:t>引进符合主导产业方向的现代都市农业项目，</w:t>
      </w:r>
      <w:r>
        <w:rPr>
          <w:rFonts w:ascii="Times New Roman" w:eastAsia="方正仿宋简体" w:hAnsi="Times New Roman"/>
          <w:color w:val="000000" w:themeColor="text1"/>
          <w:szCs w:val="32"/>
        </w:rPr>
        <w:t>企业</w:t>
      </w:r>
      <w:r>
        <w:rPr>
          <w:rFonts w:ascii="Times New Roman" w:eastAsia="方正仿宋简体" w:hAnsi="Times New Roman"/>
          <w:color w:val="000000" w:themeColor="text1"/>
          <w:szCs w:val="32"/>
        </w:rPr>
        <w:t>入驻经认定的物业载体，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对实际自用面积中不超过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2000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平方米的部分</w:t>
      </w:r>
      <w:r>
        <w:rPr>
          <w:rFonts w:ascii="Times New Roman" w:eastAsia="方正仿宋简体" w:hAnsi="Times New Roman"/>
          <w:color w:val="000000" w:themeColor="text1"/>
          <w:szCs w:val="32"/>
        </w:rPr>
        <w:t>，</w:t>
      </w:r>
      <w:proofErr w:type="gramStart"/>
      <w:r>
        <w:rPr>
          <w:rFonts w:ascii="Times New Roman" w:eastAsia="方正仿宋简体" w:hAnsi="Times New Roman"/>
          <w:color w:val="000000" w:themeColor="text1"/>
          <w:szCs w:val="32"/>
        </w:rPr>
        <w:t>按装修实际</w:t>
      </w:r>
      <w:proofErr w:type="gramEnd"/>
      <w:r>
        <w:rPr>
          <w:rFonts w:ascii="Times New Roman" w:eastAsia="方正仿宋简体" w:hAnsi="Times New Roman"/>
          <w:color w:val="000000" w:themeColor="text1"/>
          <w:szCs w:val="32"/>
        </w:rPr>
        <w:t>投入（最高</w:t>
      </w:r>
      <w:r>
        <w:rPr>
          <w:rFonts w:ascii="Times New Roman" w:eastAsia="方正仿宋简体" w:hAnsi="Times New Roman"/>
          <w:color w:val="000000" w:themeColor="text1"/>
          <w:szCs w:val="32"/>
        </w:rPr>
        <w:t>1000</w:t>
      </w:r>
      <w:r>
        <w:rPr>
          <w:rFonts w:ascii="Times New Roman" w:eastAsia="方正仿宋简体" w:hAnsi="Times New Roman"/>
          <w:color w:val="000000" w:themeColor="text1"/>
          <w:szCs w:val="32"/>
        </w:rPr>
        <w:t>元</w:t>
      </w:r>
      <w:r>
        <w:rPr>
          <w:rFonts w:ascii="Times New Roman" w:eastAsia="方正仿宋简体" w:hAnsi="Times New Roman"/>
          <w:color w:val="000000" w:themeColor="text1"/>
          <w:szCs w:val="32"/>
        </w:rPr>
        <w:t>/</w:t>
      </w:r>
      <w:r>
        <w:rPr>
          <w:rFonts w:ascii="Times New Roman" w:eastAsia="方正仿宋简体" w:hAnsi="Times New Roman"/>
          <w:color w:val="000000" w:themeColor="text1"/>
          <w:szCs w:val="32"/>
        </w:rPr>
        <w:t>平方米）</w:t>
      </w:r>
      <w:r>
        <w:rPr>
          <w:rFonts w:ascii="Times New Roman" w:eastAsia="方正仿宋简体" w:hAnsi="Times New Roman"/>
          <w:color w:val="000000" w:themeColor="text1"/>
          <w:szCs w:val="32"/>
        </w:rPr>
        <w:t>50%</w:t>
      </w:r>
      <w:r>
        <w:rPr>
          <w:rFonts w:ascii="Times New Roman" w:eastAsia="方正仿宋简体" w:hAnsi="Times New Roman"/>
          <w:color w:val="000000" w:themeColor="text1"/>
          <w:szCs w:val="32"/>
        </w:rPr>
        <w:t>的</w:t>
      </w:r>
      <w:r>
        <w:rPr>
          <w:rFonts w:ascii="Times New Roman" w:eastAsia="方正仿宋简体" w:hAnsi="Times New Roman"/>
          <w:color w:val="000000" w:themeColor="text1"/>
          <w:szCs w:val="32"/>
        </w:rPr>
        <w:t>标准</w:t>
      </w:r>
      <w:r>
        <w:rPr>
          <w:rFonts w:ascii="Times New Roman" w:eastAsia="方正仿宋简体" w:hAnsi="Times New Roman"/>
          <w:color w:val="000000" w:themeColor="text1"/>
          <w:szCs w:val="32"/>
        </w:rPr>
        <w:t>，给予最高</w:t>
      </w:r>
      <w:r>
        <w:rPr>
          <w:rFonts w:ascii="Times New Roman" w:eastAsia="方正仿宋简体" w:hAnsi="Times New Roman"/>
          <w:color w:val="000000" w:themeColor="text1"/>
          <w:szCs w:val="32"/>
        </w:rPr>
        <w:t>200</w:t>
      </w:r>
      <w:r>
        <w:rPr>
          <w:rFonts w:ascii="Times New Roman" w:eastAsia="方正仿宋简体" w:hAnsi="Times New Roman"/>
          <w:color w:val="000000" w:themeColor="text1"/>
          <w:szCs w:val="32"/>
        </w:rPr>
        <w:t>万元一次性补贴。</w:t>
      </w:r>
      <w:r>
        <w:rPr>
          <w:rFonts w:ascii="Times New Roman" w:eastAsia="方正仿宋简体" w:hAnsi="Times New Roman"/>
          <w:color w:val="000000" w:themeColor="text1"/>
          <w:szCs w:val="32"/>
        </w:rPr>
        <w:t>〔责任单位：温江国家农业科技园区</w:t>
      </w:r>
      <w:r>
        <w:rPr>
          <w:rFonts w:ascii="Times New Roman" w:eastAsia="方正仿宋简体" w:hAnsi="Times New Roman" w:hint="eastAsia"/>
          <w:color w:val="000000" w:themeColor="text1"/>
          <w:szCs w:val="32"/>
        </w:rPr>
        <w:t>，区农业农村局、相关</w:t>
      </w:r>
      <w:r>
        <w:rPr>
          <w:rFonts w:ascii="Times New Roman" w:eastAsia="方正仿宋简体" w:hAnsi="Times New Roman"/>
          <w:color w:val="000000" w:themeColor="text1"/>
          <w:szCs w:val="32"/>
        </w:rPr>
        <w:t>镇（街道）〕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第三条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给予企业贡献奖励。</w:t>
      </w:r>
      <w:r>
        <w:rPr>
          <w:rFonts w:eastAsia="方正仿宋简体"/>
          <w:color w:val="000000" w:themeColor="text1"/>
          <w:sz w:val="32"/>
          <w:szCs w:val="32"/>
        </w:rPr>
        <w:t>对</w:t>
      </w:r>
      <w:r>
        <w:rPr>
          <w:rFonts w:eastAsia="方正仿宋简体"/>
          <w:color w:val="000000" w:themeColor="text1"/>
          <w:sz w:val="32"/>
          <w:szCs w:val="32"/>
        </w:rPr>
        <w:t>新</w:t>
      </w:r>
      <w:r>
        <w:rPr>
          <w:rFonts w:eastAsia="方正仿宋简体"/>
          <w:color w:val="000000" w:themeColor="text1"/>
          <w:sz w:val="32"/>
          <w:szCs w:val="32"/>
        </w:rPr>
        <w:t>引进</w:t>
      </w:r>
      <w:r>
        <w:rPr>
          <w:rFonts w:eastAsia="方正仿宋简体"/>
          <w:color w:val="000000" w:themeColor="text1"/>
          <w:sz w:val="32"/>
          <w:szCs w:val="32"/>
        </w:rPr>
        <w:t>符合主导产业</w:t>
      </w:r>
      <w:r>
        <w:rPr>
          <w:rFonts w:eastAsia="方正仿宋简体" w:hint="eastAsia"/>
          <w:color w:val="000000" w:themeColor="text1"/>
          <w:sz w:val="32"/>
          <w:szCs w:val="32"/>
        </w:rPr>
        <w:t>方向</w:t>
      </w:r>
      <w:r>
        <w:rPr>
          <w:rFonts w:eastAsia="方正仿宋简体"/>
          <w:color w:val="000000" w:themeColor="text1"/>
          <w:sz w:val="32"/>
          <w:szCs w:val="32"/>
        </w:rPr>
        <w:t>的</w:t>
      </w:r>
      <w:r>
        <w:rPr>
          <w:rFonts w:eastAsia="方正仿宋简体"/>
          <w:color w:val="000000" w:themeColor="text1"/>
          <w:sz w:val="32"/>
          <w:szCs w:val="32"/>
        </w:rPr>
        <w:t>现代都市农业项目，企业年地方经济贡献达到</w:t>
      </w:r>
      <w:r>
        <w:rPr>
          <w:rFonts w:eastAsia="方正仿宋简体"/>
          <w:color w:val="000000" w:themeColor="text1"/>
          <w:sz w:val="32"/>
          <w:szCs w:val="32"/>
        </w:rPr>
        <w:t>20</w:t>
      </w:r>
      <w:r>
        <w:rPr>
          <w:rFonts w:eastAsia="方正仿宋简体"/>
          <w:color w:val="000000" w:themeColor="text1"/>
          <w:sz w:val="32"/>
          <w:szCs w:val="32"/>
        </w:rPr>
        <w:t>万元以上</w:t>
      </w:r>
      <w:r>
        <w:rPr>
          <w:rFonts w:eastAsia="方正仿宋简体"/>
          <w:color w:val="000000" w:themeColor="text1"/>
          <w:sz w:val="32"/>
          <w:szCs w:val="32"/>
        </w:rPr>
        <w:t>（</w:t>
      </w:r>
      <w:r>
        <w:rPr>
          <w:rFonts w:eastAsia="方正仿宋简体"/>
          <w:color w:val="000000" w:themeColor="text1"/>
          <w:sz w:val="32"/>
          <w:szCs w:val="32"/>
        </w:rPr>
        <w:t>含</w:t>
      </w:r>
      <w:r>
        <w:rPr>
          <w:rFonts w:eastAsia="方正仿宋简体"/>
          <w:color w:val="000000" w:themeColor="text1"/>
          <w:sz w:val="32"/>
          <w:szCs w:val="32"/>
        </w:rPr>
        <w:t>）</w:t>
      </w:r>
      <w:r>
        <w:rPr>
          <w:rFonts w:eastAsia="方正仿宋简体"/>
          <w:color w:val="000000" w:themeColor="text1"/>
          <w:sz w:val="32"/>
          <w:szCs w:val="32"/>
        </w:rPr>
        <w:t>，</w:t>
      </w:r>
      <w:r>
        <w:rPr>
          <w:rFonts w:eastAsia="方正仿宋简体"/>
          <w:color w:val="000000" w:themeColor="text1"/>
          <w:sz w:val="32"/>
          <w:szCs w:val="32"/>
        </w:rPr>
        <w:lastRenderedPageBreak/>
        <w:t>分别按当年地方经济贡献的</w:t>
      </w:r>
      <w:r>
        <w:rPr>
          <w:rFonts w:eastAsia="方正仿宋简体"/>
          <w:color w:val="000000" w:themeColor="text1"/>
          <w:sz w:val="32"/>
          <w:szCs w:val="32"/>
        </w:rPr>
        <w:t>80%</w:t>
      </w:r>
      <w:r>
        <w:rPr>
          <w:rFonts w:eastAsia="方正仿宋简体"/>
          <w:color w:val="000000" w:themeColor="text1"/>
          <w:sz w:val="32"/>
          <w:szCs w:val="32"/>
        </w:rPr>
        <w:t>、</w:t>
      </w:r>
      <w:r>
        <w:rPr>
          <w:rFonts w:eastAsia="方正仿宋简体"/>
          <w:color w:val="000000" w:themeColor="text1"/>
          <w:sz w:val="32"/>
          <w:szCs w:val="32"/>
        </w:rPr>
        <w:t>70%</w:t>
      </w:r>
      <w:r>
        <w:rPr>
          <w:rFonts w:eastAsia="方正仿宋简体" w:hint="eastAsia"/>
          <w:color w:val="000000" w:themeColor="text1"/>
          <w:sz w:val="32"/>
          <w:szCs w:val="32"/>
        </w:rPr>
        <w:t>、</w:t>
      </w:r>
      <w:r>
        <w:rPr>
          <w:rFonts w:eastAsia="方正仿宋简体" w:hint="eastAsia"/>
          <w:color w:val="000000" w:themeColor="text1"/>
          <w:sz w:val="32"/>
          <w:szCs w:val="32"/>
        </w:rPr>
        <w:t>60%</w:t>
      </w:r>
      <w:r>
        <w:rPr>
          <w:rFonts w:eastAsia="方正仿宋简体"/>
          <w:color w:val="000000" w:themeColor="text1"/>
          <w:sz w:val="32"/>
          <w:szCs w:val="32"/>
        </w:rPr>
        <w:t>给予最长</w:t>
      </w:r>
      <w:r>
        <w:rPr>
          <w:rFonts w:eastAsia="方正仿宋简体" w:hint="eastAsia"/>
          <w:color w:val="000000" w:themeColor="text1"/>
          <w:sz w:val="32"/>
          <w:szCs w:val="32"/>
        </w:rPr>
        <w:t>三</w:t>
      </w:r>
      <w:r>
        <w:rPr>
          <w:rFonts w:eastAsia="方正仿宋简体"/>
          <w:color w:val="000000" w:themeColor="text1"/>
          <w:sz w:val="32"/>
          <w:szCs w:val="32"/>
        </w:rPr>
        <w:t>年奖励。</w:t>
      </w:r>
      <w:r>
        <w:rPr>
          <w:rFonts w:eastAsia="方正仿宋简体"/>
          <w:sz w:val="32"/>
          <w:szCs w:val="32"/>
        </w:rPr>
        <w:t>〔责任单位：温江国家农业科技园区</w:t>
      </w:r>
      <w:r>
        <w:rPr>
          <w:rFonts w:eastAsia="方正仿宋简体" w:hint="eastAsia"/>
          <w:sz w:val="32"/>
          <w:szCs w:val="32"/>
        </w:rPr>
        <w:t>，区农业农村局、相关</w:t>
      </w:r>
      <w:r>
        <w:rPr>
          <w:rFonts w:eastAsia="方正仿宋简体"/>
          <w:color w:val="000000" w:themeColor="text1"/>
          <w:sz w:val="32"/>
          <w:szCs w:val="32"/>
        </w:rPr>
        <w:t>镇（街道）〕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第四条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鼓励龙头企业在温落户。</w:t>
      </w:r>
      <w:r>
        <w:rPr>
          <w:rFonts w:eastAsia="方正仿宋简体"/>
          <w:color w:val="000000" w:themeColor="text1"/>
          <w:sz w:val="32"/>
          <w:szCs w:val="32"/>
        </w:rPr>
        <w:t>对</w:t>
      </w:r>
      <w:r>
        <w:rPr>
          <w:rFonts w:eastAsia="方正仿宋简体" w:hint="eastAsia"/>
          <w:color w:val="000000" w:themeColor="text1"/>
          <w:sz w:val="32"/>
          <w:szCs w:val="32"/>
        </w:rPr>
        <w:t>新引进</w:t>
      </w:r>
      <w:r>
        <w:rPr>
          <w:rFonts w:eastAsia="方正仿宋简体"/>
          <w:color w:val="000000" w:themeColor="text1"/>
          <w:sz w:val="32"/>
          <w:szCs w:val="32"/>
        </w:rPr>
        <w:t>符合现代都市农业产业发展方向的上市企业、国家级专精特新企业、中国种业信用骨干企业、风景园林设计甲级企业等，</w:t>
      </w:r>
      <w:r>
        <w:rPr>
          <w:rFonts w:eastAsia="方正仿宋简体" w:hint="eastAsia"/>
          <w:color w:val="000000" w:themeColor="text1"/>
          <w:sz w:val="32"/>
          <w:szCs w:val="32"/>
        </w:rPr>
        <w:t>经认定，对年度营</w:t>
      </w:r>
      <w:proofErr w:type="gramStart"/>
      <w:r>
        <w:rPr>
          <w:rFonts w:eastAsia="方正仿宋简体" w:hint="eastAsia"/>
          <w:color w:val="000000" w:themeColor="text1"/>
          <w:sz w:val="32"/>
          <w:szCs w:val="32"/>
        </w:rPr>
        <w:t>收规模</w:t>
      </w:r>
      <w:proofErr w:type="gramEnd"/>
      <w:r>
        <w:rPr>
          <w:rFonts w:eastAsia="方正仿宋简体" w:hint="eastAsia"/>
          <w:color w:val="000000" w:themeColor="text1"/>
          <w:sz w:val="32"/>
          <w:szCs w:val="32"/>
        </w:rPr>
        <w:t>首次突破</w:t>
      </w:r>
      <w:r>
        <w:rPr>
          <w:rFonts w:eastAsia="方正仿宋简体" w:hint="eastAsia"/>
          <w:color w:val="000000" w:themeColor="text1"/>
          <w:sz w:val="32"/>
          <w:szCs w:val="32"/>
        </w:rPr>
        <w:t>5000</w:t>
      </w:r>
      <w:r>
        <w:rPr>
          <w:rFonts w:eastAsia="方正仿宋简体" w:hint="eastAsia"/>
          <w:color w:val="000000" w:themeColor="text1"/>
          <w:sz w:val="32"/>
          <w:szCs w:val="32"/>
        </w:rPr>
        <w:t>万、</w:t>
      </w:r>
      <w:r>
        <w:rPr>
          <w:rFonts w:eastAsia="方正仿宋简体" w:hint="eastAsia"/>
          <w:color w:val="000000" w:themeColor="text1"/>
          <w:sz w:val="32"/>
          <w:szCs w:val="32"/>
        </w:rPr>
        <w:t>1</w:t>
      </w:r>
      <w:r>
        <w:rPr>
          <w:rFonts w:eastAsia="方正仿宋简体" w:hint="eastAsia"/>
          <w:color w:val="000000" w:themeColor="text1"/>
          <w:sz w:val="32"/>
          <w:szCs w:val="32"/>
        </w:rPr>
        <w:t>亿元、</w:t>
      </w:r>
      <w:r>
        <w:rPr>
          <w:rFonts w:eastAsia="方正仿宋简体" w:hint="eastAsia"/>
          <w:color w:val="000000" w:themeColor="text1"/>
          <w:sz w:val="32"/>
          <w:szCs w:val="32"/>
        </w:rPr>
        <w:t>2</w:t>
      </w:r>
      <w:r>
        <w:rPr>
          <w:rFonts w:eastAsia="方正仿宋简体" w:hint="eastAsia"/>
          <w:color w:val="000000" w:themeColor="text1"/>
          <w:sz w:val="32"/>
          <w:szCs w:val="32"/>
        </w:rPr>
        <w:t>亿元，分别于次年给予</w:t>
      </w:r>
      <w:r>
        <w:rPr>
          <w:rFonts w:eastAsia="方正仿宋简体" w:hint="eastAsia"/>
          <w:color w:val="000000" w:themeColor="text1"/>
          <w:sz w:val="32"/>
          <w:szCs w:val="32"/>
        </w:rPr>
        <w:t>100</w:t>
      </w:r>
      <w:r>
        <w:rPr>
          <w:rFonts w:eastAsia="方正仿宋简体" w:hint="eastAsia"/>
          <w:color w:val="000000" w:themeColor="text1"/>
          <w:sz w:val="32"/>
          <w:szCs w:val="32"/>
        </w:rPr>
        <w:t>万</w:t>
      </w:r>
      <w:r>
        <w:rPr>
          <w:rFonts w:eastAsia="方正仿宋简体"/>
          <w:color w:val="000000" w:themeColor="text1"/>
          <w:sz w:val="32"/>
          <w:szCs w:val="32"/>
        </w:rPr>
        <w:t>元</w:t>
      </w:r>
      <w:r>
        <w:rPr>
          <w:rFonts w:eastAsia="方正仿宋简体" w:hint="eastAsia"/>
          <w:color w:val="000000" w:themeColor="text1"/>
          <w:sz w:val="32"/>
          <w:szCs w:val="32"/>
        </w:rPr>
        <w:t>、</w:t>
      </w:r>
      <w:r>
        <w:rPr>
          <w:rFonts w:eastAsia="方正仿宋简体" w:hint="eastAsia"/>
          <w:color w:val="000000" w:themeColor="text1"/>
          <w:sz w:val="32"/>
          <w:szCs w:val="32"/>
        </w:rPr>
        <w:t>150</w:t>
      </w:r>
      <w:r>
        <w:rPr>
          <w:rFonts w:eastAsia="方正仿宋简体" w:hint="eastAsia"/>
          <w:color w:val="000000" w:themeColor="text1"/>
          <w:sz w:val="32"/>
          <w:szCs w:val="32"/>
        </w:rPr>
        <w:t>万元、</w:t>
      </w:r>
      <w:r>
        <w:rPr>
          <w:rFonts w:eastAsia="方正仿宋简体" w:hint="eastAsia"/>
          <w:color w:val="000000" w:themeColor="text1"/>
          <w:sz w:val="32"/>
          <w:szCs w:val="32"/>
        </w:rPr>
        <w:t>200</w:t>
      </w:r>
      <w:r>
        <w:rPr>
          <w:rFonts w:eastAsia="方正仿宋简体" w:hint="eastAsia"/>
          <w:color w:val="000000" w:themeColor="text1"/>
          <w:sz w:val="32"/>
          <w:szCs w:val="32"/>
        </w:rPr>
        <w:t>万元</w:t>
      </w:r>
      <w:r>
        <w:rPr>
          <w:rFonts w:eastAsia="方正仿宋简体"/>
          <w:color w:val="000000" w:themeColor="text1"/>
          <w:sz w:val="32"/>
          <w:szCs w:val="32"/>
        </w:rPr>
        <w:t>一次性落户奖励</w:t>
      </w:r>
      <w:r>
        <w:rPr>
          <w:rFonts w:eastAsia="方正仿宋简体" w:hint="eastAsia"/>
          <w:color w:val="000000" w:themeColor="text1"/>
          <w:sz w:val="32"/>
          <w:szCs w:val="32"/>
        </w:rPr>
        <w:t>，实行晋档补差，原则上</w:t>
      </w:r>
      <w:r>
        <w:rPr>
          <w:rFonts w:eastAsia="方正仿宋简体"/>
          <w:color w:val="000000" w:themeColor="text1"/>
          <w:sz w:val="32"/>
          <w:szCs w:val="32"/>
        </w:rPr>
        <w:t>不少于</w:t>
      </w:r>
      <w:r>
        <w:rPr>
          <w:rFonts w:eastAsia="方正仿宋简体"/>
          <w:color w:val="000000" w:themeColor="text1"/>
          <w:sz w:val="32"/>
          <w:szCs w:val="32"/>
        </w:rPr>
        <w:t>50%</w:t>
      </w:r>
      <w:r>
        <w:rPr>
          <w:rFonts w:eastAsia="方正仿宋简体"/>
          <w:color w:val="000000" w:themeColor="text1"/>
          <w:sz w:val="32"/>
          <w:szCs w:val="32"/>
        </w:rPr>
        <w:t>的资金奖励给企业管理团队。〔责任单位：温江国家农</w:t>
      </w:r>
      <w:r>
        <w:rPr>
          <w:rFonts w:eastAsia="方正仿宋简体"/>
          <w:sz w:val="32"/>
          <w:szCs w:val="32"/>
        </w:rPr>
        <w:t>业科技园区</w:t>
      </w:r>
      <w:r>
        <w:rPr>
          <w:rFonts w:eastAsia="方正仿宋简体" w:hint="eastAsia"/>
          <w:sz w:val="32"/>
          <w:szCs w:val="32"/>
        </w:rPr>
        <w:t>，区农业农村局、</w:t>
      </w:r>
      <w:r>
        <w:rPr>
          <w:rFonts w:eastAsia="方正仿宋简体"/>
          <w:color w:val="000000" w:themeColor="text1"/>
          <w:sz w:val="32"/>
          <w:szCs w:val="32"/>
        </w:rPr>
        <w:t>区商务局、</w:t>
      </w:r>
      <w:r>
        <w:rPr>
          <w:rFonts w:eastAsia="方正仿宋简体" w:hint="eastAsia"/>
          <w:sz w:val="32"/>
          <w:szCs w:val="32"/>
        </w:rPr>
        <w:t>相关</w:t>
      </w:r>
      <w:r>
        <w:rPr>
          <w:rFonts w:eastAsia="方正仿宋简体"/>
          <w:color w:val="000000" w:themeColor="text1"/>
          <w:sz w:val="32"/>
          <w:szCs w:val="32"/>
        </w:rPr>
        <w:t>镇（街道）〕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第五条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支持企业做大做强。</w:t>
      </w:r>
      <w:r>
        <w:rPr>
          <w:rFonts w:eastAsia="方正仿宋简体"/>
          <w:color w:val="000000" w:themeColor="text1"/>
          <w:sz w:val="32"/>
          <w:szCs w:val="32"/>
        </w:rPr>
        <w:t>对新获批国家级、省级、市级农（林）业产业化重点龙头企业，分别给予</w:t>
      </w:r>
      <w:r>
        <w:rPr>
          <w:rFonts w:eastAsia="方正仿宋简体"/>
          <w:color w:val="000000" w:themeColor="text1"/>
          <w:sz w:val="32"/>
          <w:szCs w:val="32"/>
        </w:rPr>
        <w:t>50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30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20</w:t>
      </w:r>
      <w:r>
        <w:rPr>
          <w:rFonts w:eastAsia="方正仿宋简体"/>
          <w:color w:val="000000" w:themeColor="text1"/>
          <w:sz w:val="32"/>
          <w:szCs w:val="32"/>
        </w:rPr>
        <w:t>万元一次性奖励。对新晋级风景园林设计甲级资质企业，给予</w:t>
      </w:r>
      <w:r>
        <w:rPr>
          <w:rFonts w:eastAsia="方正仿宋简体"/>
          <w:color w:val="000000" w:themeColor="text1"/>
          <w:sz w:val="32"/>
          <w:szCs w:val="32"/>
        </w:rPr>
        <w:t>50</w:t>
      </w:r>
      <w:r>
        <w:rPr>
          <w:rFonts w:eastAsia="方正仿宋简体"/>
          <w:color w:val="000000" w:themeColor="text1"/>
          <w:sz w:val="32"/>
          <w:szCs w:val="32"/>
        </w:rPr>
        <w:t>万元一次性奖励。对新认定</w:t>
      </w:r>
      <w:r>
        <w:rPr>
          <w:rFonts w:eastAsia="方正仿宋简体"/>
          <w:color w:val="000000" w:themeColor="text1"/>
          <w:sz w:val="32"/>
          <w:szCs w:val="32"/>
        </w:rPr>
        <w:t>AAA</w:t>
      </w:r>
      <w:r>
        <w:rPr>
          <w:rFonts w:eastAsia="方正仿宋简体"/>
          <w:color w:val="000000" w:themeColor="text1"/>
          <w:sz w:val="32"/>
          <w:szCs w:val="32"/>
        </w:rPr>
        <w:t>级种子信用的企业，给予</w:t>
      </w:r>
      <w:r>
        <w:rPr>
          <w:rFonts w:eastAsia="方正仿宋简体"/>
          <w:color w:val="000000" w:themeColor="text1"/>
          <w:sz w:val="32"/>
          <w:szCs w:val="32"/>
        </w:rPr>
        <w:t>50</w:t>
      </w:r>
      <w:r>
        <w:rPr>
          <w:rFonts w:eastAsia="方正仿宋简体"/>
          <w:color w:val="000000" w:themeColor="text1"/>
          <w:sz w:val="32"/>
          <w:szCs w:val="32"/>
        </w:rPr>
        <w:t>万元一次性奖励。对种业、粮经、花卉园艺企业年地方经济贡献达到</w:t>
      </w:r>
      <w:r>
        <w:rPr>
          <w:rFonts w:eastAsia="方正仿宋简体"/>
          <w:color w:val="000000" w:themeColor="text1"/>
          <w:sz w:val="32"/>
          <w:szCs w:val="32"/>
        </w:rPr>
        <w:t>3</w:t>
      </w:r>
      <w:r>
        <w:rPr>
          <w:rFonts w:eastAsia="方正仿宋简体"/>
          <w:color w:val="000000" w:themeColor="text1"/>
          <w:sz w:val="32"/>
          <w:szCs w:val="32"/>
        </w:rPr>
        <w:t>0</w:t>
      </w:r>
      <w:r>
        <w:rPr>
          <w:rFonts w:eastAsia="方正仿宋简体"/>
          <w:color w:val="000000" w:themeColor="text1"/>
          <w:sz w:val="32"/>
          <w:szCs w:val="32"/>
        </w:rPr>
        <w:t>万元以上</w:t>
      </w:r>
      <w:r>
        <w:rPr>
          <w:rFonts w:eastAsia="方正仿宋简体"/>
          <w:color w:val="000000" w:themeColor="text1"/>
          <w:sz w:val="32"/>
          <w:szCs w:val="32"/>
        </w:rPr>
        <w:t>（</w:t>
      </w:r>
      <w:r>
        <w:rPr>
          <w:rFonts w:eastAsia="方正仿宋简体"/>
          <w:color w:val="000000" w:themeColor="text1"/>
          <w:sz w:val="32"/>
          <w:szCs w:val="32"/>
        </w:rPr>
        <w:t>含</w:t>
      </w:r>
      <w:r>
        <w:rPr>
          <w:rFonts w:eastAsia="方正仿宋简体"/>
          <w:color w:val="000000" w:themeColor="text1"/>
          <w:sz w:val="32"/>
          <w:szCs w:val="32"/>
        </w:rPr>
        <w:t>）</w:t>
      </w:r>
      <w:r>
        <w:rPr>
          <w:rFonts w:eastAsia="方正仿宋简体"/>
          <w:color w:val="000000" w:themeColor="text1"/>
          <w:sz w:val="32"/>
          <w:szCs w:val="32"/>
        </w:rPr>
        <w:t>，按企业上一年度地方经济贡献增量部分的</w:t>
      </w:r>
      <w:r>
        <w:rPr>
          <w:rFonts w:eastAsia="方正仿宋简体"/>
          <w:color w:val="000000" w:themeColor="text1"/>
          <w:sz w:val="32"/>
          <w:szCs w:val="32"/>
        </w:rPr>
        <w:t>50%</w:t>
      </w:r>
      <w:r>
        <w:rPr>
          <w:rFonts w:eastAsia="方正仿宋简体"/>
          <w:color w:val="000000" w:themeColor="text1"/>
          <w:sz w:val="32"/>
          <w:szCs w:val="32"/>
        </w:rPr>
        <w:t>给予奖励。对年营业收入首次超过</w:t>
      </w:r>
      <w:r>
        <w:rPr>
          <w:rFonts w:eastAsia="方正仿宋简体"/>
          <w:color w:val="000000" w:themeColor="text1"/>
          <w:sz w:val="32"/>
          <w:szCs w:val="32"/>
        </w:rPr>
        <w:t>2000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5000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1</w:t>
      </w:r>
      <w:r>
        <w:rPr>
          <w:rFonts w:eastAsia="方正仿宋简体"/>
          <w:color w:val="000000" w:themeColor="text1"/>
          <w:sz w:val="32"/>
          <w:szCs w:val="32"/>
        </w:rPr>
        <w:t>亿元、</w:t>
      </w:r>
      <w:r>
        <w:rPr>
          <w:rFonts w:eastAsia="方正仿宋简体"/>
          <w:color w:val="000000" w:themeColor="text1"/>
          <w:sz w:val="32"/>
          <w:szCs w:val="32"/>
        </w:rPr>
        <w:t>2</w:t>
      </w:r>
      <w:r>
        <w:rPr>
          <w:rFonts w:eastAsia="方正仿宋简体"/>
          <w:color w:val="000000" w:themeColor="text1"/>
          <w:sz w:val="32"/>
          <w:szCs w:val="32"/>
        </w:rPr>
        <w:t>亿元并纳入统计核算的科技服务业企业，分别给予</w:t>
      </w:r>
      <w:r>
        <w:rPr>
          <w:rFonts w:eastAsia="方正仿宋简体"/>
          <w:color w:val="000000" w:themeColor="text1"/>
          <w:sz w:val="32"/>
          <w:szCs w:val="32"/>
        </w:rPr>
        <w:t>20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40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50</w:t>
      </w:r>
      <w:r>
        <w:rPr>
          <w:rFonts w:eastAsia="方正仿宋简体"/>
          <w:color w:val="000000" w:themeColor="text1"/>
          <w:sz w:val="32"/>
          <w:szCs w:val="32"/>
        </w:rPr>
        <w:t>万元、</w:t>
      </w:r>
      <w:r>
        <w:rPr>
          <w:rFonts w:eastAsia="方正仿宋简体"/>
          <w:color w:val="000000" w:themeColor="text1"/>
          <w:sz w:val="32"/>
          <w:szCs w:val="32"/>
        </w:rPr>
        <w:t>100</w:t>
      </w:r>
      <w:r>
        <w:rPr>
          <w:rFonts w:eastAsia="方正仿宋简体"/>
          <w:color w:val="000000" w:themeColor="text1"/>
          <w:sz w:val="32"/>
          <w:szCs w:val="32"/>
        </w:rPr>
        <w:t>万元的一次性差额奖励</w:t>
      </w:r>
      <w:r>
        <w:rPr>
          <w:rFonts w:eastAsia="方正仿宋简体" w:hint="eastAsia"/>
          <w:color w:val="000000" w:themeColor="text1"/>
          <w:sz w:val="32"/>
          <w:szCs w:val="32"/>
        </w:rPr>
        <w:t>。</w:t>
      </w:r>
      <w:r>
        <w:rPr>
          <w:rFonts w:eastAsia="方正仿宋简体"/>
          <w:color w:val="000000" w:themeColor="text1"/>
          <w:sz w:val="32"/>
          <w:szCs w:val="32"/>
        </w:rPr>
        <w:t>〔责任单位：区农业农村局</w:t>
      </w:r>
      <w:r>
        <w:rPr>
          <w:rFonts w:eastAsia="方正仿宋简体" w:hint="eastAsia"/>
          <w:color w:val="000000" w:themeColor="text1"/>
          <w:sz w:val="32"/>
          <w:szCs w:val="32"/>
        </w:rPr>
        <w:t>，</w:t>
      </w:r>
      <w:r>
        <w:rPr>
          <w:rFonts w:eastAsia="方正仿宋简体"/>
          <w:color w:val="000000" w:themeColor="text1"/>
          <w:sz w:val="32"/>
          <w:szCs w:val="32"/>
        </w:rPr>
        <w:t>温江国家农业科技园区、</w:t>
      </w:r>
      <w:r>
        <w:rPr>
          <w:rFonts w:eastAsia="方正仿宋简体" w:hint="eastAsia"/>
          <w:color w:val="000000" w:themeColor="text1"/>
          <w:sz w:val="32"/>
          <w:szCs w:val="32"/>
        </w:rPr>
        <w:t>相关镇</w:t>
      </w:r>
      <w:r>
        <w:rPr>
          <w:rFonts w:eastAsia="方正仿宋简体"/>
          <w:color w:val="000000" w:themeColor="text1"/>
          <w:sz w:val="32"/>
          <w:szCs w:val="32"/>
        </w:rPr>
        <w:t>（街道）〕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cs="黑体"/>
          <w:b/>
          <w:bCs/>
          <w:sz w:val="32"/>
          <w:szCs w:val="32"/>
        </w:rPr>
        <w:t>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支持优异种质资源引进与应用。</w:t>
      </w:r>
      <w:r>
        <w:rPr>
          <w:rFonts w:eastAsia="方正仿宋简体"/>
          <w:color w:val="000000"/>
          <w:sz w:val="32"/>
          <w:szCs w:val="32"/>
        </w:rPr>
        <w:t>企业引进国外农作</w:t>
      </w:r>
      <w:r>
        <w:rPr>
          <w:rFonts w:eastAsia="方正仿宋简体"/>
          <w:color w:val="000000"/>
          <w:sz w:val="32"/>
          <w:szCs w:val="32"/>
        </w:rPr>
        <w:lastRenderedPageBreak/>
        <w:t>物和花卉、林苗等种质资源</w:t>
      </w:r>
      <w:r>
        <w:rPr>
          <w:rFonts w:eastAsia="方正仿宋简体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开展保种、扩繁与育种应用，按引种费用的</w:t>
      </w:r>
      <w:r>
        <w:rPr>
          <w:rFonts w:eastAsia="方正仿宋简体"/>
          <w:color w:val="000000"/>
          <w:sz w:val="32"/>
          <w:szCs w:val="32"/>
        </w:rPr>
        <w:t>50%</w:t>
      </w:r>
      <w:r>
        <w:rPr>
          <w:rFonts w:eastAsia="方正仿宋简体"/>
          <w:color w:val="000000"/>
          <w:sz w:val="32"/>
          <w:szCs w:val="32"/>
        </w:rPr>
        <w:t>给予补贴，单个企业每年补贴最高</w:t>
      </w:r>
      <w:r>
        <w:rPr>
          <w:rFonts w:eastAsia="方正仿宋简体" w:hint="eastAsia"/>
          <w:color w:val="000000"/>
          <w:sz w:val="32"/>
          <w:szCs w:val="32"/>
        </w:rPr>
        <w:t>10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eastAsia="方正仿宋简体"/>
          <w:color w:val="000000"/>
          <w:sz w:val="32"/>
          <w:szCs w:val="32"/>
        </w:rPr>
        <w:t>万元。〔责任单位：区农业农村局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温江国家农业科技园区〕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七</w:t>
      </w:r>
      <w:r>
        <w:rPr>
          <w:rFonts w:ascii="黑体" w:eastAsia="黑体" w:hAnsi="黑体" w:cs="黑体"/>
          <w:b/>
          <w:bCs/>
          <w:sz w:val="32"/>
          <w:szCs w:val="32"/>
        </w:rPr>
        <w:t>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支持新品种研发及科技成果转化推广。</w:t>
      </w:r>
      <w:r>
        <w:rPr>
          <w:rFonts w:eastAsia="方正仿宋简体"/>
          <w:sz w:val="32"/>
          <w:szCs w:val="32"/>
        </w:rPr>
        <w:t>企业、高校院所获得国家、省级以</w:t>
      </w:r>
      <w:r>
        <w:rPr>
          <w:rFonts w:eastAsia="方正仿宋简体" w:hint="eastAsia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温江</w:t>
      </w:r>
      <w:r>
        <w:rPr>
          <w:rFonts w:eastAsia="方正仿宋简体" w:hint="eastAsia"/>
          <w:sz w:val="32"/>
          <w:szCs w:val="32"/>
        </w:rPr>
        <w:t>”或“鱼凫</w:t>
      </w:r>
      <w:r>
        <w:rPr>
          <w:rFonts w:eastAsia="方正仿宋简体" w:hint="eastAsia"/>
          <w:color w:val="000000" w:themeColor="text1"/>
          <w:sz w:val="32"/>
          <w:szCs w:val="32"/>
        </w:rPr>
        <w:t>”</w:t>
      </w:r>
      <w:r>
        <w:rPr>
          <w:rFonts w:eastAsia="方正仿宋简体" w:hint="eastAsia"/>
          <w:color w:val="000000" w:themeColor="text1"/>
          <w:sz w:val="32"/>
          <w:szCs w:val="32"/>
        </w:rPr>
        <w:t>等</w:t>
      </w:r>
      <w:r>
        <w:rPr>
          <w:rFonts w:eastAsia="方正仿宋简体"/>
          <w:sz w:val="32"/>
          <w:szCs w:val="32"/>
        </w:rPr>
        <w:t>命名的作物新品种，分别给予</w:t>
      </w:r>
      <w:r>
        <w:rPr>
          <w:rFonts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万元、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万元一次性奖励，单个主体每年最高申报</w:t>
      </w:r>
      <w:r>
        <w:rPr>
          <w:rFonts w:eastAsia="方正仿宋简体"/>
          <w:sz w:val="32"/>
          <w:szCs w:val="32"/>
        </w:rPr>
        <w:t>10</w:t>
      </w:r>
      <w:r>
        <w:rPr>
          <w:rFonts w:eastAsia="方正仿宋简体"/>
          <w:sz w:val="32"/>
          <w:szCs w:val="32"/>
        </w:rPr>
        <w:t>个。企业购买在温研发的新品种、新材料生产经营权，按合同实际支付额</w:t>
      </w:r>
      <w:r>
        <w:rPr>
          <w:rFonts w:eastAsia="方正仿宋简体"/>
          <w:sz w:val="32"/>
          <w:szCs w:val="32"/>
        </w:rPr>
        <w:t>10%</w:t>
      </w:r>
      <w:r>
        <w:rPr>
          <w:rFonts w:eastAsia="方正仿宋简体"/>
          <w:sz w:val="32"/>
          <w:szCs w:val="32"/>
        </w:rPr>
        <w:t>的标准，给予最高</w:t>
      </w:r>
      <w:r>
        <w:rPr>
          <w:rFonts w:eastAsia="方正仿宋简体"/>
          <w:sz w:val="32"/>
          <w:szCs w:val="32"/>
        </w:rPr>
        <w:t>30</w:t>
      </w:r>
      <w:r>
        <w:rPr>
          <w:rFonts w:eastAsia="方正仿宋简体"/>
          <w:sz w:val="32"/>
          <w:szCs w:val="32"/>
        </w:rPr>
        <w:t>万元一次性奖励。</w:t>
      </w:r>
      <w:r>
        <w:rPr>
          <w:rFonts w:eastAsia="方正仿宋简体"/>
          <w:color w:val="000000"/>
          <w:sz w:val="32"/>
          <w:szCs w:val="32"/>
        </w:rPr>
        <w:t>〔责任单位：区农业农村局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温江国家农业科技园区</w:t>
      </w:r>
      <w:r>
        <w:rPr>
          <w:rFonts w:eastAsia="方正仿宋简体" w:hint="eastAsia"/>
          <w:color w:val="000000"/>
          <w:sz w:val="32"/>
          <w:szCs w:val="32"/>
        </w:rPr>
        <w:t>、</w:t>
      </w:r>
      <w:r>
        <w:rPr>
          <w:rFonts w:eastAsia="方正仿宋简体" w:hint="eastAsia"/>
          <w:color w:val="000000"/>
          <w:sz w:val="32"/>
          <w:szCs w:val="32"/>
        </w:rPr>
        <w:t>相关镇（街道）</w:t>
      </w:r>
      <w:r>
        <w:rPr>
          <w:rFonts w:eastAsia="方正仿宋简体"/>
          <w:color w:val="000000"/>
          <w:sz w:val="32"/>
          <w:szCs w:val="32"/>
        </w:rPr>
        <w:t>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八</w:t>
      </w:r>
      <w:r>
        <w:rPr>
          <w:rFonts w:ascii="黑体" w:eastAsia="黑体" w:hAnsi="黑体" w:cs="黑体"/>
          <w:b/>
          <w:bCs/>
          <w:sz w:val="32"/>
          <w:szCs w:val="32"/>
        </w:rPr>
        <w:t>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给予新品种检验检测补贴。</w:t>
      </w:r>
      <w:r>
        <w:rPr>
          <w:rFonts w:eastAsia="方正仿宋简体"/>
          <w:color w:val="000000"/>
          <w:sz w:val="32"/>
          <w:szCs w:val="32"/>
        </w:rPr>
        <w:t>企业、高校院所委托第三方检验检测机构开展品种真实性鉴定、转基因成分鉴定、种子质量鉴定、种子（苗）进出口检验检疫等检验检测服务，按实际支付服务费的</w:t>
      </w:r>
      <w:r>
        <w:rPr>
          <w:rFonts w:eastAsia="方正仿宋简体"/>
          <w:color w:val="000000"/>
          <w:sz w:val="32"/>
          <w:szCs w:val="32"/>
        </w:rPr>
        <w:t>30%</w:t>
      </w:r>
      <w:r>
        <w:rPr>
          <w:rFonts w:eastAsia="方正仿宋简体"/>
          <w:color w:val="000000"/>
          <w:sz w:val="32"/>
          <w:szCs w:val="32"/>
        </w:rPr>
        <w:t>给予补贴，单个申报主体每年最高补贴</w:t>
      </w:r>
      <w:r>
        <w:rPr>
          <w:rFonts w:eastAsia="方正仿宋简体"/>
          <w:color w:val="000000"/>
          <w:sz w:val="32"/>
          <w:szCs w:val="32"/>
        </w:rPr>
        <w:t>10</w:t>
      </w:r>
      <w:r>
        <w:rPr>
          <w:rFonts w:eastAsia="方正仿宋简体"/>
          <w:color w:val="000000"/>
          <w:sz w:val="32"/>
          <w:szCs w:val="32"/>
        </w:rPr>
        <w:t>万元。〔责任单位：温江国家农业科技园区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区农业农村局〕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九</w:t>
      </w:r>
      <w:r>
        <w:rPr>
          <w:rFonts w:ascii="黑体" w:eastAsia="黑体" w:hAnsi="黑体" w:cs="黑体"/>
          <w:b/>
          <w:bCs/>
          <w:sz w:val="32"/>
          <w:szCs w:val="32"/>
        </w:rPr>
        <w:t>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支持农业科技应用场景建设。</w:t>
      </w:r>
      <w:r>
        <w:rPr>
          <w:rFonts w:eastAsia="方正仿宋简体"/>
          <w:color w:val="000000" w:themeColor="text1"/>
          <w:sz w:val="32"/>
          <w:szCs w:val="32"/>
        </w:rPr>
        <w:t>围绕国家农业高新技术产业示范区主导产业方向，打造具有带动示范作用和市场前景的农业科技应用场景，经认定，按建设实际投入（不包含土地费用及各级财政投入）</w:t>
      </w:r>
      <w:r>
        <w:rPr>
          <w:rFonts w:eastAsia="方正仿宋简体"/>
          <w:color w:val="000000" w:themeColor="text1"/>
          <w:sz w:val="32"/>
          <w:szCs w:val="32"/>
        </w:rPr>
        <w:t>30%</w:t>
      </w:r>
      <w:r>
        <w:rPr>
          <w:rFonts w:eastAsia="方正仿宋简体"/>
          <w:color w:val="000000" w:themeColor="text1"/>
          <w:sz w:val="32"/>
          <w:szCs w:val="32"/>
        </w:rPr>
        <w:t>的标准，给予最高</w:t>
      </w:r>
      <w:r>
        <w:rPr>
          <w:rFonts w:eastAsia="方正仿宋简体"/>
          <w:color w:val="000000" w:themeColor="text1"/>
          <w:sz w:val="32"/>
          <w:szCs w:val="32"/>
        </w:rPr>
        <w:t>300</w:t>
      </w:r>
      <w:r>
        <w:rPr>
          <w:rFonts w:eastAsia="方正仿宋简体"/>
          <w:color w:val="000000" w:themeColor="text1"/>
          <w:sz w:val="32"/>
          <w:szCs w:val="32"/>
        </w:rPr>
        <w:t>万元一次性补贴。〔责任单位：温江国家农业科技园区</w:t>
      </w:r>
      <w:r>
        <w:rPr>
          <w:rFonts w:eastAsia="方正仿宋简体" w:hint="eastAsia"/>
          <w:color w:val="000000" w:themeColor="text1"/>
          <w:sz w:val="32"/>
          <w:szCs w:val="32"/>
        </w:rPr>
        <w:t>，</w:t>
      </w:r>
      <w:r>
        <w:rPr>
          <w:rFonts w:eastAsia="方正仿宋简体"/>
          <w:color w:val="000000" w:themeColor="text1"/>
          <w:sz w:val="32"/>
          <w:szCs w:val="32"/>
        </w:rPr>
        <w:t>区农业农村局、</w:t>
      </w:r>
      <w:r>
        <w:rPr>
          <w:rFonts w:eastAsia="方正仿宋简体" w:hint="eastAsia"/>
          <w:color w:val="000000" w:themeColor="text1"/>
          <w:sz w:val="32"/>
          <w:szCs w:val="32"/>
        </w:rPr>
        <w:t>区科学技术局、</w:t>
      </w:r>
      <w:r>
        <w:rPr>
          <w:rFonts w:eastAsia="方正仿宋简体" w:hint="eastAsia"/>
          <w:color w:val="000000" w:themeColor="text1"/>
          <w:sz w:val="32"/>
          <w:szCs w:val="32"/>
        </w:rPr>
        <w:t>相关</w:t>
      </w:r>
      <w:r>
        <w:rPr>
          <w:rFonts w:eastAsia="方正仿宋简体"/>
          <w:color w:val="000000" w:themeColor="text1"/>
          <w:sz w:val="32"/>
          <w:szCs w:val="32"/>
        </w:rPr>
        <w:t>镇（街道）〕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第十条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支持设施农业建设。</w:t>
      </w:r>
      <w:r>
        <w:rPr>
          <w:rFonts w:eastAsia="方正仿宋简体"/>
          <w:color w:val="000000" w:themeColor="text1"/>
          <w:sz w:val="32"/>
          <w:szCs w:val="32"/>
        </w:rPr>
        <w:t>企业</w:t>
      </w:r>
      <w:r>
        <w:rPr>
          <w:rFonts w:eastAsia="方正仿宋简体" w:hint="eastAsia"/>
          <w:color w:val="000000" w:themeColor="text1"/>
          <w:sz w:val="32"/>
          <w:szCs w:val="32"/>
        </w:rPr>
        <w:t>依规</w:t>
      </w:r>
      <w:r>
        <w:rPr>
          <w:rFonts w:eastAsia="方正仿宋简体"/>
          <w:color w:val="000000" w:themeColor="text1"/>
          <w:sz w:val="32"/>
          <w:szCs w:val="32"/>
        </w:rPr>
        <w:t>新建符合主导产业</w:t>
      </w:r>
      <w:r>
        <w:rPr>
          <w:rFonts w:eastAsia="方正仿宋简体" w:hint="eastAsia"/>
          <w:color w:val="000000" w:themeColor="text1"/>
          <w:sz w:val="32"/>
          <w:szCs w:val="32"/>
        </w:rPr>
        <w:t>方</w:t>
      </w:r>
      <w:r>
        <w:rPr>
          <w:rFonts w:eastAsia="方正仿宋简体"/>
          <w:color w:val="000000" w:themeColor="text1"/>
          <w:sz w:val="32"/>
          <w:szCs w:val="32"/>
        </w:rPr>
        <w:lastRenderedPageBreak/>
        <w:t>向的连栋温室、日光温室</w:t>
      </w:r>
      <w:r>
        <w:rPr>
          <w:rFonts w:eastAsia="方正仿宋简体" w:hint="eastAsia"/>
          <w:color w:val="000000" w:themeColor="text1"/>
          <w:sz w:val="32"/>
          <w:szCs w:val="32"/>
        </w:rPr>
        <w:t>等设施</w:t>
      </w:r>
      <w:r>
        <w:rPr>
          <w:rFonts w:eastAsia="方正仿宋简体"/>
          <w:color w:val="000000" w:themeColor="text1"/>
          <w:sz w:val="32"/>
          <w:szCs w:val="32"/>
        </w:rPr>
        <w:t>，面积达</w:t>
      </w:r>
      <w:r>
        <w:rPr>
          <w:rFonts w:eastAsia="方正仿宋简体" w:hint="eastAsia"/>
          <w:color w:val="000000" w:themeColor="text1"/>
          <w:sz w:val="32"/>
          <w:szCs w:val="32"/>
        </w:rPr>
        <w:t>2</w:t>
      </w:r>
      <w:r>
        <w:rPr>
          <w:rFonts w:eastAsia="方正仿宋简体"/>
          <w:color w:val="000000" w:themeColor="text1"/>
          <w:sz w:val="32"/>
          <w:szCs w:val="32"/>
        </w:rPr>
        <w:t>0</w:t>
      </w:r>
      <w:r>
        <w:rPr>
          <w:rFonts w:eastAsia="方正仿宋简体"/>
          <w:color w:val="000000" w:themeColor="text1"/>
          <w:sz w:val="32"/>
          <w:szCs w:val="32"/>
        </w:rPr>
        <w:t>亩以上</w:t>
      </w:r>
      <w:r>
        <w:rPr>
          <w:rFonts w:eastAsia="方正仿宋简体" w:hint="eastAsia"/>
          <w:color w:val="000000" w:themeColor="text1"/>
          <w:sz w:val="32"/>
          <w:szCs w:val="32"/>
        </w:rPr>
        <w:t>的</w:t>
      </w:r>
      <w:r>
        <w:rPr>
          <w:rFonts w:eastAsia="方正仿宋简体"/>
          <w:color w:val="000000" w:themeColor="text1"/>
          <w:sz w:val="32"/>
          <w:szCs w:val="32"/>
        </w:rPr>
        <w:t>，按固定资产总投资</w:t>
      </w:r>
      <w:r>
        <w:rPr>
          <w:rFonts w:eastAsia="方正仿宋简体" w:hint="eastAsia"/>
          <w:color w:val="000000" w:themeColor="text1"/>
          <w:sz w:val="32"/>
          <w:szCs w:val="32"/>
        </w:rPr>
        <w:t>2</w:t>
      </w:r>
      <w:r>
        <w:rPr>
          <w:rFonts w:eastAsia="方正仿宋简体" w:hint="eastAsia"/>
          <w:color w:val="000000" w:themeColor="text1"/>
          <w:sz w:val="32"/>
          <w:szCs w:val="32"/>
        </w:rPr>
        <w:t>5</w:t>
      </w:r>
      <w:r>
        <w:rPr>
          <w:rFonts w:eastAsia="方正仿宋简体" w:hint="eastAsia"/>
          <w:color w:val="000000" w:themeColor="text1"/>
          <w:sz w:val="32"/>
          <w:szCs w:val="32"/>
        </w:rPr>
        <w:t>%</w:t>
      </w:r>
      <w:r>
        <w:rPr>
          <w:rFonts w:eastAsia="方正仿宋简体"/>
          <w:color w:val="000000" w:themeColor="text1"/>
          <w:sz w:val="32"/>
          <w:szCs w:val="32"/>
        </w:rPr>
        <w:t>的标准，给予最高</w:t>
      </w:r>
      <w:r>
        <w:rPr>
          <w:rFonts w:eastAsia="方正仿宋简体" w:hint="eastAsia"/>
          <w:color w:val="000000" w:themeColor="text1"/>
          <w:sz w:val="32"/>
          <w:szCs w:val="32"/>
        </w:rPr>
        <w:t>10</w:t>
      </w:r>
      <w:r>
        <w:rPr>
          <w:rFonts w:eastAsia="方正仿宋简体"/>
          <w:color w:val="000000" w:themeColor="text1"/>
          <w:sz w:val="32"/>
          <w:szCs w:val="32"/>
        </w:rPr>
        <w:t>00</w:t>
      </w:r>
      <w:r>
        <w:rPr>
          <w:rFonts w:eastAsia="方正仿宋简体"/>
          <w:color w:val="000000" w:themeColor="text1"/>
          <w:sz w:val="32"/>
          <w:szCs w:val="32"/>
        </w:rPr>
        <w:t>万元一次性补贴。</w:t>
      </w:r>
      <w:r>
        <w:rPr>
          <w:rFonts w:eastAsia="方正仿宋简体" w:hint="eastAsia"/>
          <w:color w:val="000000" w:themeColor="text1"/>
          <w:sz w:val="32"/>
          <w:szCs w:val="32"/>
        </w:rPr>
        <w:t>项目</w:t>
      </w:r>
      <w:r>
        <w:rPr>
          <w:rFonts w:eastAsia="方正仿宋简体"/>
          <w:color w:val="000000" w:themeColor="text1"/>
          <w:sz w:val="32"/>
          <w:szCs w:val="32"/>
        </w:rPr>
        <w:t>可叠加享受上级财政补贴</w:t>
      </w:r>
      <w:r>
        <w:rPr>
          <w:rFonts w:eastAsia="方正仿宋简体" w:hint="eastAsia"/>
          <w:color w:val="000000" w:themeColor="text1"/>
          <w:sz w:val="32"/>
          <w:szCs w:val="32"/>
        </w:rPr>
        <w:t>，</w:t>
      </w:r>
      <w:r>
        <w:rPr>
          <w:rFonts w:eastAsia="方正仿宋简体"/>
          <w:color w:val="000000" w:themeColor="text1"/>
          <w:sz w:val="32"/>
          <w:szCs w:val="32"/>
        </w:rPr>
        <w:t>比例不超过固定资产总投资</w:t>
      </w:r>
      <w:r>
        <w:rPr>
          <w:rFonts w:eastAsia="方正仿宋简体" w:hint="eastAsia"/>
          <w:color w:val="000000" w:themeColor="text1"/>
          <w:sz w:val="32"/>
          <w:szCs w:val="32"/>
        </w:rPr>
        <w:t>的</w:t>
      </w:r>
      <w:r>
        <w:rPr>
          <w:rFonts w:eastAsia="方正仿宋简体" w:hint="eastAsia"/>
          <w:color w:val="000000" w:themeColor="text1"/>
          <w:sz w:val="32"/>
          <w:szCs w:val="32"/>
        </w:rPr>
        <w:t>75</w:t>
      </w:r>
      <w:r>
        <w:rPr>
          <w:rFonts w:eastAsia="方正仿宋简体"/>
          <w:color w:val="000000" w:themeColor="text1"/>
          <w:sz w:val="32"/>
          <w:szCs w:val="32"/>
        </w:rPr>
        <w:t>%</w:t>
      </w:r>
      <w:r>
        <w:rPr>
          <w:rFonts w:eastAsia="方正仿宋简体" w:hint="eastAsia"/>
          <w:color w:val="000000" w:themeColor="text1"/>
          <w:sz w:val="32"/>
          <w:szCs w:val="32"/>
        </w:rPr>
        <w:t>。</w:t>
      </w:r>
      <w:r>
        <w:rPr>
          <w:rFonts w:eastAsia="方正仿宋简体"/>
          <w:color w:val="000000"/>
          <w:sz w:val="32"/>
          <w:szCs w:val="32"/>
        </w:rPr>
        <w:t>〔责任单位：区农业农村局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区规划和自然资源局</w:t>
      </w:r>
      <w:r>
        <w:rPr>
          <w:rFonts w:eastAsia="方正仿宋简体" w:hint="eastAsia"/>
          <w:color w:val="000000"/>
          <w:sz w:val="32"/>
          <w:szCs w:val="32"/>
        </w:rPr>
        <w:t>、</w:t>
      </w:r>
      <w:r>
        <w:rPr>
          <w:rFonts w:eastAsia="方正仿宋简体"/>
          <w:color w:val="000000"/>
          <w:sz w:val="32"/>
          <w:szCs w:val="32"/>
        </w:rPr>
        <w:t>温江国家农业科技园区、</w:t>
      </w:r>
      <w:r>
        <w:rPr>
          <w:rFonts w:eastAsia="方正仿宋简体" w:hint="eastAsia"/>
          <w:color w:val="000000"/>
          <w:sz w:val="32"/>
          <w:szCs w:val="32"/>
        </w:rPr>
        <w:t>相关镇</w:t>
      </w:r>
      <w:r>
        <w:rPr>
          <w:rFonts w:eastAsia="方正仿宋简体"/>
          <w:color w:val="000000"/>
          <w:sz w:val="32"/>
          <w:szCs w:val="32"/>
        </w:rPr>
        <w:t>（街</w:t>
      </w:r>
      <w:r>
        <w:rPr>
          <w:rFonts w:eastAsia="方正仿宋简体"/>
          <w:color w:val="000000"/>
          <w:sz w:val="32"/>
          <w:szCs w:val="32"/>
        </w:rPr>
        <w:t>道）〕</w:t>
      </w:r>
    </w:p>
    <w:p w:rsidR="00BB243F" w:rsidRDefault="00C20331">
      <w:pPr>
        <w:spacing w:line="578" w:lineRule="exact"/>
        <w:ind w:firstLineChars="200" w:firstLine="643"/>
        <w:rPr>
          <w:rFonts w:eastAsia="方正仿宋简体"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第十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cs="黑体"/>
          <w:b/>
          <w:bCs/>
          <w:sz w:val="32"/>
          <w:szCs w:val="32"/>
        </w:rPr>
        <w:t>条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</w:rPr>
        <w:t>给予农业设施租赁补贴。</w:t>
      </w:r>
      <w:r>
        <w:rPr>
          <w:rFonts w:eastAsia="方正仿宋简体"/>
          <w:color w:val="000000"/>
          <w:sz w:val="32"/>
          <w:szCs w:val="32"/>
        </w:rPr>
        <w:t>对新引进符合主导产业</w:t>
      </w:r>
      <w:r>
        <w:rPr>
          <w:rFonts w:eastAsia="方正仿宋简体" w:hint="eastAsia"/>
          <w:color w:val="000000"/>
          <w:sz w:val="32"/>
          <w:szCs w:val="32"/>
        </w:rPr>
        <w:t>方</w:t>
      </w:r>
      <w:r>
        <w:rPr>
          <w:rFonts w:eastAsia="方正仿宋简体"/>
          <w:color w:val="000000"/>
          <w:sz w:val="32"/>
          <w:szCs w:val="32"/>
        </w:rPr>
        <w:t>向的现代都市农业项目，企业租用连栋温室、日光温室等设施从事工厂化栽培、育苗育种等，面积达</w:t>
      </w:r>
      <w:r>
        <w:rPr>
          <w:rFonts w:eastAsia="方正仿宋简体"/>
          <w:color w:val="000000"/>
          <w:sz w:val="32"/>
          <w:szCs w:val="32"/>
        </w:rPr>
        <w:t>1000</w:t>
      </w:r>
      <w:r>
        <w:rPr>
          <w:rFonts w:eastAsia="方正仿宋简体"/>
          <w:color w:val="000000"/>
          <w:sz w:val="32"/>
          <w:szCs w:val="32"/>
        </w:rPr>
        <w:t>平方米以上（含），</w:t>
      </w:r>
      <w:r>
        <w:rPr>
          <w:rFonts w:eastAsia="方正仿宋简体"/>
          <w:color w:val="000000"/>
          <w:sz w:val="32"/>
          <w:szCs w:val="32"/>
        </w:rPr>
        <w:t>经认定</w:t>
      </w:r>
      <w:r>
        <w:rPr>
          <w:rFonts w:eastAsia="方正仿宋简体"/>
          <w:color w:val="000000"/>
          <w:sz w:val="32"/>
          <w:szCs w:val="32"/>
        </w:rPr>
        <w:t>，按实际年度租金</w:t>
      </w:r>
      <w:r>
        <w:rPr>
          <w:rFonts w:eastAsia="方正仿宋简体"/>
          <w:color w:val="000000"/>
          <w:sz w:val="32"/>
          <w:szCs w:val="32"/>
        </w:rPr>
        <w:t>50%</w:t>
      </w:r>
      <w:r>
        <w:rPr>
          <w:rFonts w:eastAsia="方正仿宋简体"/>
          <w:color w:val="000000"/>
          <w:sz w:val="32"/>
          <w:szCs w:val="32"/>
        </w:rPr>
        <w:t>的标准，给予连续</w:t>
      </w:r>
      <w:r>
        <w:rPr>
          <w:rFonts w:eastAsia="方正仿宋简体"/>
          <w:color w:val="000000"/>
          <w:sz w:val="32"/>
          <w:szCs w:val="32"/>
        </w:rPr>
        <w:t>3</w:t>
      </w:r>
      <w:r>
        <w:rPr>
          <w:rFonts w:eastAsia="方正仿宋简体"/>
          <w:color w:val="000000"/>
          <w:sz w:val="32"/>
          <w:szCs w:val="32"/>
        </w:rPr>
        <w:t>年租金补贴。单个企业每年补贴最高</w:t>
      </w:r>
      <w:r>
        <w:rPr>
          <w:rFonts w:eastAsia="方正仿宋简体"/>
          <w:color w:val="000000"/>
          <w:sz w:val="32"/>
          <w:szCs w:val="32"/>
        </w:rPr>
        <w:t>50</w:t>
      </w:r>
      <w:r>
        <w:rPr>
          <w:rFonts w:eastAsia="方正仿宋简体"/>
          <w:color w:val="000000"/>
          <w:sz w:val="32"/>
          <w:szCs w:val="32"/>
        </w:rPr>
        <w:t>万元。〔责任单位：温江国家农业科技园区</w:t>
      </w:r>
      <w:r>
        <w:rPr>
          <w:rFonts w:eastAsia="方正仿宋简体" w:hint="eastAsia"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区农业农村局〕</w:t>
      </w:r>
    </w:p>
    <w:p w:rsidR="00BB243F" w:rsidRDefault="00C20331">
      <w:pPr>
        <w:widowControl/>
        <w:spacing w:line="578" w:lineRule="exact"/>
        <w:ind w:firstLineChars="200" w:firstLine="643"/>
        <w:rPr>
          <w:rFonts w:eastAsia="方正仿宋简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第十二条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强化金融支持。</w:t>
      </w:r>
      <w:r>
        <w:rPr>
          <w:rFonts w:eastAsia="方正仿宋简体" w:hint="eastAsia"/>
          <w:color w:val="000000"/>
          <w:sz w:val="32"/>
          <w:szCs w:val="32"/>
        </w:rPr>
        <w:t>支持</w:t>
      </w:r>
      <w:proofErr w:type="gramStart"/>
      <w:r>
        <w:rPr>
          <w:rFonts w:eastAsia="方正仿宋简体" w:hint="eastAsia"/>
          <w:color w:val="000000"/>
          <w:sz w:val="32"/>
          <w:szCs w:val="32"/>
        </w:rPr>
        <w:t>重点链主企业</w:t>
      </w:r>
      <w:proofErr w:type="gramEnd"/>
      <w:r>
        <w:rPr>
          <w:rFonts w:eastAsia="方正仿宋简体" w:hint="eastAsia"/>
          <w:color w:val="000000"/>
          <w:sz w:val="32"/>
          <w:szCs w:val="32"/>
        </w:rPr>
        <w:t>等牵头组建专业化产业投资基金，围绕产业链上下游加大投资力度。优化国有投资基金的项目考核机制。建立容错机制，对被投的早期项目实施“整体动态盈亏平衡”的长周期考核机制，不以单个投资项目论成败。</w:t>
      </w:r>
      <w:r>
        <w:rPr>
          <w:rFonts w:eastAsia="方正仿宋简体"/>
          <w:color w:val="000000"/>
          <w:sz w:val="32"/>
          <w:szCs w:val="32"/>
        </w:rPr>
        <w:t>对引进符合主导产业</w:t>
      </w:r>
      <w:r>
        <w:rPr>
          <w:rFonts w:eastAsia="方正仿宋简体" w:hint="eastAsia"/>
          <w:color w:val="000000"/>
          <w:sz w:val="32"/>
          <w:szCs w:val="32"/>
        </w:rPr>
        <w:t>方</w:t>
      </w:r>
      <w:r>
        <w:rPr>
          <w:rFonts w:eastAsia="方正仿宋简体"/>
          <w:color w:val="000000"/>
          <w:sz w:val="32"/>
          <w:szCs w:val="32"/>
        </w:rPr>
        <w:t>向的现代都市农业项目</w:t>
      </w:r>
      <w:r>
        <w:rPr>
          <w:rFonts w:eastAsia="方正仿宋简体" w:hint="eastAsia"/>
          <w:color w:val="000000"/>
          <w:sz w:val="32"/>
          <w:szCs w:val="32"/>
        </w:rPr>
        <w:t>在区内银行机构获得贷款</w:t>
      </w:r>
      <w:r>
        <w:rPr>
          <w:rFonts w:eastAsia="方正仿宋简体"/>
          <w:color w:val="000000"/>
          <w:sz w:val="32"/>
          <w:szCs w:val="32"/>
        </w:rPr>
        <w:t>，</w:t>
      </w:r>
      <w:r>
        <w:rPr>
          <w:rFonts w:eastAsia="方正仿宋简体" w:hint="eastAsia"/>
          <w:color w:val="000000"/>
          <w:sz w:val="32"/>
          <w:szCs w:val="32"/>
        </w:rPr>
        <w:t>经认定，</w:t>
      </w:r>
      <w:r>
        <w:rPr>
          <w:rFonts w:eastAsia="方正仿宋简体"/>
          <w:color w:val="000000"/>
          <w:sz w:val="32"/>
          <w:szCs w:val="32"/>
        </w:rPr>
        <w:t>按同期贷款市场报价利率（</w:t>
      </w:r>
      <w:r>
        <w:rPr>
          <w:rFonts w:eastAsia="方正仿宋简体"/>
          <w:color w:val="000000"/>
          <w:sz w:val="32"/>
          <w:szCs w:val="32"/>
        </w:rPr>
        <w:t>LPR</w:t>
      </w:r>
      <w:r>
        <w:rPr>
          <w:rFonts w:eastAsia="方正仿宋简体"/>
          <w:color w:val="000000"/>
          <w:sz w:val="32"/>
          <w:szCs w:val="32"/>
        </w:rPr>
        <w:t>）给予贷款主体</w:t>
      </w:r>
      <w:r>
        <w:rPr>
          <w:rFonts w:eastAsia="方正仿宋简体" w:hint="eastAsia"/>
          <w:color w:val="000000"/>
          <w:sz w:val="32"/>
          <w:szCs w:val="32"/>
        </w:rPr>
        <w:t>最高</w:t>
      </w:r>
      <w:r>
        <w:rPr>
          <w:rFonts w:eastAsia="方正仿宋简体"/>
          <w:color w:val="000000"/>
          <w:sz w:val="32"/>
          <w:szCs w:val="32"/>
        </w:rPr>
        <w:t>50%</w:t>
      </w:r>
      <w:r>
        <w:rPr>
          <w:rFonts w:eastAsia="方正仿宋简体"/>
          <w:color w:val="000000"/>
          <w:sz w:val="32"/>
          <w:szCs w:val="32"/>
        </w:rPr>
        <w:t>的贴息，贴息期限不超过</w:t>
      </w:r>
      <w:r>
        <w:rPr>
          <w:rFonts w:eastAsia="方正仿宋简体"/>
          <w:color w:val="000000"/>
          <w:sz w:val="32"/>
          <w:szCs w:val="32"/>
        </w:rPr>
        <w:t>3</w:t>
      </w:r>
      <w:r>
        <w:rPr>
          <w:rFonts w:eastAsia="方正仿宋简体"/>
          <w:color w:val="000000"/>
          <w:sz w:val="32"/>
          <w:szCs w:val="32"/>
        </w:rPr>
        <w:t>年，贴息总额最高</w:t>
      </w:r>
      <w:r>
        <w:rPr>
          <w:rFonts w:eastAsia="方正仿宋简体"/>
          <w:color w:val="000000"/>
          <w:sz w:val="32"/>
          <w:szCs w:val="32"/>
        </w:rPr>
        <w:t>200</w:t>
      </w:r>
      <w:r>
        <w:rPr>
          <w:rFonts w:eastAsia="方正仿宋简体"/>
          <w:color w:val="000000"/>
          <w:sz w:val="32"/>
          <w:szCs w:val="32"/>
        </w:rPr>
        <w:t>万元</w:t>
      </w:r>
      <w:r>
        <w:rPr>
          <w:rFonts w:eastAsia="方正仿宋简体" w:hint="eastAsia"/>
          <w:color w:val="000000"/>
          <w:sz w:val="32"/>
          <w:szCs w:val="32"/>
        </w:rPr>
        <w:t>；</w:t>
      </w:r>
      <w:r>
        <w:rPr>
          <w:rFonts w:eastAsia="方正仿宋简体"/>
          <w:color w:val="000000"/>
          <w:sz w:val="32"/>
          <w:szCs w:val="32"/>
        </w:rPr>
        <w:t>对不超过</w:t>
      </w:r>
      <w:r>
        <w:rPr>
          <w:rFonts w:eastAsia="方正仿宋简体"/>
          <w:color w:val="000000"/>
          <w:sz w:val="32"/>
          <w:szCs w:val="32"/>
        </w:rPr>
        <w:t>1%</w:t>
      </w:r>
      <w:r>
        <w:rPr>
          <w:rFonts w:eastAsia="方正仿宋简体"/>
          <w:color w:val="000000"/>
          <w:sz w:val="32"/>
          <w:szCs w:val="32"/>
        </w:rPr>
        <w:t>融资担保费率的</w:t>
      </w:r>
      <w:r>
        <w:rPr>
          <w:rFonts w:eastAsia="方正仿宋简体" w:hint="eastAsia"/>
          <w:color w:val="000000"/>
          <w:sz w:val="32"/>
          <w:szCs w:val="32"/>
        </w:rPr>
        <w:t>区内</w:t>
      </w:r>
      <w:r>
        <w:rPr>
          <w:rFonts w:eastAsia="方正仿宋简体"/>
          <w:color w:val="000000"/>
          <w:sz w:val="32"/>
          <w:szCs w:val="32"/>
        </w:rPr>
        <w:t>融资担保机构</w:t>
      </w:r>
      <w:r>
        <w:rPr>
          <w:rFonts w:eastAsia="方正仿宋简体" w:hint="eastAsia"/>
          <w:color w:val="000000"/>
          <w:sz w:val="32"/>
          <w:szCs w:val="32"/>
        </w:rPr>
        <w:t>按担保金额相应</w:t>
      </w:r>
      <w:r>
        <w:rPr>
          <w:rFonts w:eastAsia="方正仿宋简体"/>
          <w:color w:val="000000"/>
          <w:sz w:val="32"/>
          <w:szCs w:val="32"/>
        </w:rPr>
        <w:t>给予融资担保费补贴。</w:t>
      </w:r>
      <w:r>
        <w:rPr>
          <w:rFonts w:eastAsia="方正仿宋简体" w:hint="eastAsia"/>
          <w:color w:val="000000"/>
          <w:sz w:val="32"/>
          <w:szCs w:val="32"/>
        </w:rPr>
        <w:t>对引进的农业高层次人才和企业核心经营管理人才，按不高于个人地方实际经济贡献的标准</w:t>
      </w:r>
      <w:r>
        <w:rPr>
          <w:rFonts w:eastAsia="方正仿宋简体" w:hint="eastAsia"/>
          <w:color w:val="000000"/>
          <w:sz w:val="32"/>
          <w:szCs w:val="32"/>
        </w:rPr>
        <w:lastRenderedPageBreak/>
        <w:t>给予最高</w:t>
      </w:r>
      <w:r>
        <w:rPr>
          <w:rFonts w:eastAsia="方正仿宋简体" w:hint="eastAsia"/>
          <w:color w:val="000000"/>
          <w:sz w:val="32"/>
          <w:szCs w:val="32"/>
        </w:rPr>
        <w:t>100%</w:t>
      </w:r>
      <w:r>
        <w:rPr>
          <w:rFonts w:eastAsia="方正仿宋简体" w:hint="eastAsia"/>
          <w:color w:val="000000"/>
          <w:sz w:val="32"/>
          <w:szCs w:val="32"/>
        </w:rPr>
        <w:t>奖励。</w:t>
      </w:r>
      <w:r>
        <w:rPr>
          <w:rFonts w:eastAsia="方正仿宋简体"/>
          <w:color w:val="000000" w:themeColor="text1"/>
          <w:sz w:val="32"/>
          <w:szCs w:val="32"/>
        </w:rPr>
        <w:t>〔责任单位：温江国家农业科技园区</w:t>
      </w:r>
      <w:r>
        <w:rPr>
          <w:rFonts w:eastAsia="方正仿宋简体" w:hint="eastAsia"/>
          <w:color w:val="000000" w:themeColor="text1"/>
          <w:sz w:val="32"/>
          <w:szCs w:val="32"/>
        </w:rPr>
        <w:t>，</w:t>
      </w:r>
      <w:r>
        <w:rPr>
          <w:rFonts w:eastAsia="方正仿宋简体"/>
          <w:color w:val="000000" w:themeColor="text1"/>
          <w:sz w:val="32"/>
          <w:szCs w:val="32"/>
        </w:rPr>
        <w:t>区财政局、区农业农村局〕</w:t>
      </w:r>
    </w:p>
    <w:p w:rsidR="00BB243F" w:rsidRDefault="00C20331">
      <w:pPr>
        <w:spacing w:line="578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本政策扶持对象为工商注册、税务登记、销售结算关系及统计关系在温江区的企业；驻温高校院所。</w:t>
      </w:r>
    </w:p>
    <w:p w:rsidR="00BB243F" w:rsidRDefault="00C20331">
      <w:pPr>
        <w:spacing w:line="578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本政策由成都市温江区农业农村局负责解释。本政策自</w:t>
      </w:r>
      <w:r>
        <w:rPr>
          <w:rFonts w:eastAsia="方正仿宋简体"/>
          <w:color w:val="000000"/>
          <w:sz w:val="32"/>
          <w:szCs w:val="32"/>
        </w:rPr>
        <w:t>2024</w:t>
      </w:r>
      <w:r>
        <w:rPr>
          <w:rFonts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XX</w:t>
      </w:r>
      <w:r>
        <w:rPr>
          <w:rFonts w:eastAsia="方正仿宋简体"/>
          <w:color w:val="000000"/>
          <w:sz w:val="32"/>
          <w:szCs w:val="32"/>
        </w:rPr>
        <w:t>月</w:t>
      </w:r>
      <w:r>
        <w:rPr>
          <w:rFonts w:eastAsia="方正仿宋简体"/>
          <w:color w:val="000000"/>
          <w:sz w:val="32"/>
          <w:szCs w:val="32"/>
        </w:rPr>
        <w:t>XX</w:t>
      </w:r>
      <w:r>
        <w:rPr>
          <w:rFonts w:eastAsia="方正仿宋简体"/>
          <w:color w:val="000000"/>
          <w:sz w:val="32"/>
          <w:szCs w:val="32"/>
        </w:rPr>
        <w:t>日施行，政策有效期三年</w:t>
      </w:r>
      <w:r>
        <w:rPr>
          <w:rFonts w:eastAsia="方正仿宋简体" w:hint="eastAsia"/>
          <w:color w:val="000000"/>
          <w:sz w:val="32"/>
          <w:szCs w:val="32"/>
        </w:rPr>
        <w:t>。</w:t>
      </w:r>
      <w:r>
        <w:rPr>
          <w:rFonts w:eastAsia="方正仿宋简体"/>
          <w:color w:val="000000"/>
          <w:sz w:val="32"/>
          <w:szCs w:val="32"/>
        </w:rPr>
        <w:t>符合温江区其他产业扶持政策条件的，按照从高、从优、不重复的原则享受。如与国家法律、法规、规章或上级政策规定不一致的，按照其规定执行。</w:t>
      </w:r>
    </w:p>
    <w:p w:rsidR="00BB243F" w:rsidRDefault="00BB243F"/>
    <w:sectPr w:rsidR="00BB243F">
      <w:footerReference w:type="default" r:id="rId7"/>
      <w:pgSz w:w="11906" w:h="16838"/>
      <w:pgMar w:top="2155" w:right="1418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31" w:rsidRDefault="00C20331">
      <w:r>
        <w:separator/>
      </w:r>
    </w:p>
  </w:endnote>
  <w:endnote w:type="continuationSeparator" w:id="0">
    <w:p w:rsidR="00C20331" w:rsidRDefault="00C2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1483AE6-8841-4B51-86C1-753E3337EF3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3F" w:rsidRDefault="00C2033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243F" w:rsidRDefault="00C20331">
                          <w:pPr>
                            <w:pStyle w:val="a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B243F" w:rsidRDefault="00C20331">
                    <w:pPr>
                      <w:pStyle w:val="a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31" w:rsidRDefault="00C20331">
      <w:r>
        <w:separator/>
      </w:r>
    </w:p>
  </w:footnote>
  <w:footnote w:type="continuationSeparator" w:id="0">
    <w:p w:rsidR="00C20331" w:rsidRDefault="00C2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yYTM0MTAzNDJjZGZkMjc4MzVlOGVkZTM1NDJjNzIifQ=="/>
    <w:docVar w:name="KSO_WPS_MARK_KEY" w:val="009b18ed-16ca-4526-a8a8-edf161c47c27"/>
  </w:docVars>
  <w:rsids>
    <w:rsidRoot w:val="00172A27"/>
    <w:rsid w:val="000365B9"/>
    <w:rsid w:val="00061706"/>
    <w:rsid w:val="000769E6"/>
    <w:rsid w:val="000D14F0"/>
    <w:rsid w:val="0012309D"/>
    <w:rsid w:val="00124B26"/>
    <w:rsid w:val="001539EF"/>
    <w:rsid w:val="00161E56"/>
    <w:rsid w:val="00172A27"/>
    <w:rsid w:val="001B742B"/>
    <w:rsid w:val="00210A7C"/>
    <w:rsid w:val="00220E95"/>
    <w:rsid w:val="00223AC5"/>
    <w:rsid w:val="00234A16"/>
    <w:rsid w:val="002878AF"/>
    <w:rsid w:val="00304361"/>
    <w:rsid w:val="00326192"/>
    <w:rsid w:val="00333FFC"/>
    <w:rsid w:val="00335055"/>
    <w:rsid w:val="003421E6"/>
    <w:rsid w:val="00384CDD"/>
    <w:rsid w:val="003B75C8"/>
    <w:rsid w:val="003F3556"/>
    <w:rsid w:val="00406CB9"/>
    <w:rsid w:val="004113CE"/>
    <w:rsid w:val="00413CD3"/>
    <w:rsid w:val="00472BCF"/>
    <w:rsid w:val="004A7F36"/>
    <w:rsid w:val="004B385F"/>
    <w:rsid w:val="004D0C2A"/>
    <w:rsid w:val="004D37AC"/>
    <w:rsid w:val="004E1FCD"/>
    <w:rsid w:val="004E6335"/>
    <w:rsid w:val="004E79BC"/>
    <w:rsid w:val="004F5624"/>
    <w:rsid w:val="005350B5"/>
    <w:rsid w:val="0054461D"/>
    <w:rsid w:val="005C606E"/>
    <w:rsid w:val="005D0CFA"/>
    <w:rsid w:val="00615448"/>
    <w:rsid w:val="00653808"/>
    <w:rsid w:val="00682041"/>
    <w:rsid w:val="0069346F"/>
    <w:rsid w:val="006E147C"/>
    <w:rsid w:val="006F586B"/>
    <w:rsid w:val="0071577B"/>
    <w:rsid w:val="0075324C"/>
    <w:rsid w:val="007B0BCF"/>
    <w:rsid w:val="007B5D84"/>
    <w:rsid w:val="007C2AD6"/>
    <w:rsid w:val="007E3875"/>
    <w:rsid w:val="00806780"/>
    <w:rsid w:val="0082544E"/>
    <w:rsid w:val="0085507E"/>
    <w:rsid w:val="00857835"/>
    <w:rsid w:val="008A2551"/>
    <w:rsid w:val="008D6B3E"/>
    <w:rsid w:val="00965001"/>
    <w:rsid w:val="00984F79"/>
    <w:rsid w:val="00A12020"/>
    <w:rsid w:val="00A40373"/>
    <w:rsid w:val="00A74F0D"/>
    <w:rsid w:val="00A871E0"/>
    <w:rsid w:val="00B9388E"/>
    <w:rsid w:val="00BB243F"/>
    <w:rsid w:val="00BE24FE"/>
    <w:rsid w:val="00BE469C"/>
    <w:rsid w:val="00C011CF"/>
    <w:rsid w:val="00C20331"/>
    <w:rsid w:val="00C45370"/>
    <w:rsid w:val="00CE034A"/>
    <w:rsid w:val="00D15D3F"/>
    <w:rsid w:val="00D21367"/>
    <w:rsid w:val="00DB41D2"/>
    <w:rsid w:val="00E148B4"/>
    <w:rsid w:val="00E97F89"/>
    <w:rsid w:val="00EC47A0"/>
    <w:rsid w:val="00EF7F86"/>
    <w:rsid w:val="00F352A5"/>
    <w:rsid w:val="00F46273"/>
    <w:rsid w:val="00FD364B"/>
    <w:rsid w:val="011068BA"/>
    <w:rsid w:val="013A5C0D"/>
    <w:rsid w:val="015A24E4"/>
    <w:rsid w:val="018933BE"/>
    <w:rsid w:val="018A2501"/>
    <w:rsid w:val="01CA1341"/>
    <w:rsid w:val="01CF2DF4"/>
    <w:rsid w:val="020D39B9"/>
    <w:rsid w:val="023B1339"/>
    <w:rsid w:val="02FC0DDC"/>
    <w:rsid w:val="033D0179"/>
    <w:rsid w:val="03527071"/>
    <w:rsid w:val="036F69CB"/>
    <w:rsid w:val="03790543"/>
    <w:rsid w:val="03DD29D2"/>
    <w:rsid w:val="03F45C46"/>
    <w:rsid w:val="040E1521"/>
    <w:rsid w:val="043E6B21"/>
    <w:rsid w:val="046C38F7"/>
    <w:rsid w:val="049F1241"/>
    <w:rsid w:val="04B971A3"/>
    <w:rsid w:val="04E171FE"/>
    <w:rsid w:val="04F45817"/>
    <w:rsid w:val="05036F02"/>
    <w:rsid w:val="05116E66"/>
    <w:rsid w:val="051F213C"/>
    <w:rsid w:val="0541453B"/>
    <w:rsid w:val="055113E3"/>
    <w:rsid w:val="05556E94"/>
    <w:rsid w:val="0557435E"/>
    <w:rsid w:val="057160F0"/>
    <w:rsid w:val="057A7957"/>
    <w:rsid w:val="05A40A9F"/>
    <w:rsid w:val="05A9304A"/>
    <w:rsid w:val="05CD524F"/>
    <w:rsid w:val="05CF3C25"/>
    <w:rsid w:val="05D459F2"/>
    <w:rsid w:val="05E02B1F"/>
    <w:rsid w:val="05E34F9A"/>
    <w:rsid w:val="060C4580"/>
    <w:rsid w:val="0611349A"/>
    <w:rsid w:val="062F39BC"/>
    <w:rsid w:val="063821D0"/>
    <w:rsid w:val="06D02D57"/>
    <w:rsid w:val="06E83FF6"/>
    <w:rsid w:val="06EA4D8B"/>
    <w:rsid w:val="07251DBF"/>
    <w:rsid w:val="072A50C7"/>
    <w:rsid w:val="07350669"/>
    <w:rsid w:val="07446EC4"/>
    <w:rsid w:val="074C6295"/>
    <w:rsid w:val="07631614"/>
    <w:rsid w:val="078D4383"/>
    <w:rsid w:val="07EC0DE3"/>
    <w:rsid w:val="07F4584C"/>
    <w:rsid w:val="08144C09"/>
    <w:rsid w:val="0818014C"/>
    <w:rsid w:val="08314807"/>
    <w:rsid w:val="08402380"/>
    <w:rsid w:val="08950210"/>
    <w:rsid w:val="0895023A"/>
    <w:rsid w:val="089B158B"/>
    <w:rsid w:val="08A96AA5"/>
    <w:rsid w:val="08B629B8"/>
    <w:rsid w:val="08B90E46"/>
    <w:rsid w:val="08F056CF"/>
    <w:rsid w:val="09394A31"/>
    <w:rsid w:val="09A76B88"/>
    <w:rsid w:val="09C3625F"/>
    <w:rsid w:val="09E54C2C"/>
    <w:rsid w:val="0A08303C"/>
    <w:rsid w:val="0A362C35"/>
    <w:rsid w:val="0A5C3BFA"/>
    <w:rsid w:val="0A6D69DB"/>
    <w:rsid w:val="0A9F3CA2"/>
    <w:rsid w:val="0B124FE8"/>
    <w:rsid w:val="0B580F05"/>
    <w:rsid w:val="0B5D7BAD"/>
    <w:rsid w:val="0B850FEF"/>
    <w:rsid w:val="0B9C1F9E"/>
    <w:rsid w:val="0B9E6A4D"/>
    <w:rsid w:val="0BA24F3A"/>
    <w:rsid w:val="0BA83433"/>
    <w:rsid w:val="0BB23490"/>
    <w:rsid w:val="0BB30CAA"/>
    <w:rsid w:val="0BC214E2"/>
    <w:rsid w:val="0BDD5AA9"/>
    <w:rsid w:val="0C031F58"/>
    <w:rsid w:val="0C2C3389"/>
    <w:rsid w:val="0C793ADD"/>
    <w:rsid w:val="0C8B1C86"/>
    <w:rsid w:val="0CCD16DB"/>
    <w:rsid w:val="0CD21825"/>
    <w:rsid w:val="0CF21824"/>
    <w:rsid w:val="0CF34068"/>
    <w:rsid w:val="0D0D3942"/>
    <w:rsid w:val="0D184301"/>
    <w:rsid w:val="0D25069B"/>
    <w:rsid w:val="0D350D68"/>
    <w:rsid w:val="0D9416EB"/>
    <w:rsid w:val="0DBD1ACF"/>
    <w:rsid w:val="0DBD1E83"/>
    <w:rsid w:val="0DD97682"/>
    <w:rsid w:val="0DDB7A22"/>
    <w:rsid w:val="0E035CE8"/>
    <w:rsid w:val="0E065240"/>
    <w:rsid w:val="0E07509E"/>
    <w:rsid w:val="0E085B22"/>
    <w:rsid w:val="0E6059EA"/>
    <w:rsid w:val="0E631F6E"/>
    <w:rsid w:val="0E7F6199"/>
    <w:rsid w:val="0EB421D9"/>
    <w:rsid w:val="0EF2713F"/>
    <w:rsid w:val="0F111328"/>
    <w:rsid w:val="0F187E8B"/>
    <w:rsid w:val="0F2C6A54"/>
    <w:rsid w:val="0F304F45"/>
    <w:rsid w:val="0F49236D"/>
    <w:rsid w:val="0F6E0411"/>
    <w:rsid w:val="0F9E6F36"/>
    <w:rsid w:val="0FD42AA7"/>
    <w:rsid w:val="101B506A"/>
    <w:rsid w:val="10430150"/>
    <w:rsid w:val="10594E7C"/>
    <w:rsid w:val="105B5749"/>
    <w:rsid w:val="10634A32"/>
    <w:rsid w:val="10777C57"/>
    <w:rsid w:val="108275A9"/>
    <w:rsid w:val="10AD5A39"/>
    <w:rsid w:val="10C544E7"/>
    <w:rsid w:val="10CF27E7"/>
    <w:rsid w:val="10D0466B"/>
    <w:rsid w:val="10E0488A"/>
    <w:rsid w:val="10E26DDC"/>
    <w:rsid w:val="10E573E4"/>
    <w:rsid w:val="11007E6B"/>
    <w:rsid w:val="110E0A98"/>
    <w:rsid w:val="111F76F9"/>
    <w:rsid w:val="117341A6"/>
    <w:rsid w:val="11841201"/>
    <w:rsid w:val="118E7E74"/>
    <w:rsid w:val="11F259FD"/>
    <w:rsid w:val="12203DC5"/>
    <w:rsid w:val="1259680B"/>
    <w:rsid w:val="1289122E"/>
    <w:rsid w:val="12904310"/>
    <w:rsid w:val="12916459"/>
    <w:rsid w:val="12994510"/>
    <w:rsid w:val="12A14823"/>
    <w:rsid w:val="12D65267"/>
    <w:rsid w:val="12F9640D"/>
    <w:rsid w:val="13113756"/>
    <w:rsid w:val="131A6537"/>
    <w:rsid w:val="13404443"/>
    <w:rsid w:val="134B606A"/>
    <w:rsid w:val="135A498F"/>
    <w:rsid w:val="135A6045"/>
    <w:rsid w:val="138A6BF8"/>
    <w:rsid w:val="139D3AD6"/>
    <w:rsid w:val="13A06BFB"/>
    <w:rsid w:val="13AE0C42"/>
    <w:rsid w:val="13E628B5"/>
    <w:rsid w:val="13E6671A"/>
    <w:rsid w:val="13E77F93"/>
    <w:rsid w:val="13F5662F"/>
    <w:rsid w:val="13FD3183"/>
    <w:rsid w:val="145C7509"/>
    <w:rsid w:val="145F6BFA"/>
    <w:rsid w:val="14604BB9"/>
    <w:rsid w:val="146A46E4"/>
    <w:rsid w:val="148F1620"/>
    <w:rsid w:val="14985FB9"/>
    <w:rsid w:val="14B719E8"/>
    <w:rsid w:val="150C2700"/>
    <w:rsid w:val="151A7C92"/>
    <w:rsid w:val="153C78E5"/>
    <w:rsid w:val="15401A95"/>
    <w:rsid w:val="1544227C"/>
    <w:rsid w:val="156D17BF"/>
    <w:rsid w:val="159E0850"/>
    <w:rsid w:val="15B75D10"/>
    <w:rsid w:val="15DE6B44"/>
    <w:rsid w:val="15E52C51"/>
    <w:rsid w:val="15E833D7"/>
    <w:rsid w:val="162B4FC3"/>
    <w:rsid w:val="16A668FB"/>
    <w:rsid w:val="16ED2134"/>
    <w:rsid w:val="172902E8"/>
    <w:rsid w:val="17455612"/>
    <w:rsid w:val="174C28BE"/>
    <w:rsid w:val="1761362C"/>
    <w:rsid w:val="17616E09"/>
    <w:rsid w:val="1771514A"/>
    <w:rsid w:val="179D76E9"/>
    <w:rsid w:val="17D67E9B"/>
    <w:rsid w:val="17E721E7"/>
    <w:rsid w:val="18067DBB"/>
    <w:rsid w:val="182207C4"/>
    <w:rsid w:val="1849602B"/>
    <w:rsid w:val="184E0FA9"/>
    <w:rsid w:val="186771D8"/>
    <w:rsid w:val="1882764E"/>
    <w:rsid w:val="189116CF"/>
    <w:rsid w:val="18E73B7C"/>
    <w:rsid w:val="190C4B8B"/>
    <w:rsid w:val="193208B3"/>
    <w:rsid w:val="19987622"/>
    <w:rsid w:val="199C082C"/>
    <w:rsid w:val="199E052C"/>
    <w:rsid w:val="19B575D8"/>
    <w:rsid w:val="19BF6E6B"/>
    <w:rsid w:val="19D26E8A"/>
    <w:rsid w:val="19E84DA1"/>
    <w:rsid w:val="19EA6902"/>
    <w:rsid w:val="1A094CEF"/>
    <w:rsid w:val="1A0D2E6B"/>
    <w:rsid w:val="1A2C66C8"/>
    <w:rsid w:val="1A314057"/>
    <w:rsid w:val="1A4E32E1"/>
    <w:rsid w:val="1A51544B"/>
    <w:rsid w:val="1A7E520B"/>
    <w:rsid w:val="1A9829AF"/>
    <w:rsid w:val="1ACA7A78"/>
    <w:rsid w:val="1AD2432B"/>
    <w:rsid w:val="1B371065"/>
    <w:rsid w:val="1B4669DF"/>
    <w:rsid w:val="1B476182"/>
    <w:rsid w:val="1B621E89"/>
    <w:rsid w:val="1B6510AC"/>
    <w:rsid w:val="1B67390D"/>
    <w:rsid w:val="1B684130"/>
    <w:rsid w:val="1BC953D8"/>
    <w:rsid w:val="1BF5013A"/>
    <w:rsid w:val="1C024536"/>
    <w:rsid w:val="1C050DCC"/>
    <w:rsid w:val="1C0D7029"/>
    <w:rsid w:val="1C457CA3"/>
    <w:rsid w:val="1C4733E5"/>
    <w:rsid w:val="1C4A5A21"/>
    <w:rsid w:val="1C6269F1"/>
    <w:rsid w:val="1C773D85"/>
    <w:rsid w:val="1C785852"/>
    <w:rsid w:val="1C80734D"/>
    <w:rsid w:val="1C83348C"/>
    <w:rsid w:val="1C975DB6"/>
    <w:rsid w:val="1CE51FFA"/>
    <w:rsid w:val="1D1330AD"/>
    <w:rsid w:val="1D315C83"/>
    <w:rsid w:val="1D55330C"/>
    <w:rsid w:val="1D751E5F"/>
    <w:rsid w:val="1D8C7022"/>
    <w:rsid w:val="1DAA5908"/>
    <w:rsid w:val="1DAC6136"/>
    <w:rsid w:val="1DC6566F"/>
    <w:rsid w:val="1E071874"/>
    <w:rsid w:val="1E2627CA"/>
    <w:rsid w:val="1E5B1D18"/>
    <w:rsid w:val="1E663FBA"/>
    <w:rsid w:val="1E80466D"/>
    <w:rsid w:val="1EBD4AC1"/>
    <w:rsid w:val="1EDE29B5"/>
    <w:rsid w:val="1F142362"/>
    <w:rsid w:val="1F1E514D"/>
    <w:rsid w:val="1F233660"/>
    <w:rsid w:val="1F445199"/>
    <w:rsid w:val="1F5D0528"/>
    <w:rsid w:val="1F6B751B"/>
    <w:rsid w:val="1F797702"/>
    <w:rsid w:val="1F8D6819"/>
    <w:rsid w:val="1FD866B6"/>
    <w:rsid w:val="1FDC4722"/>
    <w:rsid w:val="200224FE"/>
    <w:rsid w:val="2006755A"/>
    <w:rsid w:val="20070A5F"/>
    <w:rsid w:val="200E2D47"/>
    <w:rsid w:val="20180B74"/>
    <w:rsid w:val="201C5945"/>
    <w:rsid w:val="20314994"/>
    <w:rsid w:val="206626DB"/>
    <w:rsid w:val="20C60843"/>
    <w:rsid w:val="20DF5F93"/>
    <w:rsid w:val="21055D6E"/>
    <w:rsid w:val="211B4FD1"/>
    <w:rsid w:val="2133445B"/>
    <w:rsid w:val="21390323"/>
    <w:rsid w:val="214077F3"/>
    <w:rsid w:val="2141501D"/>
    <w:rsid w:val="214E0727"/>
    <w:rsid w:val="21671D4C"/>
    <w:rsid w:val="216D026B"/>
    <w:rsid w:val="21864DFB"/>
    <w:rsid w:val="2193061F"/>
    <w:rsid w:val="21D520D8"/>
    <w:rsid w:val="220E1F09"/>
    <w:rsid w:val="221B01E8"/>
    <w:rsid w:val="221B264F"/>
    <w:rsid w:val="225C6EF8"/>
    <w:rsid w:val="226610A4"/>
    <w:rsid w:val="226952EE"/>
    <w:rsid w:val="226D091F"/>
    <w:rsid w:val="22886F09"/>
    <w:rsid w:val="22921387"/>
    <w:rsid w:val="22CC0945"/>
    <w:rsid w:val="22E1013A"/>
    <w:rsid w:val="22E13BE1"/>
    <w:rsid w:val="23507193"/>
    <w:rsid w:val="2360352B"/>
    <w:rsid w:val="2367048F"/>
    <w:rsid w:val="23A45835"/>
    <w:rsid w:val="23CD1D9D"/>
    <w:rsid w:val="23EE3868"/>
    <w:rsid w:val="23FE55D0"/>
    <w:rsid w:val="243974D0"/>
    <w:rsid w:val="243A23A8"/>
    <w:rsid w:val="24430F93"/>
    <w:rsid w:val="24474FE0"/>
    <w:rsid w:val="244E28B0"/>
    <w:rsid w:val="245F4F84"/>
    <w:rsid w:val="2488467D"/>
    <w:rsid w:val="249E3224"/>
    <w:rsid w:val="24BD47C1"/>
    <w:rsid w:val="25215E86"/>
    <w:rsid w:val="25225A8B"/>
    <w:rsid w:val="25461387"/>
    <w:rsid w:val="255062C0"/>
    <w:rsid w:val="255D0FEA"/>
    <w:rsid w:val="25675321"/>
    <w:rsid w:val="25A45E79"/>
    <w:rsid w:val="25E80C71"/>
    <w:rsid w:val="25EE520A"/>
    <w:rsid w:val="263A7AE9"/>
    <w:rsid w:val="26606EAA"/>
    <w:rsid w:val="269F2A1E"/>
    <w:rsid w:val="26CA5F15"/>
    <w:rsid w:val="26D6605B"/>
    <w:rsid w:val="274A0B79"/>
    <w:rsid w:val="275710CD"/>
    <w:rsid w:val="27851C1D"/>
    <w:rsid w:val="27901302"/>
    <w:rsid w:val="27FF2EA9"/>
    <w:rsid w:val="28144B55"/>
    <w:rsid w:val="282E41C6"/>
    <w:rsid w:val="28517268"/>
    <w:rsid w:val="2860379B"/>
    <w:rsid w:val="28BD74C8"/>
    <w:rsid w:val="290C150C"/>
    <w:rsid w:val="29582DFF"/>
    <w:rsid w:val="297D73B4"/>
    <w:rsid w:val="29CC060B"/>
    <w:rsid w:val="29E739F4"/>
    <w:rsid w:val="29F07FAB"/>
    <w:rsid w:val="2A007635"/>
    <w:rsid w:val="2A1325BC"/>
    <w:rsid w:val="2A1549DB"/>
    <w:rsid w:val="2A21714E"/>
    <w:rsid w:val="2A48258A"/>
    <w:rsid w:val="2A4D6914"/>
    <w:rsid w:val="2A6E1A32"/>
    <w:rsid w:val="2A8B64CE"/>
    <w:rsid w:val="2A98022A"/>
    <w:rsid w:val="2A9A0685"/>
    <w:rsid w:val="2A9E57D5"/>
    <w:rsid w:val="2AAB580F"/>
    <w:rsid w:val="2AC92A06"/>
    <w:rsid w:val="2B12482B"/>
    <w:rsid w:val="2B256777"/>
    <w:rsid w:val="2B28243C"/>
    <w:rsid w:val="2B455774"/>
    <w:rsid w:val="2B5931FD"/>
    <w:rsid w:val="2B812D66"/>
    <w:rsid w:val="2B886CC4"/>
    <w:rsid w:val="2B9A5744"/>
    <w:rsid w:val="2BAB4FDA"/>
    <w:rsid w:val="2C03232F"/>
    <w:rsid w:val="2C152A10"/>
    <w:rsid w:val="2C3141C2"/>
    <w:rsid w:val="2C4549E9"/>
    <w:rsid w:val="2C9C00DD"/>
    <w:rsid w:val="2CAB5B8F"/>
    <w:rsid w:val="2CC17B44"/>
    <w:rsid w:val="2CEE49CF"/>
    <w:rsid w:val="2CF24E0A"/>
    <w:rsid w:val="2D225840"/>
    <w:rsid w:val="2D2F018E"/>
    <w:rsid w:val="2D4065F5"/>
    <w:rsid w:val="2DF03D63"/>
    <w:rsid w:val="2E17584F"/>
    <w:rsid w:val="2E376E72"/>
    <w:rsid w:val="2E471B91"/>
    <w:rsid w:val="2E504AA3"/>
    <w:rsid w:val="2E5716F5"/>
    <w:rsid w:val="2E6140CF"/>
    <w:rsid w:val="2EB119DD"/>
    <w:rsid w:val="2EB24807"/>
    <w:rsid w:val="2F265D9A"/>
    <w:rsid w:val="2F4B75D3"/>
    <w:rsid w:val="2F4D7600"/>
    <w:rsid w:val="2F6D0010"/>
    <w:rsid w:val="2F837524"/>
    <w:rsid w:val="2FD0138C"/>
    <w:rsid w:val="2FDB5627"/>
    <w:rsid w:val="301439C5"/>
    <w:rsid w:val="305D0854"/>
    <w:rsid w:val="306A15A3"/>
    <w:rsid w:val="306C5EC8"/>
    <w:rsid w:val="30731491"/>
    <w:rsid w:val="30821ED1"/>
    <w:rsid w:val="30B7665A"/>
    <w:rsid w:val="30DB0A70"/>
    <w:rsid w:val="31132D32"/>
    <w:rsid w:val="312D202A"/>
    <w:rsid w:val="31596012"/>
    <w:rsid w:val="31B017E5"/>
    <w:rsid w:val="31B620F8"/>
    <w:rsid w:val="31F16F77"/>
    <w:rsid w:val="31F95D4B"/>
    <w:rsid w:val="3211256C"/>
    <w:rsid w:val="32552955"/>
    <w:rsid w:val="3258566A"/>
    <w:rsid w:val="3266478A"/>
    <w:rsid w:val="32682977"/>
    <w:rsid w:val="328962E9"/>
    <w:rsid w:val="32C57315"/>
    <w:rsid w:val="33000B6D"/>
    <w:rsid w:val="33086979"/>
    <w:rsid w:val="330D338A"/>
    <w:rsid w:val="334A74EA"/>
    <w:rsid w:val="334C504B"/>
    <w:rsid w:val="335C6EB6"/>
    <w:rsid w:val="335E1555"/>
    <w:rsid w:val="336B3E63"/>
    <w:rsid w:val="337566FC"/>
    <w:rsid w:val="337C6449"/>
    <w:rsid w:val="33833C34"/>
    <w:rsid w:val="33E0158F"/>
    <w:rsid w:val="34080250"/>
    <w:rsid w:val="345B3987"/>
    <w:rsid w:val="346C2B9E"/>
    <w:rsid w:val="34AE2B7D"/>
    <w:rsid w:val="34BE1832"/>
    <w:rsid w:val="34D24AD0"/>
    <w:rsid w:val="34E11DA4"/>
    <w:rsid w:val="35011EC5"/>
    <w:rsid w:val="35047262"/>
    <w:rsid w:val="350D08B2"/>
    <w:rsid w:val="350E1AE7"/>
    <w:rsid w:val="352B2786"/>
    <w:rsid w:val="35381189"/>
    <w:rsid w:val="35521CD5"/>
    <w:rsid w:val="35C001E6"/>
    <w:rsid w:val="35CF1D8F"/>
    <w:rsid w:val="3610117E"/>
    <w:rsid w:val="362759D3"/>
    <w:rsid w:val="363012FE"/>
    <w:rsid w:val="36820823"/>
    <w:rsid w:val="36910A12"/>
    <w:rsid w:val="36996C1E"/>
    <w:rsid w:val="36E97E6E"/>
    <w:rsid w:val="37013DF8"/>
    <w:rsid w:val="370418C0"/>
    <w:rsid w:val="371735FD"/>
    <w:rsid w:val="371C2AB3"/>
    <w:rsid w:val="372A26E3"/>
    <w:rsid w:val="372E3495"/>
    <w:rsid w:val="373C6499"/>
    <w:rsid w:val="375C2141"/>
    <w:rsid w:val="375C6776"/>
    <w:rsid w:val="37750A1E"/>
    <w:rsid w:val="379D7763"/>
    <w:rsid w:val="38335FB0"/>
    <w:rsid w:val="386228B5"/>
    <w:rsid w:val="38692784"/>
    <w:rsid w:val="38CA4266"/>
    <w:rsid w:val="38E121E6"/>
    <w:rsid w:val="38F16F22"/>
    <w:rsid w:val="396238BD"/>
    <w:rsid w:val="3996142A"/>
    <w:rsid w:val="39A50544"/>
    <w:rsid w:val="39AB6776"/>
    <w:rsid w:val="39CD7332"/>
    <w:rsid w:val="39DE1729"/>
    <w:rsid w:val="39E2101E"/>
    <w:rsid w:val="3A033078"/>
    <w:rsid w:val="3A0F70C5"/>
    <w:rsid w:val="3AAA6BF9"/>
    <w:rsid w:val="3ACE0EDA"/>
    <w:rsid w:val="3AD26D8A"/>
    <w:rsid w:val="3AE008C0"/>
    <w:rsid w:val="3AE358C4"/>
    <w:rsid w:val="3AE43F75"/>
    <w:rsid w:val="3AE95276"/>
    <w:rsid w:val="3AEA4709"/>
    <w:rsid w:val="3AF802F4"/>
    <w:rsid w:val="3B0127FB"/>
    <w:rsid w:val="3B0A6092"/>
    <w:rsid w:val="3B291353"/>
    <w:rsid w:val="3B2E3FD7"/>
    <w:rsid w:val="3B744A56"/>
    <w:rsid w:val="3B896506"/>
    <w:rsid w:val="3BE12CB1"/>
    <w:rsid w:val="3BE467F7"/>
    <w:rsid w:val="3C053EAC"/>
    <w:rsid w:val="3C0D3E50"/>
    <w:rsid w:val="3C1966EE"/>
    <w:rsid w:val="3C612B07"/>
    <w:rsid w:val="3CA14D31"/>
    <w:rsid w:val="3CC72501"/>
    <w:rsid w:val="3CE87663"/>
    <w:rsid w:val="3CF2046F"/>
    <w:rsid w:val="3D1431C1"/>
    <w:rsid w:val="3D1519A9"/>
    <w:rsid w:val="3D246894"/>
    <w:rsid w:val="3D556963"/>
    <w:rsid w:val="3D6D4F45"/>
    <w:rsid w:val="3D7337D2"/>
    <w:rsid w:val="3D741E58"/>
    <w:rsid w:val="3D783E04"/>
    <w:rsid w:val="3D7D54B8"/>
    <w:rsid w:val="3DBB2AA0"/>
    <w:rsid w:val="3E6D56EE"/>
    <w:rsid w:val="3E7B143C"/>
    <w:rsid w:val="3E9314B2"/>
    <w:rsid w:val="3EB8409B"/>
    <w:rsid w:val="3EC173CF"/>
    <w:rsid w:val="3EC24A15"/>
    <w:rsid w:val="3F0A0C0D"/>
    <w:rsid w:val="3F13017E"/>
    <w:rsid w:val="3F2F0AB6"/>
    <w:rsid w:val="3F3F662C"/>
    <w:rsid w:val="3F567F39"/>
    <w:rsid w:val="3F6173F1"/>
    <w:rsid w:val="3F681413"/>
    <w:rsid w:val="3F6C3CBE"/>
    <w:rsid w:val="3FA7272E"/>
    <w:rsid w:val="3FAF56F8"/>
    <w:rsid w:val="3FCC57D7"/>
    <w:rsid w:val="3FD51571"/>
    <w:rsid w:val="3FED10E7"/>
    <w:rsid w:val="3FEF045F"/>
    <w:rsid w:val="400C0889"/>
    <w:rsid w:val="40372B90"/>
    <w:rsid w:val="406C5111"/>
    <w:rsid w:val="40C22C4F"/>
    <w:rsid w:val="40C858D4"/>
    <w:rsid w:val="40D64968"/>
    <w:rsid w:val="40F62A31"/>
    <w:rsid w:val="41322966"/>
    <w:rsid w:val="413D3CA5"/>
    <w:rsid w:val="4147368E"/>
    <w:rsid w:val="414D5B6C"/>
    <w:rsid w:val="41733963"/>
    <w:rsid w:val="418D5BD6"/>
    <w:rsid w:val="419E4C2F"/>
    <w:rsid w:val="41BA171C"/>
    <w:rsid w:val="41D03473"/>
    <w:rsid w:val="41D601CE"/>
    <w:rsid w:val="42087407"/>
    <w:rsid w:val="421E774C"/>
    <w:rsid w:val="423158F1"/>
    <w:rsid w:val="423538E3"/>
    <w:rsid w:val="42355C04"/>
    <w:rsid w:val="4250206E"/>
    <w:rsid w:val="42511C55"/>
    <w:rsid w:val="42611E3D"/>
    <w:rsid w:val="42A46CD0"/>
    <w:rsid w:val="42FF4342"/>
    <w:rsid w:val="431C4A22"/>
    <w:rsid w:val="43584B31"/>
    <w:rsid w:val="437C1398"/>
    <w:rsid w:val="43AC2B38"/>
    <w:rsid w:val="43B828BD"/>
    <w:rsid w:val="43BB75E6"/>
    <w:rsid w:val="43C00E79"/>
    <w:rsid w:val="43F56E0D"/>
    <w:rsid w:val="4423005E"/>
    <w:rsid w:val="442F1F50"/>
    <w:rsid w:val="44335354"/>
    <w:rsid w:val="44516AA5"/>
    <w:rsid w:val="44523338"/>
    <w:rsid w:val="44B8236C"/>
    <w:rsid w:val="44CA6794"/>
    <w:rsid w:val="451A38A6"/>
    <w:rsid w:val="456722AC"/>
    <w:rsid w:val="4577420E"/>
    <w:rsid w:val="457D3E7A"/>
    <w:rsid w:val="46015FA2"/>
    <w:rsid w:val="462B7448"/>
    <w:rsid w:val="466A0530"/>
    <w:rsid w:val="46780E1B"/>
    <w:rsid w:val="46830763"/>
    <w:rsid w:val="46AD37E5"/>
    <w:rsid w:val="46AF276B"/>
    <w:rsid w:val="46BC70DC"/>
    <w:rsid w:val="46D42314"/>
    <w:rsid w:val="46DC63B0"/>
    <w:rsid w:val="46E610B7"/>
    <w:rsid w:val="47051A2A"/>
    <w:rsid w:val="4717128F"/>
    <w:rsid w:val="4760218C"/>
    <w:rsid w:val="477F0BD0"/>
    <w:rsid w:val="47C75824"/>
    <w:rsid w:val="47E75C63"/>
    <w:rsid w:val="47EA1C76"/>
    <w:rsid w:val="48031FC2"/>
    <w:rsid w:val="48153A8B"/>
    <w:rsid w:val="48322315"/>
    <w:rsid w:val="484948E6"/>
    <w:rsid w:val="484A4962"/>
    <w:rsid w:val="484D1380"/>
    <w:rsid w:val="48672C1A"/>
    <w:rsid w:val="489F2C58"/>
    <w:rsid w:val="49496798"/>
    <w:rsid w:val="494F41ED"/>
    <w:rsid w:val="496E31FE"/>
    <w:rsid w:val="49C22DD7"/>
    <w:rsid w:val="49EA09DC"/>
    <w:rsid w:val="49FC5013"/>
    <w:rsid w:val="49FE121F"/>
    <w:rsid w:val="4A211326"/>
    <w:rsid w:val="4A595F7B"/>
    <w:rsid w:val="4A6B78A3"/>
    <w:rsid w:val="4AA57824"/>
    <w:rsid w:val="4AB54BEE"/>
    <w:rsid w:val="4ACF6F01"/>
    <w:rsid w:val="4AD60E0A"/>
    <w:rsid w:val="4AF66B77"/>
    <w:rsid w:val="4B185FEA"/>
    <w:rsid w:val="4B3B6480"/>
    <w:rsid w:val="4B4F6FD9"/>
    <w:rsid w:val="4B507DE0"/>
    <w:rsid w:val="4B6B3AD9"/>
    <w:rsid w:val="4B973CBD"/>
    <w:rsid w:val="4BB03063"/>
    <w:rsid w:val="4BB30C6F"/>
    <w:rsid w:val="4BD03E91"/>
    <w:rsid w:val="4BD61014"/>
    <w:rsid w:val="4BE55A8F"/>
    <w:rsid w:val="4BF16705"/>
    <w:rsid w:val="4BF323C6"/>
    <w:rsid w:val="4BF605DB"/>
    <w:rsid w:val="4BF81230"/>
    <w:rsid w:val="4C1A1D69"/>
    <w:rsid w:val="4C385B43"/>
    <w:rsid w:val="4C5A307F"/>
    <w:rsid w:val="4C6820A2"/>
    <w:rsid w:val="4C725F3C"/>
    <w:rsid w:val="4CA357C2"/>
    <w:rsid w:val="4CD829FC"/>
    <w:rsid w:val="4D0C3C81"/>
    <w:rsid w:val="4D162508"/>
    <w:rsid w:val="4D246133"/>
    <w:rsid w:val="4D345A2A"/>
    <w:rsid w:val="4D470D82"/>
    <w:rsid w:val="4D6B5F43"/>
    <w:rsid w:val="4D7376B2"/>
    <w:rsid w:val="4D797155"/>
    <w:rsid w:val="4D9B28D3"/>
    <w:rsid w:val="4DDB4D9A"/>
    <w:rsid w:val="4DEA33F5"/>
    <w:rsid w:val="4E011ECD"/>
    <w:rsid w:val="4E412D53"/>
    <w:rsid w:val="4E441290"/>
    <w:rsid w:val="4E884001"/>
    <w:rsid w:val="4E903F99"/>
    <w:rsid w:val="4E97793F"/>
    <w:rsid w:val="4EA05267"/>
    <w:rsid w:val="4EAE3432"/>
    <w:rsid w:val="4EB55031"/>
    <w:rsid w:val="4EC851E7"/>
    <w:rsid w:val="4EDF2E57"/>
    <w:rsid w:val="4F2C2067"/>
    <w:rsid w:val="4F6460EB"/>
    <w:rsid w:val="4F6F10F2"/>
    <w:rsid w:val="4F917D22"/>
    <w:rsid w:val="4F944849"/>
    <w:rsid w:val="4FAE5625"/>
    <w:rsid w:val="4FBC2FC4"/>
    <w:rsid w:val="4FC363DB"/>
    <w:rsid w:val="4FD13B32"/>
    <w:rsid w:val="4FF124BF"/>
    <w:rsid w:val="501C0336"/>
    <w:rsid w:val="50213D94"/>
    <w:rsid w:val="50AC354F"/>
    <w:rsid w:val="50AD6618"/>
    <w:rsid w:val="50BF0B6E"/>
    <w:rsid w:val="50BF2502"/>
    <w:rsid w:val="50E53C38"/>
    <w:rsid w:val="50F54A5C"/>
    <w:rsid w:val="510A179A"/>
    <w:rsid w:val="510E2CE5"/>
    <w:rsid w:val="51111FCE"/>
    <w:rsid w:val="514B7896"/>
    <w:rsid w:val="518D286D"/>
    <w:rsid w:val="51AA40C2"/>
    <w:rsid w:val="51AB06E2"/>
    <w:rsid w:val="51BD041A"/>
    <w:rsid w:val="51BF71C1"/>
    <w:rsid w:val="52175426"/>
    <w:rsid w:val="523246D7"/>
    <w:rsid w:val="52520C1D"/>
    <w:rsid w:val="52672228"/>
    <w:rsid w:val="52757DEF"/>
    <w:rsid w:val="52A42F6B"/>
    <w:rsid w:val="52B24566"/>
    <w:rsid w:val="52C42619"/>
    <w:rsid w:val="52D95DDF"/>
    <w:rsid w:val="52FA53FF"/>
    <w:rsid w:val="53056F03"/>
    <w:rsid w:val="53073D46"/>
    <w:rsid w:val="532541A4"/>
    <w:rsid w:val="532C7C4D"/>
    <w:rsid w:val="532E1DBB"/>
    <w:rsid w:val="534B0E5C"/>
    <w:rsid w:val="534D12D1"/>
    <w:rsid w:val="535C3D06"/>
    <w:rsid w:val="53E235A8"/>
    <w:rsid w:val="53E6355F"/>
    <w:rsid w:val="53E917E7"/>
    <w:rsid w:val="54017560"/>
    <w:rsid w:val="5413091C"/>
    <w:rsid w:val="54172B75"/>
    <w:rsid w:val="542E4FD1"/>
    <w:rsid w:val="54330AC3"/>
    <w:rsid w:val="543A1E06"/>
    <w:rsid w:val="543F64E4"/>
    <w:rsid w:val="54557CFE"/>
    <w:rsid w:val="545C0984"/>
    <w:rsid w:val="545C35CF"/>
    <w:rsid w:val="546A6C38"/>
    <w:rsid w:val="546E4919"/>
    <w:rsid w:val="546E698B"/>
    <w:rsid w:val="548E7E17"/>
    <w:rsid w:val="54972AF6"/>
    <w:rsid w:val="54B16EC7"/>
    <w:rsid w:val="54BD6A1B"/>
    <w:rsid w:val="55101E78"/>
    <w:rsid w:val="552C23A0"/>
    <w:rsid w:val="55547CEB"/>
    <w:rsid w:val="5556709B"/>
    <w:rsid w:val="55E6420D"/>
    <w:rsid w:val="55EF6A34"/>
    <w:rsid w:val="56095985"/>
    <w:rsid w:val="560E6CED"/>
    <w:rsid w:val="561B07D0"/>
    <w:rsid w:val="565601A5"/>
    <w:rsid w:val="56761916"/>
    <w:rsid w:val="56A251A9"/>
    <w:rsid w:val="56C057CD"/>
    <w:rsid w:val="56C06437"/>
    <w:rsid w:val="56C3597D"/>
    <w:rsid w:val="570D015C"/>
    <w:rsid w:val="572A5258"/>
    <w:rsid w:val="572D0BBF"/>
    <w:rsid w:val="573544F7"/>
    <w:rsid w:val="57725EBB"/>
    <w:rsid w:val="579019B0"/>
    <w:rsid w:val="5790692C"/>
    <w:rsid w:val="579A144C"/>
    <w:rsid w:val="57B26EA6"/>
    <w:rsid w:val="57DC28FC"/>
    <w:rsid w:val="57F23ED3"/>
    <w:rsid w:val="57F44143"/>
    <w:rsid w:val="582A47CA"/>
    <w:rsid w:val="5838698F"/>
    <w:rsid w:val="587B0BA4"/>
    <w:rsid w:val="58993842"/>
    <w:rsid w:val="58A748ED"/>
    <w:rsid w:val="590128E5"/>
    <w:rsid w:val="59536C47"/>
    <w:rsid w:val="59D11361"/>
    <w:rsid w:val="59E21F49"/>
    <w:rsid w:val="5A172613"/>
    <w:rsid w:val="5A474596"/>
    <w:rsid w:val="5A540ABF"/>
    <w:rsid w:val="5A5A1511"/>
    <w:rsid w:val="5A9C7581"/>
    <w:rsid w:val="5AD355CA"/>
    <w:rsid w:val="5AD6741E"/>
    <w:rsid w:val="5ADC138C"/>
    <w:rsid w:val="5AF05ADA"/>
    <w:rsid w:val="5B381119"/>
    <w:rsid w:val="5B8D478B"/>
    <w:rsid w:val="5BA83AF9"/>
    <w:rsid w:val="5BB64F19"/>
    <w:rsid w:val="5C410146"/>
    <w:rsid w:val="5C411A5D"/>
    <w:rsid w:val="5C8315BB"/>
    <w:rsid w:val="5C890201"/>
    <w:rsid w:val="5C942283"/>
    <w:rsid w:val="5CB12927"/>
    <w:rsid w:val="5D1F716F"/>
    <w:rsid w:val="5D241CA2"/>
    <w:rsid w:val="5D5525A9"/>
    <w:rsid w:val="5D614BD3"/>
    <w:rsid w:val="5DF254FF"/>
    <w:rsid w:val="5E130ED3"/>
    <w:rsid w:val="5E551639"/>
    <w:rsid w:val="5E6A0BF7"/>
    <w:rsid w:val="5E9D59EF"/>
    <w:rsid w:val="5EA503D3"/>
    <w:rsid w:val="5EAE4B52"/>
    <w:rsid w:val="5EDA5D25"/>
    <w:rsid w:val="5EE2047B"/>
    <w:rsid w:val="5EE3154A"/>
    <w:rsid w:val="5F1A65EE"/>
    <w:rsid w:val="5F1D4873"/>
    <w:rsid w:val="5F1E463D"/>
    <w:rsid w:val="5F862B10"/>
    <w:rsid w:val="5FEC3AEE"/>
    <w:rsid w:val="600063FB"/>
    <w:rsid w:val="601157CD"/>
    <w:rsid w:val="6042309C"/>
    <w:rsid w:val="60597026"/>
    <w:rsid w:val="60BE03C3"/>
    <w:rsid w:val="61135197"/>
    <w:rsid w:val="61824C48"/>
    <w:rsid w:val="618A0260"/>
    <w:rsid w:val="619B510E"/>
    <w:rsid w:val="61AB7423"/>
    <w:rsid w:val="61C20E79"/>
    <w:rsid w:val="61D76ACE"/>
    <w:rsid w:val="61F306CB"/>
    <w:rsid w:val="62077493"/>
    <w:rsid w:val="627541AC"/>
    <w:rsid w:val="628D3236"/>
    <w:rsid w:val="63344DBF"/>
    <w:rsid w:val="63394854"/>
    <w:rsid w:val="63512F94"/>
    <w:rsid w:val="63524C88"/>
    <w:rsid w:val="63535826"/>
    <w:rsid w:val="63677271"/>
    <w:rsid w:val="63891A23"/>
    <w:rsid w:val="639944B5"/>
    <w:rsid w:val="63A2370E"/>
    <w:rsid w:val="63B428AE"/>
    <w:rsid w:val="63C01400"/>
    <w:rsid w:val="63D13BEE"/>
    <w:rsid w:val="63DB0453"/>
    <w:rsid w:val="642A479F"/>
    <w:rsid w:val="648C120A"/>
    <w:rsid w:val="64AB70AD"/>
    <w:rsid w:val="64AD44D2"/>
    <w:rsid w:val="64AE478D"/>
    <w:rsid w:val="64B509B6"/>
    <w:rsid w:val="65376EB9"/>
    <w:rsid w:val="6542401B"/>
    <w:rsid w:val="6545071C"/>
    <w:rsid w:val="65865232"/>
    <w:rsid w:val="65983DA2"/>
    <w:rsid w:val="65D838BB"/>
    <w:rsid w:val="660907B9"/>
    <w:rsid w:val="660D31A6"/>
    <w:rsid w:val="661F1C6E"/>
    <w:rsid w:val="663E3C10"/>
    <w:rsid w:val="663E4A29"/>
    <w:rsid w:val="66466E66"/>
    <w:rsid w:val="66694F38"/>
    <w:rsid w:val="66963E89"/>
    <w:rsid w:val="66B148D2"/>
    <w:rsid w:val="66D504F1"/>
    <w:rsid w:val="66E22F3A"/>
    <w:rsid w:val="67052274"/>
    <w:rsid w:val="672165DA"/>
    <w:rsid w:val="676665BA"/>
    <w:rsid w:val="678A35AA"/>
    <w:rsid w:val="67A856B0"/>
    <w:rsid w:val="67CC16E4"/>
    <w:rsid w:val="67D2240D"/>
    <w:rsid w:val="67D97DA8"/>
    <w:rsid w:val="67DA1067"/>
    <w:rsid w:val="67EA5469"/>
    <w:rsid w:val="67F5239B"/>
    <w:rsid w:val="67FA2C11"/>
    <w:rsid w:val="68962CC0"/>
    <w:rsid w:val="68BA0967"/>
    <w:rsid w:val="68C740FE"/>
    <w:rsid w:val="68D77EC8"/>
    <w:rsid w:val="68D8704D"/>
    <w:rsid w:val="68EA59B1"/>
    <w:rsid w:val="68F56AC0"/>
    <w:rsid w:val="68F818B9"/>
    <w:rsid w:val="691268CD"/>
    <w:rsid w:val="692C5789"/>
    <w:rsid w:val="69510541"/>
    <w:rsid w:val="696022F8"/>
    <w:rsid w:val="696D57F5"/>
    <w:rsid w:val="696E178E"/>
    <w:rsid w:val="698A3102"/>
    <w:rsid w:val="69985B98"/>
    <w:rsid w:val="6A0B06F6"/>
    <w:rsid w:val="6A132A85"/>
    <w:rsid w:val="6A164B5A"/>
    <w:rsid w:val="6A2741F3"/>
    <w:rsid w:val="6AF90474"/>
    <w:rsid w:val="6B186C6A"/>
    <w:rsid w:val="6B515091"/>
    <w:rsid w:val="6B553C77"/>
    <w:rsid w:val="6B5F3129"/>
    <w:rsid w:val="6B9E1679"/>
    <w:rsid w:val="6BA652F4"/>
    <w:rsid w:val="6BE57E08"/>
    <w:rsid w:val="6C2F2FD9"/>
    <w:rsid w:val="6C747C45"/>
    <w:rsid w:val="6C766D5E"/>
    <w:rsid w:val="6C835A62"/>
    <w:rsid w:val="6CA917AD"/>
    <w:rsid w:val="6CAC50D2"/>
    <w:rsid w:val="6CE8416A"/>
    <w:rsid w:val="6CFF1F65"/>
    <w:rsid w:val="6D0F125A"/>
    <w:rsid w:val="6D18220E"/>
    <w:rsid w:val="6D282D34"/>
    <w:rsid w:val="6D726621"/>
    <w:rsid w:val="6D730C0D"/>
    <w:rsid w:val="6D731605"/>
    <w:rsid w:val="6D947F68"/>
    <w:rsid w:val="6DA05347"/>
    <w:rsid w:val="6DEA2176"/>
    <w:rsid w:val="6DFB1201"/>
    <w:rsid w:val="6E2009A9"/>
    <w:rsid w:val="6E292694"/>
    <w:rsid w:val="6E6B6339"/>
    <w:rsid w:val="6E931C29"/>
    <w:rsid w:val="6ECC2E76"/>
    <w:rsid w:val="6EFC21A6"/>
    <w:rsid w:val="6F171A69"/>
    <w:rsid w:val="6F2717D6"/>
    <w:rsid w:val="6F2F1E53"/>
    <w:rsid w:val="6F7E600B"/>
    <w:rsid w:val="6F8565AD"/>
    <w:rsid w:val="6FA30D00"/>
    <w:rsid w:val="6FE85AAC"/>
    <w:rsid w:val="6FED0A70"/>
    <w:rsid w:val="702513E0"/>
    <w:rsid w:val="70884E80"/>
    <w:rsid w:val="70A13D93"/>
    <w:rsid w:val="70A364C0"/>
    <w:rsid w:val="70A90F00"/>
    <w:rsid w:val="70DB17F3"/>
    <w:rsid w:val="7118439C"/>
    <w:rsid w:val="711C631A"/>
    <w:rsid w:val="711C7295"/>
    <w:rsid w:val="71323875"/>
    <w:rsid w:val="714D0D35"/>
    <w:rsid w:val="714D11ED"/>
    <w:rsid w:val="715C2181"/>
    <w:rsid w:val="716E4E03"/>
    <w:rsid w:val="717342C6"/>
    <w:rsid w:val="719B6E51"/>
    <w:rsid w:val="71AA4175"/>
    <w:rsid w:val="71B37873"/>
    <w:rsid w:val="71CB7BDD"/>
    <w:rsid w:val="7261679E"/>
    <w:rsid w:val="72836E6E"/>
    <w:rsid w:val="72E054AA"/>
    <w:rsid w:val="72E84C0A"/>
    <w:rsid w:val="72F028F0"/>
    <w:rsid w:val="730F1D82"/>
    <w:rsid w:val="731110EA"/>
    <w:rsid w:val="734C0DB6"/>
    <w:rsid w:val="738F2EA0"/>
    <w:rsid w:val="73A348BB"/>
    <w:rsid w:val="740D2705"/>
    <w:rsid w:val="744F0C94"/>
    <w:rsid w:val="746229FF"/>
    <w:rsid w:val="747B3315"/>
    <w:rsid w:val="748F5D33"/>
    <w:rsid w:val="74925E37"/>
    <w:rsid w:val="749646BE"/>
    <w:rsid w:val="74B91D35"/>
    <w:rsid w:val="74BB3425"/>
    <w:rsid w:val="74F707D3"/>
    <w:rsid w:val="752641B9"/>
    <w:rsid w:val="752B13CD"/>
    <w:rsid w:val="75361B66"/>
    <w:rsid w:val="75500DB0"/>
    <w:rsid w:val="75554575"/>
    <w:rsid w:val="755E71D9"/>
    <w:rsid w:val="75775984"/>
    <w:rsid w:val="75BF584D"/>
    <w:rsid w:val="75F06B55"/>
    <w:rsid w:val="7612751C"/>
    <w:rsid w:val="763F1BEF"/>
    <w:rsid w:val="7650701D"/>
    <w:rsid w:val="76661A3E"/>
    <w:rsid w:val="76747D93"/>
    <w:rsid w:val="76A46432"/>
    <w:rsid w:val="76E731A9"/>
    <w:rsid w:val="77282CF8"/>
    <w:rsid w:val="77445007"/>
    <w:rsid w:val="777728DB"/>
    <w:rsid w:val="778D27BA"/>
    <w:rsid w:val="77997F26"/>
    <w:rsid w:val="77B901FC"/>
    <w:rsid w:val="77E065F7"/>
    <w:rsid w:val="77F86277"/>
    <w:rsid w:val="77FE678B"/>
    <w:rsid w:val="78075B7E"/>
    <w:rsid w:val="78125ABE"/>
    <w:rsid w:val="781321A4"/>
    <w:rsid w:val="78413887"/>
    <w:rsid w:val="79002421"/>
    <w:rsid w:val="790F202D"/>
    <w:rsid w:val="79484835"/>
    <w:rsid w:val="7997412F"/>
    <w:rsid w:val="79B35966"/>
    <w:rsid w:val="79D70D8B"/>
    <w:rsid w:val="79E40695"/>
    <w:rsid w:val="79EE26E3"/>
    <w:rsid w:val="79FA5E43"/>
    <w:rsid w:val="7A162699"/>
    <w:rsid w:val="7A1D2C31"/>
    <w:rsid w:val="7A354670"/>
    <w:rsid w:val="7A3B6E86"/>
    <w:rsid w:val="7A400227"/>
    <w:rsid w:val="7A513C5F"/>
    <w:rsid w:val="7A634B97"/>
    <w:rsid w:val="7A6C7BE6"/>
    <w:rsid w:val="7A734C1E"/>
    <w:rsid w:val="7A8031C7"/>
    <w:rsid w:val="7A947D5B"/>
    <w:rsid w:val="7AB524D9"/>
    <w:rsid w:val="7AB950E2"/>
    <w:rsid w:val="7B141116"/>
    <w:rsid w:val="7B523D40"/>
    <w:rsid w:val="7B546698"/>
    <w:rsid w:val="7B6015F7"/>
    <w:rsid w:val="7B7C4690"/>
    <w:rsid w:val="7B7D6361"/>
    <w:rsid w:val="7B87594C"/>
    <w:rsid w:val="7BAE5131"/>
    <w:rsid w:val="7C1A4460"/>
    <w:rsid w:val="7C1F72AC"/>
    <w:rsid w:val="7C2706E9"/>
    <w:rsid w:val="7C3B4287"/>
    <w:rsid w:val="7C512007"/>
    <w:rsid w:val="7C5F19E3"/>
    <w:rsid w:val="7C773BDE"/>
    <w:rsid w:val="7C7B25D0"/>
    <w:rsid w:val="7C8928BF"/>
    <w:rsid w:val="7CA10D3D"/>
    <w:rsid w:val="7CEC35FF"/>
    <w:rsid w:val="7CFD7A30"/>
    <w:rsid w:val="7D00509C"/>
    <w:rsid w:val="7D050D59"/>
    <w:rsid w:val="7D490D18"/>
    <w:rsid w:val="7D5A6638"/>
    <w:rsid w:val="7D6E2290"/>
    <w:rsid w:val="7D861D5F"/>
    <w:rsid w:val="7DA53288"/>
    <w:rsid w:val="7DB74AB6"/>
    <w:rsid w:val="7DC32133"/>
    <w:rsid w:val="7DF82065"/>
    <w:rsid w:val="7DF92B97"/>
    <w:rsid w:val="7E1D0B15"/>
    <w:rsid w:val="7E47129D"/>
    <w:rsid w:val="7E5D1802"/>
    <w:rsid w:val="7E7D46F4"/>
    <w:rsid w:val="7EA551BA"/>
    <w:rsid w:val="7EB70F23"/>
    <w:rsid w:val="7EBD5C92"/>
    <w:rsid w:val="7EC479B5"/>
    <w:rsid w:val="7ECA6178"/>
    <w:rsid w:val="7EF3342D"/>
    <w:rsid w:val="7F023785"/>
    <w:rsid w:val="7F041891"/>
    <w:rsid w:val="7F15756C"/>
    <w:rsid w:val="7F380750"/>
    <w:rsid w:val="7F4A3775"/>
    <w:rsid w:val="7FB613FF"/>
    <w:rsid w:val="7FCD29E7"/>
    <w:rsid w:val="7F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6910D"/>
  <w15:docId w15:val="{718F9E8E-833E-4F36-BE1C-44902BB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alutation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Salutation"/>
    <w:basedOn w:val="a"/>
    <w:next w:val="a"/>
    <w:qFormat/>
  </w:style>
  <w:style w:type="paragraph" w:styleId="a5">
    <w:name w:val="Body Text"/>
    <w:basedOn w:val="a"/>
    <w:next w:val="a6"/>
    <w:link w:val="a7"/>
    <w:qFormat/>
    <w:rPr>
      <w:rFonts w:ascii="Calibri" w:hAnsi="Calibri"/>
      <w:sz w:val="32"/>
    </w:rPr>
  </w:style>
  <w:style w:type="paragraph" w:styleId="a6">
    <w:name w:val="Plain Text"/>
    <w:basedOn w:val="a"/>
    <w:qFormat/>
    <w:rPr>
      <w:sz w:val="22"/>
      <w:lang w:eastAsia="en-US"/>
    </w:rPr>
  </w:style>
  <w:style w:type="paragraph" w:styleId="TOC3">
    <w:name w:val="toc 3"/>
    <w:basedOn w:val="a"/>
    <w:next w:val="a"/>
    <w:autoRedefine/>
    <w:qFormat/>
    <w:pPr>
      <w:ind w:left="640"/>
      <w:jc w:val="left"/>
    </w:pPr>
    <w:rPr>
      <w:rFonts w:ascii="Calibri" w:eastAsia="Calibri"/>
      <w:i/>
      <w:iCs/>
      <w:sz w:val="20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d">
    <w:name w:val="Body Text First Indent"/>
    <w:basedOn w:val="a5"/>
    <w:qFormat/>
    <w:pPr>
      <w:spacing w:line="590" w:lineRule="exact"/>
      <w:ind w:firstLineChars="100" w:firstLine="420"/>
    </w:p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customStyle="1" w:styleId="a7">
    <w:name w:val="正文文本 字符"/>
    <w:basedOn w:val="a0"/>
    <w:link w:val="a5"/>
    <w:qFormat/>
    <w:rPr>
      <w:rFonts w:ascii="Calibri" w:eastAsia="宋体" w:hAnsi="Calibri" w:cs="Times New Roman"/>
      <w:kern w:val="2"/>
      <w:sz w:val="32"/>
      <w:szCs w:val="24"/>
    </w:rPr>
  </w:style>
  <w:style w:type="character" w:customStyle="1" w:styleId="a9">
    <w:name w:val="页脚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ListParagraph1">
    <w:name w:val="List Paragraph1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2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念佛不吃斋</dc:creator>
  <cp:lastModifiedBy>Administrator</cp:lastModifiedBy>
  <cp:revision>2</cp:revision>
  <cp:lastPrinted>2024-06-24T06:10:00Z</cp:lastPrinted>
  <dcterms:created xsi:type="dcterms:W3CDTF">2024-07-19T07:43:00Z</dcterms:created>
  <dcterms:modified xsi:type="dcterms:W3CDTF">2024-07-19T07:43:00Z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C91ADB87C98A4748870EF38E5E80520F_13</vt:lpwstr>
  </property>
</Properties>
</file>