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E7" w:rsidRPr="00307CC1" w:rsidRDefault="005D00E7" w:rsidP="005D00E7">
      <w:pPr>
        <w:spacing w:line="580" w:lineRule="exact"/>
        <w:rPr>
          <w:rFonts w:ascii="黑体" w:eastAsia="黑体" w:hAnsi="黑体"/>
          <w:sz w:val="32"/>
          <w:szCs w:val="32"/>
        </w:rPr>
      </w:pPr>
      <w:r w:rsidRPr="00307CC1">
        <w:rPr>
          <w:rFonts w:ascii="黑体" w:eastAsia="黑体" w:hAnsi="黑体" w:hint="eastAsia"/>
          <w:sz w:val="32"/>
          <w:szCs w:val="32"/>
        </w:rPr>
        <w:t>附件</w:t>
      </w:r>
    </w:p>
    <w:p w:rsidR="005D00E7" w:rsidRPr="00307CC1" w:rsidRDefault="005D00E7" w:rsidP="005D00E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307CC1">
        <w:rPr>
          <w:rFonts w:ascii="方正小标宋简体" w:eastAsia="方正小标宋简体" w:hint="eastAsia"/>
          <w:sz w:val="44"/>
          <w:szCs w:val="44"/>
        </w:rPr>
        <w:t>2022年中央引导地方科技发展资金项目验收清单</w:t>
      </w:r>
    </w:p>
    <w:tbl>
      <w:tblPr>
        <w:tblW w:w="13847" w:type="dxa"/>
        <w:jc w:val="center"/>
        <w:tblInd w:w="-34" w:type="dxa"/>
        <w:tblLook w:val="04A0"/>
      </w:tblPr>
      <w:tblGrid>
        <w:gridCol w:w="759"/>
        <w:gridCol w:w="4770"/>
        <w:gridCol w:w="1559"/>
        <w:gridCol w:w="2693"/>
        <w:gridCol w:w="4066"/>
      </w:tblGrid>
      <w:tr w:rsidR="005D00E7" w:rsidRPr="00307CC1" w:rsidTr="00053964">
        <w:trPr>
          <w:trHeight w:val="315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307CC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307CC1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307CC1">
              <w:rPr>
                <w:rFonts w:ascii="黑体" w:eastAsia="黑体" w:hAnsi="黑体" w:hint="eastAsia"/>
              </w:rPr>
              <w:t>立项编号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307CC1">
              <w:rPr>
                <w:rFonts w:ascii="黑体" w:eastAsia="黑体" w:hAnsi="黑体" w:hint="eastAsia"/>
              </w:rPr>
              <w:t>项目归口单位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307CC1">
              <w:rPr>
                <w:rFonts w:ascii="黑体" w:eastAsia="黑体" w:hAnsi="黑体" w:hint="eastAsia"/>
              </w:rPr>
              <w:t>项目申报单位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附子智能制造量产工艺研发及成果转化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绵阳市安州区工科局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国药天雄药业有限公司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高产母猪碳水化合物营养技术推广与应用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绵阳科技城科技</w:t>
            </w:r>
            <w:proofErr w:type="gramStart"/>
            <w:r w:rsidRPr="00307CC1">
              <w:rPr>
                <w:rFonts w:ascii="仿宋_GB2312" w:eastAsia="仿宋_GB2312" w:hint="eastAsia"/>
                <w:sz w:val="24"/>
                <w:szCs w:val="24"/>
              </w:rPr>
              <w:t>创新局</w:t>
            </w:r>
            <w:proofErr w:type="gramEnd"/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四川铁骑力士实业有限公司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一种生态养殖技术在生猪养殖中的转化应用项目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盐亭县科技局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</w:t>
            </w:r>
            <w:proofErr w:type="gramStart"/>
            <w:r w:rsidRPr="00307CC1">
              <w:rPr>
                <w:rFonts w:ascii="仿宋_GB2312" w:eastAsia="仿宋_GB2312" w:hint="eastAsia"/>
                <w:sz w:val="24"/>
                <w:szCs w:val="24"/>
              </w:rPr>
              <w:t>市春鹏种畜</w:t>
            </w:r>
            <w:proofErr w:type="gramEnd"/>
            <w:r w:rsidRPr="00307CC1">
              <w:rPr>
                <w:rFonts w:ascii="仿宋_GB2312" w:eastAsia="仿宋_GB2312" w:hint="eastAsia"/>
                <w:sz w:val="24"/>
                <w:szCs w:val="24"/>
              </w:rPr>
              <w:t>养殖有限责任公司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基于现代分子育种技术突破性水稻品种创新体系构建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2022ZYDF078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绵阳市科技局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西南科技大学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附子规范化生产全产业</w:t>
            </w:r>
            <w:proofErr w:type="gramStart"/>
            <w:r w:rsidRPr="00307CC1">
              <w:rPr>
                <w:rFonts w:ascii="仿宋_GB2312" w:eastAsia="仿宋_GB2312" w:hint="eastAsia"/>
                <w:sz w:val="24"/>
                <w:szCs w:val="24"/>
              </w:rPr>
              <w:t>链成果</w:t>
            </w:r>
            <w:proofErr w:type="gramEnd"/>
            <w:r w:rsidRPr="00307CC1">
              <w:rPr>
                <w:rFonts w:ascii="仿宋_GB2312" w:eastAsia="仿宋_GB2312" w:hint="eastAsia"/>
                <w:sz w:val="24"/>
                <w:szCs w:val="24"/>
              </w:rPr>
              <w:t>转化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江油市科技局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四川江油中坝附子科技发展有限公司</w:t>
            </w:r>
          </w:p>
        </w:tc>
      </w:tr>
      <w:tr w:rsidR="005D00E7" w:rsidRPr="00307CC1" w:rsidTr="00053964">
        <w:trPr>
          <w:trHeight w:val="615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涪江流域主要保护鱼类规模化繁育技术攻关与产业化应用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2022ZYDF079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绵阳市科技局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绵阳市农业科学研究院</w:t>
            </w:r>
          </w:p>
        </w:tc>
      </w:tr>
      <w:tr w:rsidR="005D00E7" w:rsidRPr="00307CC1" w:rsidTr="00053964">
        <w:trPr>
          <w:trHeight w:val="615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绵阳中药材发酵饲料产品创制及高效利用技术集成与推广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绵阳市安州区工科局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绵阳市安州区鸿丰奶牛养殖有限公司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年产600吨魔芋仿生食品项目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北川羌族自治县工科局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绵阳安福魔芋开发有限公司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蛋鸡产业技术创新体系建设项目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2022ZYDF077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梓潼县科技局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四川圣迪乐村生态食品股份有限公司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07CC1">
              <w:rPr>
                <w:rFonts w:ascii="仿宋_GB2312" w:eastAsia="仿宋_GB2312" w:hint="eastAsia"/>
                <w:sz w:val="24"/>
                <w:szCs w:val="24"/>
              </w:rPr>
              <w:t>优质高繁黑色</w:t>
            </w:r>
            <w:proofErr w:type="gramEnd"/>
            <w:r w:rsidRPr="00307CC1">
              <w:rPr>
                <w:rFonts w:ascii="仿宋_GB2312" w:eastAsia="仿宋_GB2312" w:hint="eastAsia"/>
                <w:sz w:val="24"/>
                <w:szCs w:val="24"/>
              </w:rPr>
              <w:t>母本育种新材料创制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三台县科技局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绵阳明兴农业科技开发有限公司</w:t>
            </w:r>
          </w:p>
        </w:tc>
      </w:tr>
      <w:tr w:rsidR="005D00E7" w:rsidRPr="00307CC1" w:rsidTr="00053964">
        <w:trPr>
          <w:trHeight w:val="600"/>
          <w:jc w:val="center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07CC1">
              <w:rPr>
                <w:rFonts w:ascii="仿宋_GB2312" w:eastAsia="仿宋_GB2312" w:hint="eastAsia"/>
                <w:sz w:val="24"/>
                <w:szCs w:val="24"/>
              </w:rPr>
              <w:t>粤禾丝苗</w:t>
            </w:r>
            <w:proofErr w:type="gramEnd"/>
            <w:r w:rsidRPr="00307CC1">
              <w:rPr>
                <w:rFonts w:ascii="仿宋_GB2312" w:eastAsia="仿宋_GB2312" w:hint="eastAsia"/>
                <w:sz w:val="24"/>
                <w:szCs w:val="24"/>
              </w:rPr>
              <w:t>系列直播稻高效栽培技术集成及产业化应用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2022ZYDF039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江油市科技局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0E7" w:rsidRPr="00307CC1" w:rsidRDefault="005D00E7" w:rsidP="0005396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7CC1">
              <w:rPr>
                <w:rFonts w:ascii="仿宋_GB2312" w:eastAsia="仿宋_GB2312" w:hint="eastAsia"/>
                <w:sz w:val="24"/>
                <w:szCs w:val="24"/>
              </w:rPr>
              <w:t>四川台沃种业有限责任公司</w:t>
            </w:r>
          </w:p>
        </w:tc>
      </w:tr>
    </w:tbl>
    <w:p w:rsidR="005D00E7" w:rsidRPr="00307CC1" w:rsidRDefault="005D00E7" w:rsidP="005D00E7">
      <w:pPr>
        <w:spacing w:line="360" w:lineRule="exact"/>
        <w:rPr>
          <w:rFonts w:ascii="仿宋_GB2312" w:eastAsia="仿宋_GB2312"/>
          <w:sz w:val="24"/>
          <w:szCs w:val="24"/>
        </w:rPr>
      </w:pPr>
    </w:p>
    <w:sectPr w:rsidR="005D00E7" w:rsidRPr="00307CC1" w:rsidSect="002419AC">
      <w:pgSz w:w="16838" w:h="11906" w:orient="landscape"/>
      <w:pgMar w:top="1560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E7" w:rsidRDefault="005D00E7" w:rsidP="005D00E7">
      <w:r>
        <w:separator/>
      </w:r>
    </w:p>
  </w:endnote>
  <w:endnote w:type="continuationSeparator" w:id="0">
    <w:p w:rsidR="005D00E7" w:rsidRDefault="005D00E7" w:rsidP="005D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E7" w:rsidRDefault="005D00E7" w:rsidP="005D00E7">
      <w:r>
        <w:separator/>
      </w:r>
    </w:p>
  </w:footnote>
  <w:footnote w:type="continuationSeparator" w:id="0">
    <w:p w:rsidR="005D00E7" w:rsidRDefault="005D00E7" w:rsidP="005D0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0E7"/>
    <w:rsid w:val="005D00E7"/>
    <w:rsid w:val="00ED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0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0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2024-07-18T07:14:00Z</dcterms:created>
  <dcterms:modified xsi:type="dcterms:W3CDTF">2024-07-18T07:14:00Z</dcterms:modified>
</cp:coreProperties>
</file>