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</w:pPr>
      <w:r>
        <w:rPr>
          <w:rFonts w:ascii="Times New Roman" w:hAnsi="Times New Roman" w:eastAsia="黑体" w:cs="Times New Roman"/>
          <w:color w:val="000000"/>
          <w:kern w:val="0"/>
          <w:sz w:val="32"/>
          <w:szCs w:val="32"/>
        </w:rPr>
        <w:t>附件1</w:t>
      </w:r>
    </w:p>
    <w:p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p>
      <w:pPr>
        <w:adjustRightInd w:val="0"/>
        <w:snapToGrid w:val="0"/>
        <w:spacing w:line="60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202</w:t>
      </w:r>
      <w:r>
        <w:rPr>
          <w:rFonts w:hint="eastAsia" w:ascii="Times New Roman" w:hAnsi="Times New Roman" w:eastAsia="方正小标宋_GBK" w:cs="Times New Roman"/>
          <w:sz w:val="44"/>
          <w:szCs w:val="44"/>
          <w:lang w:val="en-US" w:eastAsia="zh-CN"/>
        </w:rPr>
        <w:t>5</w:t>
      </w:r>
      <w:r>
        <w:rPr>
          <w:rFonts w:ascii="Times New Roman" w:hAnsi="Times New Roman" w:eastAsia="方正小标宋_GBK" w:cs="Times New Roman"/>
          <w:sz w:val="44"/>
          <w:szCs w:val="44"/>
        </w:rPr>
        <w:t>年度四川省自然科学基金项目指南建议</w:t>
      </w:r>
      <w:r>
        <w:rPr>
          <w:rFonts w:ascii="Times New Roman" w:hAnsi="Times New Roman" w:eastAsia="方正小标宋_GBK" w:cs="Times New Roman"/>
          <w:color w:val="000000"/>
          <w:kern w:val="0"/>
          <w:sz w:val="44"/>
          <w:szCs w:val="44"/>
        </w:rPr>
        <w:t>征集表</w:t>
      </w:r>
    </w:p>
    <w:tbl>
      <w:tblPr>
        <w:tblStyle w:val="4"/>
        <w:tblW w:w="878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5"/>
        <w:gridCol w:w="641"/>
        <w:gridCol w:w="1525"/>
        <w:gridCol w:w="52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14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黑体" w:cs="Times New Roman"/>
                <w:bCs/>
                <w:kern w:val="0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单</w:t>
            </w:r>
            <w:r>
              <w:rPr>
                <w:rFonts w:hint="default" w:ascii="Times New Roman" w:hAnsi="Times New Roman" w:eastAsia="黑体" w:cs="Times New Roman"/>
                <w:bCs/>
                <w:kern w:val="0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位</w:t>
            </w:r>
            <w:r>
              <w:rPr>
                <w:rFonts w:hint="eastAsia" w:ascii="Times New Roman" w:hAnsi="Times New Roman" w:eastAsia="黑体" w:cs="Times New Roman"/>
                <w:bCs/>
                <w:kern w:val="0"/>
                <w:sz w:val="21"/>
                <w:szCs w:val="21"/>
                <w:lang w:eastAsia="zh-CN"/>
              </w:rPr>
              <w:t>（盖章）</w:t>
            </w:r>
          </w:p>
        </w:tc>
        <w:tc>
          <w:tcPr>
            <w:tcW w:w="737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4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实验室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1"/>
                <w:szCs w:val="21"/>
                <w:lang w:eastAsia="zh-CN"/>
              </w:rPr>
              <w:t>（观测站）</w:t>
            </w:r>
          </w:p>
        </w:tc>
        <w:tc>
          <w:tcPr>
            <w:tcW w:w="737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" w:hRule="atLeast"/>
        </w:trPr>
        <w:tc>
          <w:tcPr>
            <w:tcW w:w="140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推荐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指南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方向</w:t>
            </w:r>
          </w:p>
        </w:tc>
        <w:tc>
          <w:tcPr>
            <w:tcW w:w="64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方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向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一</w:t>
            </w:r>
          </w:p>
        </w:tc>
        <w:tc>
          <w:tcPr>
            <w:tcW w:w="1525" w:type="dxa"/>
            <w:vAlign w:val="center"/>
          </w:tcPr>
          <w:p>
            <w:pPr>
              <w:ind w:firstLine="210" w:firstLineChars="100"/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  <w:lang w:eastAsia="zh-CN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  <w:lang w:eastAsia="zh-CN"/>
              </w:rPr>
              <w:t>产业领域</w:t>
            </w:r>
          </w:p>
        </w:tc>
        <w:tc>
          <w:tcPr>
            <w:tcW w:w="5213" w:type="dxa"/>
            <w:vAlign w:val="center"/>
          </w:tcPr>
          <w:p>
            <w:pPr>
              <w:adjustRightInd w:val="0"/>
              <w:snapToGrid w:val="0"/>
              <w:spacing w:before="0" w:beforeLines="-2147483648" w:after="0" w:afterLines="-2147483648" w:line="240" w:lineRule="auto"/>
              <w:ind w:firstLine="0" w:firstLineChars="0"/>
              <w:rPr>
                <w:rFonts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  <w:lang w:eastAsia="zh-CN"/>
              </w:rPr>
              <w:t>（须参</w:t>
            </w:r>
            <w:bookmarkStart w:id="0" w:name="_GoBack"/>
            <w:bookmarkEnd w:id="0"/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  <w:lang w:eastAsia="zh-CN"/>
              </w:rPr>
              <w:t>照备注的领域选择一个领域）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40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64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adjustRightInd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申请代码</w:t>
            </w:r>
          </w:p>
        </w:tc>
        <w:tc>
          <w:tcPr>
            <w:tcW w:w="5213" w:type="dxa"/>
            <w:vAlign w:val="center"/>
          </w:tcPr>
          <w:p>
            <w:pPr>
              <w:adjustRightInd w:val="0"/>
              <w:snapToGrid w:val="0"/>
              <w:ind w:firstLine="0" w:firstLineChars="0"/>
              <w:rPr>
                <w:rFonts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  <w:lang w:eastAsia="zh-CN"/>
              </w:rPr>
              <w:t>须选择国家自然科学基金委的</w:t>
            </w: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二级代码）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40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64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adjustRightInd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指南名称</w:t>
            </w:r>
          </w:p>
        </w:tc>
        <w:tc>
          <w:tcPr>
            <w:tcW w:w="5213" w:type="dxa"/>
            <w:vAlign w:val="center"/>
          </w:tcPr>
          <w:p>
            <w:pPr>
              <w:adjustRightInd w:val="0"/>
              <w:snapToGrid w:val="0"/>
              <w:ind w:firstLine="210" w:firstLineChars="100"/>
              <w:jc w:val="left"/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6" w:hRule="atLeast"/>
        </w:trPr>
        <w:tc>
          <w:tcPr>
            <w:tcW w:w="140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64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adjustRightInd w:val="0"/>
              <w:snapToGrid w:val="0"/>
              <w:ind w:firstLine="210" w:firstLineChars="100"/>
              <w:rPr>
                <w:rFonts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指南</w:t>
            </w:r>
            <w:r>
              <w:rPr>
                <w:rFonts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内容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  <w:lang w:val="en-US" w:eastAsia="zh-CN"/>
              </w:rPr>
              <w:t>100</w:t>
            </w:r>
            <w:r>
              <w:rPr>
                <w:rFonts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字以内）</w:t>
            </w:r>
          </w:p>
        </w:tc>
        <w:tc>
          <w:tcPr>
            <w:tcW w:w="5213" w:type="dxa"/>
          </w:tcPr>
          <w:p>
            <w:pPr>
              <w:jc w:val="both"/>
              <w:rPr>
                <w:rFonts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" w:hRule="atLeast"/>
        </w:trPr>
        <w:tc>
          <w:tcPr>
            <w:tcW w:w="140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64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方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向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二</w:t>
            </w:r>
          </w:p>
        </w:tc>
        <w:tc>
          <w:tcPr>
            <w:tcW w:w="1525" w:type="dxa"/>
            <w:vAlign w:val="center"/>
          </w:tcPr>
          <w:p>
            <w:pPr>
              <w:ind w:firstLine="210" w:firstLineChars="100"/>
              <w:jc w:val="left"/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  <w:lang w:eastAsia="zh-CN"/>
              </w:rPr>
              <w:t>产业</w:t>
            </w: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领域</w:t>
            </w:r>
          </w:p>
        </w:tc>
        <w:tc>
          <w:tcPr>
            <w:tcW w:w="5213" w:type="dxa"/>
            <w:vAlign w:val="center"/>
          </w:tcPr>
          <w:p>
            <w:pPr>
              <w:adjustRightInd/>
              <w:snapToGrid/>
              <w:spacing w:before="0" w:beforeLines="-2147483648" w:after="0" w:afterLines="-2147483648" w:line="240" w:lineRule="auto"/>
              <w:ind w:firstLine="0" w:firstLineChars="0"/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  <w:lang w:eastAsia="zh-CN"/>
              </w:rPr>
              <w:t>（须参照备注的领域选择一个领域）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140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641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ind w:firstLine="210" w:firstLineChars="100"/>
              <w:jc w:val="left"/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申请代码</w:t>
            </w:r>
          </w:p>
        </w:tc>
        <w:tc>
          <w:tcPr>
            <w:tcW w:w="5213" w:type="dxa"/>
            <w:vAlign w:val="center"/>
          </w:tcPr>
          <w:p>
            <w:pPr>
              <w:ind w:firstLine="0" w:firstLineChars="0"/>
              <w:jc w:val="left"/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（</w:t>
            </w: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  <w:lang w:eastAsia="zh-CN"/>
              </w:rPr>
              <w:t>须选择国家自然科学基金委的</w:t>
            </w:r>
            <w:r>
              <w:rPr>
                <w:rFonts w:hint="default" w:ascii="Times New Roman" w:hAnsi="Times New Roman" w:eastAsia="黑体" w:cs="Times New Roman"/>
                <w:bCs/>
                <w:color w:val="auto"/>
                <w:kern w:val="0"/>
                <w:sz w:val="21"/>
                <w:szCs w:val="21"/>
              </w:rPr>
              <w:t>二级代码）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40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641" w:type="dxa"/>
            <w:vMerge w:val="continue"/>
          </w:tcPr>
          <w:p>
            <w:pPr>
              <w:jc w:val="left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黑体" w:cs="Times New Roman"/>
                <w:bCs/>
                <w:kern w:val="0"/>
                <w:sz w:val="21"/>
                <w:szCs w:val="21"/>
              </w:rPr>
              <w:t>指南名称</w:t>
            </w:r>
          </w:p>
        </w:tc>
        <w:tc>
          <w:tcPr>
            <w:tcW w:w="5213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</w:trPr>
        <w:tc>
          <w:tcPr>
            <w:tcW w:w="140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641" w:type="dxa"/>
            <w:vMerge w:val="continue"/>
          </w:tcPr>
          <w:p>
            <w:pPr>
              <w:jc w:val="left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  <w:tc>
          <w:tcPr>
            <w:tcW w:w="1525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bCs/>
                <w:kern w:val="0"/>
                <w:sz w:val="21"/>
                <w:szCs w:val="21"/>
              </w:rPr>
              <w:t>指南</w:t>
            </w: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内容</w:t>
            </w:r>
          </w:p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（</w:t>
            </w:r>
            <w:r>
              <w:rPr>
                <w:rFonts w:hint="eastAsia" w:ascii="Times New Roman" w:hAnsi="Times New Roman" w:eastAsia="黑体" w:cs="Times New Roman"/>
                <w:bCs/>
                <w:kern w:val="0"/>
                <w:sz w:val="21"/>
                <w:szCs w:val="21"/>
                <w:lang w:val="en-US" w:eastAsia="zh-CN"/>
              </w:rPr>
              <w:t>100</w:t>
            </w: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字以内）</w:t>
            </w:r>
          </w:p>
        </w:tc>
        <w:tc>
          <w:tcPr>
            <w:tcW w:w="5213" w:type="dxa"/>
            <w:vAlign w:val="center"/>
          </w:tcPr>
          <w:p>
            <w:pPr>
              <w:jc w:val="both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140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联系人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  <w:r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  <w:t>及</w:t>
            </w:r>
            <w:r>
              <w:rPr>
                <w:rFonts w:hint="default" w:ascii="Times New Roman" w:hAnsi="Times New Roman" w:eastAsia="黑体" w:cs="Times New Roman"/>
                <w:bCs/>
                <w:kern w:val="0"/>
                <w:sz w:val="21"/>
                <w:szCs w:val="21"/>
              </w:rPr>
              <w:t>电话</w:t>
            </w:r>
          </w:p>
        </w:tc>
        <w:tc>
          <w:tcPr>
            <w:tcW w:w="7379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bCs/>
                <w:kern w:val="0"/>
                <w:sz w:val="21"/>
                <w:szCs w:val="21"/>
              </w:rPr>
            </w:pPr>
          </w:p>
        </w:tc>
      </w:tr>
    </w:tbl>
    <w:p>
      <w:pPr>
        <w:spacing w:line="360" w:lineRule="exact"/>
        <w:ind w:firstLine="0" w:firstLineChars="0"/>
        <w:jc w:val="left"/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</w:pPr>
      <w:r>
        <w:rPr>
          <w:rFonts w:ascii="Times New Roman" w:hAnsi="Times New Roman" w:eastAsia="仿宋_GB2312" w:cs="Times New Roman"/>
          <w:sz w:val="28"/>
          <w:szCs w:val="28"/>
        </w:rPr>
        <w:t>备注：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优势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产业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包括电子信息、装备制造、食品轻纺、能源化工、先进材料、医药健康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新兴产业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包括人工智能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、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shd w:val="clear" w:fill="FFFFFF"/>
          <w:lang w:eastAsia="zh-CN"/>
        </w:rPr>
        <w:t>绿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氢、生物技术、卫星网络、智能网联新能源汽车、无人机、工业互联网、核医疗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等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；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未来产业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包括第六代移动通信技术、量子科技、元宇宙、生命科学、可控核聚变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eastAsia="zh-CN"/>
        </w:rPr>
        <w:t>、类脑智能、深空深地、先进半导体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</w:rPr>
        <w:t>等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eastAsia="zh-CN"/>
        </w:rPr>
        <w:t>。</w:t>
      </w:r>
    </w:p>
    <w:p>
      <w:pPr>
        <w:spacing w:line="360" w:lineRule="exact"/>
        <w:ind w:firstLine="840" w:firstLineChars="300"/>
        <w:jc w:val="left"/>
        <w:rPr>
          <w:rFonts w:hint="eastAsia" w:ascii="Times New Roman" w:hAnsi="Times New Roman" w:eastAsia="仿宋_GB2312" w:cs="Times New Roman"/>
          <w:color w:val="auto"/>
          <w:sz w:val="28"/>
          <w:szCs w:val="28"/>
        </w:rPr>
      </w:pPr>
      <w:r>
        <w:rPr>
          <w:rFonts w:hint="default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表格数量可根据推荐指南数量要求进行添加。</w:t>
      </w:r>
    </w:p>
    <w:p>
      <w:pPr>
        <w:spacing w:line="360" w:lineRule="exact"/>
        <w:ind w:firstLine="798" w:firstLineChars="285"/>
        <w:jc w:val="left"/>
      </w:pPr>
      <w:r>
        <w:rPr>
          <w:rFonts w:hint="eastAsia" w:ascii="Times New Roman" w:hAnsi="Times New Roman" w:eastAsia="仿宋_GB2312" w:cs="Times New Roman"/>
          <w:color w:val="auto"/>
          <w:sz w:val="28"/>
          <w:szCs w:val="28"/>
          <w:lang w:val="en-US" w:eastAsia="zh-CN"/>
        </w:rPr>
        <w:t>3.</w:t>
      </w:r>
      <w:r>
        <w:rPr>
          <w:rFonts w:hint="eastAsia" w:ascii="Times New Roman" w:hAnsi="Times New Roman" w:eastAsia="仿宋_GB2312" w:cs="Times New Roman"/>
          <w:color w:val="auto"/>
          <w:sz w:val="28"/>
          <w:szCs w:val="28"/>
        </w:rPr>
        <w:t>建议方向</w:t>
      </w:r>
      <w:r>
        <w:rPr>
          <w:rFonts w:ascii="Times New Roman" w:hAnsi="Times New Roman" w:eastAsia="仿宋_GB2312" w:cs="Times New Roman"/>
          <w:sz w:val="28"/>
          <w:szCs w:val="28"/>
        </w:rPr>
        <w:t>不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能</w:t>
      </w:r>
      <w:r>
        <w:rPr>
          <w:rFonts w:ascii="Times New Roman" w:hAnsi="Times New Roman" w:eastAsia="仿宋_GB2312" w:cs="Times New Roman"/>
          <w:sz w:val="28"/>
          <w:szCs w:val="28"/>
        </w:rPr>
        <w:t>直接套用项目名称。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  <w:docPartObj>
        <w:docPartGallery w:val="autotext"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>
        <w:pPr>
          <w:pStyle w:val="2"/>
          <w:jc w:val="right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  <w:sz w:val="24"/>
            <w:szCs w:val="24"/>
          </w:rPr>
          <w:t>—</w:t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  <w:lang w:val="zh-CN"/>
          </w:rPr>
          <w:t>2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—</w:t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BED332"/>
    <w:rsid w:val="1FBED332"/>
    <w:rsid w:val="EEEC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table" w:styleId="4">
    <w:name w:val="Table Grid"/>
    <w:basedOn w:val="3"/>
    <w:qFormat/>
    <w:uiPriority w:val="39"/>
    <w:rPr>
      <w:rFonts w:ascii="Calibri" w:hAnsi="Calibri" w:eastAsia="宋体" w:cs="宋体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Office_11.8.2.11929_F1E327BC-269C-435d-A152-05C5408002CA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2024-07-05T02:11:00Z</dcterms:created>
  <dc:creator>user</dc:creator>
  <cp:lastModifiedBy>qh123</cp:lastModifiedBy>
  <dcterms:modified xsi:type="dcterms:W3CDTF">2024-07-05T17:01:37Z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2052-11.8.2.11929</vt:lpwstr>
  </property>
  <property fmtid="{D5CDD505-2E9C-101B-9397-08002B2CF9AE}" pid="3" name="ICV">
    <vt:lpwstr>2C9A2F061039B7F771B68766C747AE41</vt:lpwstr>
  </property>
</Properties>
</file>