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D7" w:rsidRPr="00447319" w:rsidRDefault="008871D7" w:rsidP="008871D7">
      <w:pPr>
        <w:pStyle w:val="a0"/>
        <w:rPr>
          <w:rFonts w:ascii="方正黑体简体" w:eastAsia="方正黑体简体" w:hAnsi="Times New Roman" w:cs="Times New Roman"/>
          <w:color w:val="000000"/>
          <w:kern w:val="0"/>
          <w:sz w:val="32"/>
          <w:szCs w:val="32"/>
        </w:rPr>
      </w:pPr>
      <w:r w:rsidRPr="00447319">
        <w:rPr>
          <w:rFonts w:ascii="方正黑体简体" w:eastAsia="方正黑体简体" w:hAnsi="Times New Roman" w:cs="Times New Roman" w:hint="eastAsia"/>
          <w:color w:val="000000"/>
          <w:kern w:val="0"/>
          <w:sz w:val="32"/>
          <w:szCs w:val="32"/>
        </w:rPr>
        <w:t>附件</w:t>
      </w:r>
    </w:p>
    <w:p w:rsidR="008871D7" w:rsidRDefault="008871D7" w:rsidP="008871D7">
      <w:pPr>
        <w:pStyle w:val="a0"/>
        <w:snapToGrid w:val="0"/>
        <w:spacing w:after="360"/>
        <w:jc w:val="center"/>
        <w:rPr>
          <w:rFonts w:ascii="方正小标宋简体" w:eastAsia="方正小标宋简体" w:hAnsi="Calibri" w:cs="方正小标宋简体"/>
          <w:sz w:val="36"/>
          <w:szCs w:val="36"/>
        </w:rPr>
      </w:pPr>
      <w:r>
        <w:rPr>
          <w:rFonts w:ascii="方正小标宋简体" w:eastAsia="方正小标宋简体" w:hAnsi="Calibri" w:cs="方正小标宋简体" w:hint="eastAsia"/>
          <w:sz w:val="36"/>
          <w:szCs w:val="36"/>
        </w:rPr>
        <w:t>成都市特色工业互联网平台培育库入库名单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3936"/>
        <w:gridCol w:w="4111"/>
        <w:gridCol w:w="1417"/>
      </w:tblGrid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平台名称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8871D7" w:rsidRPr="005A23BA" w:rsidTr="006061C5">
        <w:trPr>
          <w:trHeight w:val="3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积微物联</w:t>
            </w:r>
            <w:proofErr w:type="spellStart"/>
            <w:r w:rsidRPr="005A23BA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C</w:t>
            </w:r>
            <w:proofErr w:type="gramStart"/>
            <w:r w:rsidRPr="005A23BA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Ⅲ</w:t>
            </w:r>
            <w:proofErr w:type="spellEnd"/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工业</w:t>
            </w:r>
            <w:proofErr w:type="gramEnd"/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成都积微物联集团股份有限公司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领航平台</w:t>
            </w:r>
          </w:p>
        </w:tc>
      </w:tr>
      <w:tr w:rsidR="008871D7" w:rsidRPr="005A23BA" w:rsidTr="006061C5">
        <w:trPr>
          <w:trHeight w:val="3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建材行业工业互联网平台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中材智能科技（成都）科技有限公司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领航平台</w:t>
            </w:r>
          </w:p>
        </w:tc>
      </w:tr>
      <w:tr w:rsidR="008871D7" w:rsidRPr="005A23BA" w:rsidTr="006061C5">
        <w:trPr>
          <w:trHeight w:val="3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海星工业互联网平台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成都星云智联科技有限公司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领航平台</w:t>
            </w:r>
          </w:p>
        </w:tc>
      </w:tr>
      <w:tr w:rsidR="008871D7" w:rsidRPr="005A23BA" w:rsidTr="006061C5">
        <w:trPr>
          <w:trHeight w:val="3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智能光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伏集中运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维平台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四川渔光物联技术有限公司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领航平台</w:t>
            </w: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东智同创</w:t>
            </w:r>
            <w:r w:rsidRPr="005A23BA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Co-Plat</w:t>
            </w:r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东方电气集团科学技术研究院有限公司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领航平台</w:t>
            </w: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数字金星工业互联网平台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四川金星清洁能源装备集团股份有限公司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领航平台</w:t>
            </w: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川开电气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智慧能源管理系统平台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川开电气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Artus</w:t>
            </w:r>
            <w:proofErr w:type="spellEnd"/>
            <w:r w:rsidRPr="005A23BA"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</w:rPr>
              <w:t>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四川知数智慧科技有限公司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“</w:t>
            </w:r>
            <w:r w:rsidRPr="005A23BA"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</w:rPr>
              <w:t>伽利略</w:t>
            </w: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”</w:t>
            </w:r>
            <w:r w:rsidRPr="005A23BA"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</w:rPr>
              <w:t>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成都思为交互科技有限公司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九天云网工业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互联网平台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（原名：</w:t>
            </w:r>
            <w:r w:rsidRPr="00285A8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中电九天</w:t>
            </w:r>
            <w:r w:rsidRPr="00285A8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FABOS</w:t>
            </w:r>
            <w:r w:rsidRPr="00285A83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工业互联网平台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中电九天智能科技有限公司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285A83" w:rsidRDefault="008871D7" w:rsidP="006061C5">
            <w:pPr>
              <w:widowControl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益享工业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益企云科技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发电领域工业互联网赋能与公共服务平台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成都大汇物联科技有限公司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乾坤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尺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智慧实验室数字化管理平台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成都摩尔环宇测试技术有限公司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和碳管理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综合服务平台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大数金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科网络技术有限公司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GC-Cloud</w:t>
            </w:r>
            <w:r w:rsidRPr="005A23BA"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</w:rPr>
              <w:t>工业设计仿真云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干城科技创新（成都）有限公司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IFMP</w:t>
            </w:r>
            <w:r w:rsidRPr="005A23BA"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</w:rPr>
              <w:t>工业物联网平台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成都秦川物联网科技股份有限公司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尚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匠云数字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制造管理平台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四川尚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匠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工业技术服务有限公司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矿拉拉工业互联网平台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四川开物信息技术有限公司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面向大宗物资的智慧物流园区平台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成都蓉通微链科技有限公司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国家工业互联网标识解析安全应急行业公共服务平台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安工业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互联网（成都）有限公司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化工安全生产智慧管控平台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成都福立盟科技有限公司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智网在线</w:t>
            </w:r>
            <w:proofErr w:type="gramEnd"/>
            <w:r w:rsidRPr="005A23BA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-</w:t>
            </w:r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工业互联网能源大数据平台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四川川能智网实业有限公司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天码通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工业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互联网数智营销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云平台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四川天码通科技有限公司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285A83" w:rsidRDefault="008871D7" w:rsidP="006061C5">
            <w:pPr>
              <w:widowControl/>
              <w:snapToGrid w:val="0"/>
              <w:jc w:val="center"/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高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瓴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造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工业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</w:t>
            </w: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平台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（原名：高</w:t>
            </w:r>
            <w:proofErr w:type="gramStart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lastRenderedPageBreak/>
              <w:t>瓴</w:t>
            </w:r>
            <w:proofErr w:type="gramEnd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制造系统软件平台）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lastRenderedPageBreak/>
              <w:t>四川高瓴智造信息科技集团有限公司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71D7" w:rsidRPr="00285A83" w:rsidRDefault="008871D7" w:rsidP="006061C5">
            <w:pPr>
              <w:pStyle w:val="a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EIOD</w:t>
            </w:r>
            <w:r w:rsidRPr="005A23BA"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</w:rPr>
              <w:t>边缘智能的工业互联网平台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中科院成都信息技术股份有限公司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蜀天云数工业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工业云制造（四川）创新中心有限公司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基于工业互联网的云上水电平台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国能大渡河大数据服务有限公司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数智虚拟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电厂平台（成都高新西区项目）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成都倍特数字能源科技有限公司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区域主动健康平台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成都华西公用医疗信息服务有限公司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轻工绿色智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造工业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四川创智炜业科技有限公司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砼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联网</w:t>
            </w:r>
            <w:r w:rsidRPr="005A23BA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-</w:t>
            </w:r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混凝土产业</w:t>
            </w:r>
            <w:proofErr w:type="gramStart"/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链工业</w:t>
            </w:r>
            <w:proofErr w:type="gramEnd"/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互联网平台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砼联数字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《智慧工业管理云平台》及其企业端《企业大数据智慧工业管理云平台》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四川创能数创科技有限公司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企业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安全云服务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成都鼎安华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智慧物联网股份有限公司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工业互联网</w:t>
            </w:r>
            <w:r w:rsidRPr="005A23BA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+</w:t>
            </w:r>
            <w:r w:rsidRPr="005A23BA"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  <w:t>安全生产管控平台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成都格理特电子技术有限公司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630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食品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云工业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互联网平台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四川省蔬菜饮食服务有限责任公司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8871D7" w:rsidRPr="005A23BA" w:rsidTr="006061C5">
        <w:trPr>
          <w:trHeight w:val="323"/>
          <w:jc w:val="center"/>
        </w:trPr>
        <w:tc>
          <w:tcPr>
            <w:tcW w:w="879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A23BA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数字化运维平台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卡斯</w:t>
            </w:r>
            <w:proofErr w:type="gramStart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柯</w:t>
            </w:r>
            <w:proofErr w:type="gramEnd"/>
            <w:r w:rsidRPr="005A23BA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信号（成都）有限公司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1D7" w:rsidRPr="005A23BA" w:rsidRDefault="008871D7" w:rsidP="006061C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</w:tbl>
    <w:p w:rsidR="008871D7" w:rsidRDefault="008871D7" w:rsidP="008871D7">
      <w:pPr>
        <w:pStyle w:val="a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:rsidR="00613354" w:rsidRPr="008871D7" w:rsidRDefault="00613354"/>
    <w:sectPr w:rsidR="00613354" w:rsidRPr="008871D7" w:rsidSect="0021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1D7"/>
    <w:rsid w:val="00613354"/>
    <w:rsid w:val="0088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71D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8871D7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8871D7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654</Characters>
  <Application>Microsoft Office Word</Application>
  <DocSecurity>0</DocSecurity>
  <Lines>29</Lines>
  <Paragraphs>12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2024-07-05T06:21:00Z</dcterms:created>
  <dcterms:modified xsi:type="dcterms:W3CDTF">2024-07-05T06:21:00Z</dcterms:modified>
</cp:coreProperties>
</file>