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  <w:bookmarkStart w:id="0" w:name="_GoBack"/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>附件1</w:t>
      </w:r>
    </w:p>
    <w:bookmarkEnd w:id="0"/>
    <w:p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202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5</w:t>
      </w:r>
      <w:r>
        <w:rPr>
          <w:rFonts w:ascii="Times New Roman" w:hAnsi="Times New Roman" w:eastAsia="方正小标宋_GBK" w:cs="Times New Roman"/>
          <w:sz w:val="44"/>
          <w:szCs w:val="44"/>
        </w:rPr>
        <w:t>年度四川省自然科学基金项目指南建议</w:t>
      </w:r>
      <w:r>
        <w:rPr>
          <w:rFonts w:ascii="Times New Roman" w:hAnsi="Times New Roman" w:eastAsia="方正小标宋_GBK" w:cs="Times New Roman"/>
          <w:color w:val="000000"/>
          <w:kern w:val="0"/>
          <w:sz w:val="44"/>
          <w:szCs w:val="44"/>
        </w:rPr>
        <w:t>征集表</w:t>
      </w:r>
    </w:p>
    <w:tbl>
      <w:tblPr>
        <w:tblStyle w:val="4"/>
        <w:tblW w:w="878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710"/>
        <w:gridCol w:w="1525"/>
        <w:gridCol w:w="52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3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单</w:t>
            </w:r>
            <w:r>
              <w:rPr>
                <w:rFonts w:hint="default" w:ascii="Times New Roman" w:hAnsi="Times New Roman" w:eastAsia="黑体" w:cs="Times New Roman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位</w:t>
            </w:r>
          </w:p>
        </w:tc>
        <w:tc>
          <w:tcPr>
            <w:tcW w:w="744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实验室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1"/>
                <w:szCs w:val="21"/>
                <w:lang w:eastAsia="zh-CN"/>
              </w:rPr>
              <w:t>（观测站）</w:t>
            </w:r>
          </w:p>
        </w:tc>
        <w:tc>
          <w:tcPr>
            <w:tcW w:w="744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133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推荐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指南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方向</w:t>
            </w:r>
          </w:p>
        </w:tc>
        <w:tc>
          <w:tcPr>
            <w:tcW w:w="71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方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向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一</w:t>
            </w:r>
          </w:p>
        </w:tc>
        <w:tc>
          <w:tcPr>
            <w:tcW w:w="1525" w:type="dxa"/>
            <w:vAlign w:val="center"/>
          </w:tcPr>
          <w:p>
            <w:pPr>
              <w:ind w:firstLine="210" w:firstLineChars="100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产业领域</w:t>
            </w:r>
          </w:p>
        </w:tc>
        <w:tc>
          <w:tcPr>
            <w:tcW w:w="5213" w:type="dxa"/>
            <w:vAlign w:val="center"/>
          </w:tcPr>
          <w:p>
            <w:pPr>
              <w:adjustRightInd w:val="0"/>
              <w:snapToGrid w:val="0"/>
              <w:spacing w:before="0" w:beforeLines="-2147483648" w:after="0" w:afterLines="-2147483648" w:line="240" w:lineRule="auto"/>
              <w:ind w:firstLine="0" w:firstLineChars="0"/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（须参照备注的领域选择一个领域）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33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申请代码</w:t>
            </w:r>
          </w:p>
        </w:tc>
        <w:tc>
          <w:tcPr>
            <w:tcW w:w="5213" w:type="dxa"/>
            <w:vAlign w:val="center"/>
          </w:tcPr>
          <w:p>
            <w:pPr>
              <w:adjustRightInd w:val="0"/>
              <w:snapToGrid w:val="0"/>
              <w:ind w:firstLine="0" w:firstLineChars="0"/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须选择国家自然科学基金委的</w:t>
            </w: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二级代码）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33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指南名称</w:t>
            </w:r>
          </w:p>
        </w:tc>
        <w:tc>
          <w:tcPr>
            <w:tcW w:w="5213" w:type="dxa"/>
            <w:vAlign w:val="center"/>
          </w:tcPr>
          <w:p>
            <w:pPr>
              <w:adjustRightInd w:val="0"/>
              <w:snapToGrid w:val="0"/>
              <w:ind w:firstLine="210" w:firstLineChars="100"/>
              <w:jc w:val="left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atLeast"/>
        </w:trPr>
        <w:tc>
          <w:tcPr>
            <w:tcW w:w="133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指南</w:t>
            </w:r>
            <w:r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内容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100</w:t>
            </w:r>
            <w:r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字以内）</w:t>
            </w:r>
          </w:p>
        </w:tc>
        <w:tc>
          <w:tcPr>
            <w:tcW w:w="5213" w:type="dxa"/>
          </w:tcPr>
          <w:p>
            <w:pPr>
              <w:jc w:val="both"/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133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方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向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二</w:t>
            </w:r>
          </w:p>
        </w:tc>
        <w:tc>
          <w:tcPr>
            <w:tcW w:w="1525" w:type="dxa"/>
            <w:vAlign w:val="center"/>
          </w:tcPr>
          <w:p>
            <w:pPr>
              <w:ind w:firstLine="210" w:firstLineChars="100"/>
              <w:jc w:val="left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产业</w:t>
            </w: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领域</w:t>
            </w:r>
          </w:p>
        </w:tc>
        <w:tc>
          <w:tcPr>
            <w:tcW w:w="5213" w:type="dxa"/>
            <w:vAlign w:val="center"/>
          </w:tcPr>
          <w:p>
            <w:pPr>
              <w:adjustRightInd/>
              <w:snapToGrid/>
              <w:spacing w:before="0" w:beforeLines="-2147483648" w:after="0" w:afterLines="-2147483648" w:line="240" w:lineRule="auto"/>
              <w:ind w:firstLine="0" w:firstLineChars="0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（须参照备注的领域选择一个领域）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33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ind w:firstLine="210" w:firstLineChars="100"/>
              <w:jc w:val="left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申请代码</w:t>
            </w:r>
          </w:p>
        </w:tc>
        <w:tc>
          <w:tcPr>
            <w:tcW w:w="521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须选择国家自然科学基金委的</w:t>
            </w: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二级代码）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33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vMerge w:val="continue"/>
          </w:tcPr>
          <w:p>
            <w:pPr>
              <w:jc w:val="left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1"/>
                <w:szCs w:val="21"/>
              </w:rPr>
              <w:t>指南名称</w:t>
            </w:r>
          </w:p>
        </w:tc>
        <w:tc>
          <w:tcPr>
            <w:tcW w:w="5213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</w:trPr>
        <w:tc>
          <w:tcPr>
            <w:tcW w:w="133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vMerge w:val="continue"/>
          </w:tcPr>
          <w:p>
            <w:pPr>
              <w:jc w:val="left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bCs/>
                <w:kern w:val="0"/>
                <w:sz w:val="21"/>
                <w:szCs w:val="21"/>
              </w:rPr>
              <w:t>指南</w:t>
            </w: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内容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黑体" w:cs="Times New Roman"/>
                <w:bCs/>
                <w:kern w:val="0"/>
                <w:sz w:val="21"/>
                <w:szCs w:val="21"/>
                <w:lang w:val="en-US" w:eastAsia="zh-CN"/>
              </w:rPr>
              <w:t>100</w:t>
            </w: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字以内）</w:t>
            </w:r>
          </w:p>
        </w:tc>
        <w:tc>
          <w:tcPr>
            <w:tcW w:w="5213" w:type="dxa"/>
            <w:vAlign w:val="center"/>
          </w:tcPr>
          <w:p>
            <w:pPr>
              <w:jc w:val="both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3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联系人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及</w:t>
            </w:r>
            <w:r>
              <w:rPr>
                <w:rFonts w:hint="default" w:ascii="Times New Roman" w:hAnsi="Times New Roman" w:eastAsia="黑体" w:cs="Times New Roman"/>
                <w:bCs/>
                <w:kern w:val="0"/>
                <w:sz w:val="21"/>
                <w:szCs w:val="21"/>
              </w:rPr>
              <w:t>电话</w:t>
            </w:r>
          </w:p>
        </w:tc>
        <w:tc>
          <w:tcPr>
            <w:tcW w:w="744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</w:tr>
    </w:tbl>
    <w:p>
      <w:pPr>
        <w:spacing w:line="360" w:lineRule="exact"/>
        <w:ind w:firstLine="0" w:firstLineChars="0"/>
        <w:jc w:val="left"/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</w:rPr>
        <w:t>备注：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优势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产业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包括电子信息、装备制造、食品轻纺、能源化工、先进材料、医药健康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新兴产业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包括人工智能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shd w:val="clear" w:fill="FFFFFF"/>
          <w:lang w:eastAsia="zh-CN"/>
        </w:rPr>
        <w:t>绿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氢、生物技术、卫星网络、智能网联新能源汽车、无人机、工业互联网、核医疗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等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未来产业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包括第六代移动通信技术、量子科技、元宇宙、生命科学、可控核聚变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、类脑智能、深空深地、先进半导体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。</w:t>
      </w:r>
    </w:p>
    <w:p>
      <w:pPr>
        <w:spacing w:line="360" w:lineRule="exact"/>
        <w:ind w:firstLine="840" w:firstLineChars="300"/>
        <w:jc w:val="left"/>
        <w:rPr>
          <w:rFonts w:hint="eastAsia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表格数量可根据推荐指南数量要求进行添加。</w:t>
      </w:r>
    </w:p>
    <w:p>
      <w:pPr>
        <w:spacing w:line="360" w:lineRule="exact"/>
        <w:ind w:firstLine="798" w:firstLineChars="285"/>
        <w:jc w:val="left"/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建议方向</w:t>
      </w:r>
      <w:r>
        <w:rPr>
          <w:rFonts w:ascii="Times New Roman" w:hAnsi="Times New Roman" w:eastAsia="仿宋_GB2312" w:cs="Times New Roman"/>
          <w:sz w:val="28"/>
          <w:szCs w:val="28"/>
        </w:rPr>
        <w:t>不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能</w:t>
      </w:r>
      <w:r>
        <w:rPr>
          <w:rFonts w:ascii="Times New Roman" w:hAnsi="Times New Roman" w:eastAsia="仿宋_GB2312" w:cs="Times New Roman"/>
          <w:sz w:val="28"/>
          <w:szCs w:val="28"/>
        </w:rPr>
        <w:t>直接套用项目名称。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—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—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ED332"/>
    <w:rsid w:val="1FBED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4">
    <w:name w:val="Table Grid"/>
    <w:basedOn w:val="3"/>
    <w:qFormat/>
    <w:uiPriority w:val="39"/>
    <w:rPr>
      <w:rFonts w:ascii="Calibri" w:hAnsi="Calibri" w:eastAsia="宋体" w:cs="宋体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2024-07-04T18:11:00Z</dcterms:created>
  <dc:creator>user</dc:creator>
  <cp:lastModifiedBy>user</cp:lastModifiedBy>
  <dcterms:modified xsi:type="dcterms:W3CDTF">2024-07-04T18:13:46Z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