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tabs>
          <w:tab w:val="left" w:pos="4895"/>
        </w:tabs>
        <w:spacing w:line="560" w:lineRule="exact"/>
        <w:rPr>
          <w:rFonts w:ascii="Times New Roman" w:eastAsia="方正黑体_GBK" w:cs="Times New Roman" w:hAnsi="Times New Roman"/>
          <w:color w:val="000000"/>
          <w:sz w:val="32"/>
          <w:szCs w:val="32"/>
        </w:rPr>
      </w:pPr>
      <w:r>
        <w:rPr>
          <w:rFonts w:ascii="Times New Roman" w:eastAsia="方正黑体_GBK" w:cs="Times New Roman" w:hAnsi="Times New Roman"/>
          <w:color w:val="000000"/>
          <w:sz w:val="32"/>
          <w:szCs w:val="32"/>
        </w:rPr>
        <w:t>附件2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Times New Roman" w:eastAsia="黑体" w:cs="Times New Roman" w:hAnsi="Times New Roman"/>
          <w:color w:val="000000"/>
          <w:sz w:val="30"/>
          <w:szCs w:val="30"/>
        </w:rPr>
      </w:pPr>
    </w:p>
    <w:p>
      <w:pPr>
        <w:spacing w:line="360" w:lineRule="auto"/>
        <w:jc w:val="center"/>
        <w:rPr>
          <w:rFonts w:ascii="Times New Roman" w:eastAsia="方正小标宋简体" w:cs="Times New Roman" w:hAnsi="Times New Roman"/>
          <w:color w:val="000000"/>
          <w:kern w:val="0"/>
          <w:sz w:val="44"/>
          <w:szCs w:val="44"/>
        </w:rPr>
      </w:pPr>
    </w:p>
    <w:p>
      <w:pPr>
        <w:spacing w:line="360" w:lineRule="auto"/>
        <w:jc w:val="center"/>
        <w:rPr>
          <w:rFonts w:ascii="Times New Roman" w:eastAsia="华文中宋" w:cs="Times New Roman" w:hAnsi="Times New Roman"/>
          <w:color w:val="000000"/>
          <w:sz w:val="30"/>
          <w:szCs w:val="30"/>
        </w:rPr>
      </w:pPr>
      <w:r>
        <w:rPr>
          <w:rFonts w:ascii="Times New Roman" w:eastAsia="方正小标宋简体" w:cs="Times New Roman" w:hAnsi="Times New Roman"/>
          <w:color w:val="000000"/>
          <w:kern w:val="0"/>
          <w:sz w:val="44"/>
          <w:szCs w:val="44"/>
        </w:rPr>
        <w:t>成都市科普基地综合评估自查表</w:t>
      </w:r>
    </w:p>
    <w:p>
      <w:pPr>
        <w:widowControl/>
        <w:spacing w:before="100" w:beforeAutospacing="1" w:after="100" w:afterAutospacing="1" w:line="360" w:lineRule="auto"/>
        <w:ind w:firstLine="600"/>
        <w:jc w:val="left"/>
        <w:rPr>
          <w:rFonts w:ascii="Times New Roman" w:eastAsia="华文中宋" w:cs="Times New Roman" w:hAnsi="Times New Roman"/>
          <w:color w:val="000000"/>
          <w:sz w:val="30"/>
          <w:szCs w:val="30"/>
        </w:rPr>
      </w:pPr>
    </w:p>
    <w:p>
      <w:pPr>
        <w:widowControl/>
        <w:spacing w:before="100" w:beforeAutospacing="1" w:after="100" w:afterAutospacing="1"/>
        <w:ind w:firstLineChars="200" w:firstLine="600"/>
        <w:rPr>
          <w:rFonts w:ascii="Times New Roman" w:eastAsia="华文中宋" w:cs="Times New Roman" w:hAnsi="Times New Roman"/>
          <w:color w:val="000000"/>
          <w:sz w:val="30"/>
          <w:szCs w:val="30"/>
        </w:rPr>
      </w:pPr>
      <w:r>
        <w:rPr>
          <w:rFonts w:ascii="Times New Roman" w:eastAsia="仿宋_GB2312" w:cs="Times New Roman" w:hAnsi="Times New Roman"/>
          <w:color w:val="000000"/>
          <w:sz w:val="30"/>
          <w:szCs w:val="30"/>
        </w:rPr>
        <w:t>科普基地名称：</w:t>
      </w:r>
      <w:r>
        <w:rPr>
          <w:rFonts w:ascii="Times New Roman" w:eastAsia="仿宋_GB2312" w:cs="Times New Roman" w:hAnsi="Times New Roman"/>
          <w:color w:val="000000"/>
          <w:sz w:val="30"/>
          <w:szCs w:val="30"/>
          <w:u w:val="single"/>
        </w:rPr>
        <w:t xml:space="preserve">                                   </w:t>
      </w:r>
    </w:p>
    <w:p>
      <w:pPr>
        <w:widowControl/>
        <w:spacing w:before="100" w:beforeAutospacing="1" w:after="100" w:afterAutospacing="1"/>
        <w:ind w:firstLineChars="200" w:firstLine="600"/>
        <w:rPr>
          <w:rFonts w:ascii="Times New Roman" w:eastAsia="华文中宋" w:cs="Times New Roman" w:hAnsi="Times New Roman"/>
          <w:color w:val="000000"/>
          <w:sz w:val="30"/>
          <w:szCs w:val="30"/>
        </w:rPr>
      </w:pPr>
      <w:r>
        <w:rPr>
          <w:rFonts w:ascii="Times New Roman" w:eastAsia="仿宋_GB2312" w:cs="Times New Roman" w:hAnsi="Times New Roman"/>
          <w:color w:val="000000"/>
          <w:sz w:val="30"/>
          <w:szCs w:val="30"/>
        </w:rPr>
        <w:t>科普基地承载单位：</w:t>
      </w:r>
      <w:r>
        <w:rPr>
          <w:rFonts w:ascii="Times New Roman" w:eastAsia="仿宋_GB2312" w:cs="Times New Roman" w:hAnsi="Times New Roman"/>
          <w:color w:val="000000"/>
          <w:sz w:val="30"/>
          <w:szCs w:val="30"/>
          <w:u w:val="single"/>
        </w:rPr>
        <w:t xml:space="preserve">                       （盖章）</w:t>
      </w:r>
    </w:p>
    <w:p>
      <w:pPr>
        <w:widowControl/>
        <w:spacing w:before="100" w:beforeAutospacing="1" w:after="100" w:afterAutospacing="1"/>
        <w:ind w:firstLineChars="200" w:firstLine="600"/>
        <w:rPr>
          <w:rFonts w:ascii="Times New Roman" w:eastAsia="仿宋_GB2312" w:cs="Times New Roman" w:hAnsi="Times New Roman"/>
          <w:color w:val="000000"/>
          <w:sz w:val="30"/>
          <w:szCs w:val="30"/>
          <w:u w:val="single"/>
        </w:rPr>
      </w:pPr>
      <w:r>
        <w:rPr>
          <w:rFonts w:ascii="Times New Roman" w:eastAsia="仿宋_GB2312" w:cs="Times New Roman" w:hAnsi="Times New Roman"/>
          <w:color w:val="000000"/>
          <w:sz w:val="30"/>
          <w:szCs w:val="30"/>
        </w:rPr>
        <w:t>所在区（市）县：</w:t>
      </w:r>
      <w:r>
        <w:rPr>
          <w:rFonts w:ascii="Times New Roman" w:eastAsia="仿宋_GB2312" w:cs="Times New Roman" w:hAnsi="Times New Roman"/>
          <w:color w:val="000000"/>
          <w:sz w:val="30"/>
          <w:szCs w:val="30"/>
          <w:u w:val="single"/>
        </w:rPr>
        <w:t xml:space="preserve">                                 </w:t>
      </w:r>
    </w:p>
    <w:p>
      <w:pPr>
        <w:widowControl/>
        <w:spacing w:before="100" w:beforeAutospacing="1" w:after="100" w:afterAutospacing="1"/>
        <w:ind w:firstLineChars="200" w:firstLine="600"/>
        <w:jc w:val="left"/>
        <w:rPr>
          <w:rFonts w:ascii="Times New Roman" w:eastAsia="仿宋_GB2312" w:cs="Times New Roman" w:hAnsi="Times New Roman"/>
          <w:color w:val="000000"/>
          <w:sz w:val="30"/>
          <w:szCs w:val="30"/>
          <w:u w:val="single"/>
        </w:rPr>
      </w:pPr>
      <w:r>
        <w:rPr>
          <w:rFonts w:ascii="Times New Roman" w:eastAsia="仿宋_GB2312" w:cs="Times New Roman" w:hAnsi="Times New Roman"/>
          <w:color w:val="000000"/>
          <w:sz w:val="30"/>
          <w:szCs w:val="30"/>
        </w:rPr>
        <w:t>联系人及电话：</w:t>
      </w:r>
      <w:r>
        <w:rPr>
          <w:rFonts w:ascii="Times New Roman" w:eastAsia="仿宋_GB2312" w:cs="Times New Roman" w:hAnsi="Times New Roman"/>
          <w:color w:val="000000"/>
          <w:sz w:val="30"/>
          <w:szCs w:val="30"/>
          <w:u w:val="single"/>
        </w:rPr>
        <w:t xml:space="preserve">                                   </w:t>
      </w:r>
    </w:p>
    <w:p>
      <w:pPr>
        <w:widowControl/>
        <w:spacing w:before="100" w:beforeAutospacing="1" w:after="100" w:afterAutospacing="1"/>
        <w:ind w:firstLineChars="200" w:firstLine="600"/>
        <w:jc w:val="left"/>
        <w:rPr>
          <w:rFonts w:ascii="Times New Roman" w:eastAsia="仿宋_GB2312" w:cs="Times New Roman" w:hAnsi="Times New Roman"/>
          <w:color w:val="000000"/>
          <w:sz w:val="30"/>
          <w:szCs w:val="30"/>
        </w:rPr>
      </w:pPr>
      <w:r>
        <w:rPr>
          <w:rFonts w:ascii="Times New Roman" w:eastAsia="仿宋_GB2312" w:cs="Times New Roman" w:hAnsi="Times New Roman"/>
          <w:color w:val="000000"/>
          <w:sz w:val="30"/>
          <w:szCs w:val="30"/>
        </w:rPr>
        <w:t>填表日期：</w:t>
      </w:r>
      <w:r>
        <w:rPr>
          <w:rFonts w:ascii="Times New Roman" w:eastAsia="仿宋_GB2312" w:cs="Times New Roman" w:hAnsi="Times New Roman"/>
          <w:color w:val="000000"/>
          <w:sz w:val="30"/>
          <w:szCs w:val="30"/>
          <w:u w:val="single"/>
        </w:rPr>
        <w:t xml:space="preserve">               </w:t>
      </w:r>
      <w:r>
        <w:rPr>
          <w:rFonts w:ascii="Times New Roman" w:eastAsia="仿宋_GB2312" w:cs="Times New Roman" w:hAnsi="Times New Roman"/>
          <w:color w:val="000000"/>
          <w:sz w:val="30"/>
          <w:szCs w:val="30"/>
        </w:rPr>
        <w:t>年</w:t>
      </w:r>
      <w:r>
        <w:rPr>
          <w:rFonts w:ascii="Times New Roman" w:eastAsia="仿宋_GB2312" w:cs="Times New Roman" w:hAnsi="Times New Roman"/>
          <w:color w:val="000000"/>
          <w:sz w:val="30"/>
          <w:szCs w:val="30"/>
          <w:u w:val="single"/>
        </w:rPr>
        <w:t xml:space="preserve">        </w:t>
      </w:r>
      <w:r>
        <w:rPr>
          <w:rFonts w:ascii="Times New Roman" w:eastAsia="仿宋_GB2312" w:cs="Times New Roman" w:hAnsi="Times New Roman"/>
          <w:color w:val="000000"/>
          <w:sz w:val="30"/>
          <w:szCs w:val="30"/>
        </w:rPr>
        <w:t>月</w:t>
      </w:r>
      <w:r>
        <w:rPr>
          <w:rFonts w:ascii="Times New Roman" w:eastAsia="仿宋_GB2312" w:cs="Times New Roman" w:hAnsi="Times New Roman"/>
          <w:color w:val="000000"/>
          <w:sz w:val="30"/>
          <w:szCs w:val="30"/>
          <w:u w:val="single"/>
        </w:rPr>
        <w:t xml:space="preserve">         </w:t>
      </w:r>
      <w:r>
        <w:rPr>
          <w:rFonts w:ascii="Times New Roman" w:eastAsia="仿宋_GB2312" w:cs="Times New Roman" w:hAnsi="Times New Roman"/>
          <w:color w:val="000000"/>
          <w:sz w:val="30"/>
          <w:szCs w:val="30"/>
        </w:rPr>
        <w:t>日</w:t>
      </w:r>
    </w:p>
    <w:p>
      <w:pPr>
        <w:spacing w:line="360" w:lineRule="auto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spacing w:line="360" w:lineRule="auto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spacing w:line="360" w:lineRule="auto"/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spacing w:line="360" w:lineRule="auto"/>
        <w:jc w:val="center"/>
        <w:rPr>
          <w:rFonts w:ascii="Times New Roman" w:eastAsia="楷体_GB2312" w:cs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eastAsia="楷体_GB2312" w:cs="Times New Roman" w:hAnsi="Times New Roman"/>
          <w:b/>
          <w:bCs/>
          <w:color w:val="000000"/>
          <w:sz w:val="36"/>
          <w:szCs w:val="36"/>
        </w:rPr>
        <w:t>成都市科学技术局 制</w:t>
      </w:r>
    </w:p>
    <w:p>
      <w:pPr>
        <w:spacing w:line="360" w:lineRule="auto"/>
        <w:jc w:val="center"/>
        <w:rPr>
          <w:rFonts w:ascii="Times New Roman" w:eastAsia="楷体_GB2312" w:cs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eastAsia="楷体_GB2312" w:cs="Times New Roman" w:hAnsi="Times New Roman"/>
          <w:b/>
          <w:bCs/>
          <w:color w:val="000000"/>
          <w:sz w:val="36"/>
          <w:szCs w:val="36"/>
        </w:rPr>
        <w:t>二</w:t>
      </w:r>
      <w:r>
        <w:rPr>
          <w:rFonts w:ascii="Times New Roman" w:eastAsia="宋体" w:cs="Times New Roman" w:hAnsi="Times New Roman"/>
          <w:b/>
          <w:bCs/>
          <w:color w:val="000000"/>
          <w:sz w:val="36"/>
          <w:szCs w:val="36"/>
        </w:rPr>
        <w:t>〇</w:t>
      </w:r>
      <w:r>
        <w:rPr>
          <w:rFonts w:ascii="Times New Roman" w:eastAsia="楷体_GB2312" w:cs="Times New Roman" w:hAnsi="Times New Roman"/>
          <w:b/>
          <w:bCs/>
          <w:color w:val="000000"/>
          <w:sz w:val="36"/>
          <w:szCs w:val="36"/>
        </w:rPr>
        <w:t>二</w:t>
      </w:r>
      <w:r>
        <w:rPr>
          <w:rFonts w:ascii="Times New Roman" w:eastAsia="楷体_GB2312" w:cs="Times New Roman" w:hAnsi="Times New Roman" w:hint="eastAsia"/>
          <w:b/>
          <w:bCs/>
          <w:color w:val="000000"/>
          <w:sz w:val="36"/>
          <w:szCs w:val="36"/>
        </w:rPr>
        <w:t>四</w:t>
      </w:r>
      <w:r>
        <w:rPr>
          <w:rFonts w:ascii="Times New Roman" w:eastAsia="楷体_GB2312" w:cs="Times New Roman" w:hAnsi="Times New Roman"/>
          <w:b/>
          <w:bCs/>
          <w:color w:val="000000"/>
          <w:sz w:val="36"/>
          <w:szCs w:val="36"/>
        </w:rPr>
        <w:t>年</w:t>
      </w:r>
    </w:p>
    <w:p>
      <w:pPr>
        <w:spacing w:line="360" w:lineRule="auto"/>
        <w:ind w:firstLine="723"/>
        <w:jc w:val="center"/>
        <w:rPr>
          <w:rFonts w:ascii="Times New Roman" w:eastAsia="楷体_GB2312" w:cs="Times New Roman" w:hAnsi="Times New Roman"/>
          <w:b/>
          <w:bCs/>
          <w:color w:val="000000"/>
          <w:sz w:val="36"/>
          <w:szCs w:val="36"/>
        </w:rPr>
      </w:pPr>
    </w:p>
    <w:p>
      <w:pPr>
        <w:spacing w:line="360" w:lineRule="auto"/>
        <w:ind w:firstLine="723"/>
        <w:jc w:val="center"/>
        <w:rPr>
          <w:rFonts w:ascii="Times New Roman" w:eastAsia="楷体_GB2312" w:cs="Times New Roman" w:hAnsi="Times New Roman"/>
          <w:b/>
          <w:bCs/>
          <w:color w:val="000000"/>
          <w:sz w:val="36"/>
          <w:szCs w:val="36"/>
        </w:rPr>
      </w:pPr>
    </w:p>
    <w:p>
      <w:pPr>
        <w:spacing w:line="360" w:lineRule="auto"/>
        <w:ind w:firstLine="723"/>
        <w:jc w:val="center"/>
        <w:rPr>
          <w:rFonts w:ascii="Times New Roman" w:eastAsia="楷体_GB2312" w:cs="Times New Roman" w:hAnsi="Times New Roman"/>
          <w:b/>
          <w:bCs/>
          <w:color w:val="000000"/>
          <w:sz w:val="36"/>
          <w:szCs w:val="36"/>
        </w:rPr>
      </w:pPr>
    </w:p>
    <w:p>
      <w:pPr>
        <w:adjustRightInd w:val="0"/>
        <w:snapToGrid w:val="0"/>
        <w:jc w:val="center"/>
        <w:rPr>
          <w:rFonts w:ascii="Times New Roman" w:eastAsia="方正小标宋简体" w:cs="Times New Roman" w:hAnsi="Times New Roman"/>
          <w:color w:val="000000"/>
          <w:sz w:val="38"/>
          <w:szCs w:val="38"/>
        </w:rPr>
      </w:pPr>
      <w:r>
        <w:rPr>
          <w:rFonts w:ascii="Times New Roman" w:eastAsia="方正小标宋简体" w:cs="Times New Roman" w:hAnsi="Times New Roman"/>
          <w:color w:val="000000"/>
          <w:spacing w:val="80"/>
          <w:sz w:val="38"/>
          <w:szCs w:val="38"/>
        </w:rPr>
        <w:t>填写说</w:t>
      </w:r>
      <w:r>
        <w:rPr>
          <w:rFonts w:ascii="Times New Roman" w:eastAsia="方正小标宋简体" w:cs="Times New Roman" w:hAnsi="Times New Roman"/>
          <w:color w:val="000000"/>
          <w:sz w:val="38"/>
          <w:szCs w:val="38"/>
        </w:rPr>
        <w:t>明</w:t>
      </w:r>
    </w:p>
    <w:p>
      <w:pPr>
        <w:adjustRightInd w:val="0"/>
        <w:snapToGrid w:val="0"/>
        <w:spacing w:line="408" w:lineRule="auto"/>
        <w:ind w:firstLine="640"/>
        <w:jc w:val="left"/>
        <w:rPr>
          <w:rFonts w:ascii="Times New Roman" w:eastAsia="黑体" w:cs="Times New Roman" w:hAnsi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600"/>
        <w:rPr>
          <w:rFonts w:ascii="Times New Roman" w:eastAsia="宋体" w:cs="Times New Roman" w:hAnsi="Times New Roman"/>
          <w:color w:val="000000"/>
          <w:sz w:val="30"/>
          <w:szCs w:val="30"/>
        </w:rPr>
      </w:pPr>
      <w:r>
        <w:rPr>
          <w:rFonts w:ascii="Times New Roman" w:eastAsia="宋体" w:cs="Times New Roman" w:hAnsi="Times New Roman"/>
          <w:color w:val="000000"/>
          <w:sz w:val="30"/>
          <w:szCs w:val="30"/>
        </w:rPr>
        <w:t>1.严格按照报表设定的格式如实填写，不得自行增删报表栏目（内部表格可自行扩充），字体统一采用5号宋体。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eastAsia="宋体" w:cs="Times New Roman" w:hAnsi="Times New Roman"/>
          <w:color w:val="000000"/>
          <w:sz w:val="30"/>
          <w:szCs w:val="30"/>
        </w:rPr>
      </w:pPr>
      <w:r>
        <w:rPr>
          <w:rFonts w:ascii="Times New Roman" w:eastAsia="宋体" w:cs="Times New Roman" w:hAnsi="Times New Roman"/>
          <w:color w:val="000000"/>
          <w:sz w:val="30"/>
          <w:szCs w:val="30"/>
        </w:rPr>
        <w:t>2.“科普基地承载单位名称”需为法人单位名称。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eastAsia="宋体" w:cs="Times New Roman" w:hAnsi="Times New Roman"/>
          <w:color w:val="000000"/>
          <w:sz w:val="30"/>
          <w:szCs w:val="30"/>
        </w:rPr>
      </w:pPr>
      <w:r>
        <w:rPr>
          <w:rFonts w:ascii="Times New Roman" w:eastAsia="宋体" w:cs="Times New Roman" w:hAnsi="Times New Roman"/>
          <w:color w:val="000000"/>
          <w:sz w:val="30"/>
          <w:szCs w:val="30"/>
        </w:rPr>
        <w:t>3.报表采用A4复印纸双面打印装订，要求目录和页码标注清晰，另行提供的材料应与申报表一并装订。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eastAsia="宋体" w:cs="Times New Roman" w:hAnsi="Times New Roman"/>
          <w:color w:val="000000"/>
          <w:szCs w:val="21"/>
        </w:rPr>
      </w:pPr>
      <w:r>
        <w:rPr>
          <w:rFonts w:ascii="Times New Roman" w:eastAsia="宋体" w:cs="Times New Roman" w:hAnsi="Times New Roman"/>
          <w:color w:val="000000"/>
          <w:sz w:val="30"/>
          <w:szCs w:val="30"/>
        </w:rPr>
        <w:t>4.单位应对所提供材料的真实性负责，由单位负责人签字，加盖单位公章后报出。</w:t>
      </w: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p>
      <w:pPr>
        <w:ind w:firstLine="640"/>
        <w:rPr>
          <w:rFonts w:ascii="Times New Roman" w:eastAsia="宋体" w:cs="Times New Roman" w:hAnsi="Times New Roman"/>
          <w:color w:val="000000"/>
          <w:szCs w:val="21"/>
        </w:rPr>
      </w:pPr>
    </w:p>
    <w:tbl>
      <w:tblPr>
        <w:jc w:val="center"/>
        <w:tblW w:w="99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1666"/>
        <w:gridCol w:w="1441"/>
        <w:gridCol w:w="449"/>
        <w:gridCol w:w="871"/>
        <w:gridCol w:w="670"/>
        <w:gridCol w:w="423"/>
        <w:gridCol w:w="530"/>
        <w:gridCol w:w="152"/>
        <w:gridCol w:w="1599"/>
      </w:tblGrid>
      <w:tr>
        <w:trPr>
          <w:trHeight w:hRule="exact" w:val="454"/>
        </w:trPr>
        <w:tc>
          <w:tcPr>
            <w:tcW w:w="9930" w:type="dxa"/>
            <w:gridSpan w:val="10"/>
            <w:tcBorders>
              <w:top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一、基本信息</w:t>
            </w:r>
          </w:p>
        </w:tc>
      </w:tr>
      <w:tr>
        <w:trPr>
          <w:trHeight w:hRule="exact" w:val="454"/>
        </w:trPr>
        <w:tc>
          <w:tcPr>
            <w:tcW w:w="379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科普基地名称</w:t>
            </w:r>
          </w:p>
        </w:tc>
        <w:tc>
          <w:tcPr>
            <w:tcW w:w="6135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454"/>
        </w:trPr>
        <w:tc>
          <w:tcPr>
            <w:tcW w:w="379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科普基地承载单位</w:t>
            </w:r>
          </w:p>
        </w:tc>
        <w:tc>
          <w:tcPr>
            <w:tcW w:w="6135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454"/>
        </w:trPr>
        <w:tc>
          <w:tcPr>
            <w:tcW w:w="379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所在区（市）县</w:t>
            </w:r>
          </w:p>
        </w:tc>
        <w:tc>
          <w:tcPr>
            <w:tcW w:w="6135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454"/>
        </w:trPr>
        <w:tc>
          <w:tcPr>
            <w:tcW w:w="379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科普基地地址</w:t>
            </w:r>
          </w:p>
        </w:tc>
        <w:tc>
          <w:tcPr>
            <w:tcW w:w="6135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454"/>
        </w:trPr>
        <w:tc>
          <w:tcPr>
            <w:tcW w:w="37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科普基地承载单位地址</w:t>
            </w: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邮政编码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454"/>
        </w:trPr>
        <w:tc>
          <w:tcPr>
            <w:tcW w:w="379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法定代表人</w:t>
            </w:r>
          </w:p>
        </w:tc>
        <w:tc>
          <w:tcPr>
            <w:tcW w:w="6135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454"/>
        </w:trPr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联系人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联系电话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电子邮箱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val="90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二、基地类型（单选）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b/>
                <w:bCs/>
                <w:color w:val="000000"/>
                <w:sz w:val="20"/>
                <w:szCs w:val="21"/>
              </w:rPr>
            </w:pPr>
            <w:r>
              <w:rPr>
                <w:rFonts w:ascii="Times New Roman" w:eastAsia="宋体" w:cs="Times New Roman" w:hAnsi="Times New Roman"/>
                <w:b/>
                <w:bCs/>
                <w:color w:val="000000"/>
                <w:szCs w:val="21"/>
              </w:rPr>
              <w:t>□场馆类     □非场馆类     □蓉城社区创新屋     □青少年科学创新实践站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楷体_GB2312" w:cs="Times New Roman" w:hAnsi="Times New Roman"/>
                <w:color w:val="000000"/>
                <w:sz w:val="18"/>
                <w:szCs w:val="18"/>
              </w:rPr>
              <w:t>注：《成都市科学技术普及资助管理办法》（成科字〔2021〕32号）</w:t>
            </w:r>
          </w:p>
        </w:tc>
      </w:tr>
      <w:tr>
        <w:trPr>
          <w:trHeight w:hRule="exact" w:val="582"/>
        </w:trPr>
        <w:tc>
          <w:tcPr>
            <w:tcW w:w="379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三、科普队伍（人数）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专职人员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兼职人员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547"/>
        </w:trPr>
        <w:tc>
          <w:tcPr>
            <w:tcW w:w="379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科普志愿队伍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科普志愿者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659"/>
        </w:trPr>
        <w:tc>
          <w:tcPr>
            <w:tcW w:w="37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四、科普场地面积（㎡）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科普展教面积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科普活动面积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845"/>
        </w:trPr>
        <w:tc>
          <w:tcPr>
            <w:tcW w:w="37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五、年度对外开放时间（天/近三年）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总天数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实行优惠或免费开放时间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599"/>
        </w:trPr>
        <w:tc>
          <w:tcPr>
            <w:tcW w:w="379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六、参观人数（人次/近三年）</w:t>
            </w:r>
          </w:p>
        </w:tc>
        <w:tc>
          <w:tcPr>
            <w:tcW w:w="6135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544"/>
        </w:trPr>
        <w:tc>
          <w:tcPr>
            <w:tcW w:w="379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七、科普经费支出（万元/近三年）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行政支出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场馆基建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hRule="exact" w:val="644"/>
        </w:trPr>
        <w:tc>
          <w:tcPr>
            <w:tcW w:w="379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科普活动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其他支出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val="916"/>
        </w:trPr>
        <w:tc>
          <w:tcPr>
            <w:tcW w:w="3795" w:type="dxa"/>
            <w:gridSpan w:val="2"/>
            <w:vAlign w:val="center"/>
          </w:tcPr>
          <w:p>
            <w:pPr>
              <w:ind w:right="12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八、已获得上级命名及时间</w:t>
            </w:r>
          </w:p>
        </w:tc>
        <w:tc>
          <w:tcPr>
            <w:tcW w:w="6135" w:type="dxa"/>
            <w:gridSpan w:val="8"/>
            <w:vAlign w:val="center"/>
          </w:tcPr>
          <w:p>
            <w:pPr>
              <w:ind w:right="120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val="475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九、主要科普设施（科普设施设备、互动项目、科普产品等）</w:t>
            </w:r>
          </w:p>
        </w:tc>
      </w:tr>
      <w:tr>
        <w:trPr>
          <w:trHeight w:val="1974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val="874"/>
        </w:trPr>
        <w:tc>
          <w:tcPr>
            <w:tcW w:w="9930" w:type="dxa"/>
            <w:gridSpan w:val="10"/>
            <w:tcBorders>
              <w:bottom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十、近三年科普工作开展情况（科普宣传及向公众开放程度、开展特色科普互动活动及成效、对全市同类型基地的示范带动作用及社会影响等。需提供开展科普活动的文字、图片、视频等证明材料作为附件。）</w:t>
            </w:r>
          </w:p>
        </w:tc>
      </w:tr>
      <w:tr>
        <w:trPr>
          <w:trHeight w:val="7002"/>
        </w:trPr>
        <w:tc>
          <w:tcPr>
            <w:tcW w:w="9930" w:type="dxa"/>
            <w:gridSpan w:val="10"/>
            <w:tcBorders>
              <w:bottom w:val="single" w:sz="4" w:space="0" w:color="auto"/>
            </w:tcBorders>
          </w:tcPr>
          <w:p>
            <w:pPr>
              <w:adjustRightInd w:val="0"/>
              <w:snapToGrid w:val="0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val="878"/>
        </w:trPr>
        <w:tc>
          <w:tcPr>
            <w:tcW w:w="9930" w:type="dxa"/>
            <w:gridSpan w:val="10"/>
            <w:tcBorders>
              <w:bottom w:val="single" w:sz="4" w:space="0" w:color="auto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十一、管理能力提升情况（完善配套设施、增加活动资源、丰富展教内容，增加科普产品，提升服务水平情况等）、制度建设情况（管理制度建设、科普机构建设、科普人才队伍建设等。）</w:t>
            </w:r>
          </w:p>
        </w:tc>
      </w:tr>
      <w:tr>
        <w:trPr>
          <w:trHeight w:val="3817"/>
        </w:trPr>
        <w:tc>
          <w:tcPr>
            <w:tcW w:w="9930" w:type="dxa"/>
            <w:gridSpan w:val="10"/>
            <w:tcBorders>
              <w:bottom w:val="single" w:sz="4" w:space="0" w:color="auto"/>
            </w:tcBorders>
          </w:tcPr>
          <w:p>
            <w:pPr>
              <w:adjustRightInd w:val="0"/>
              <w:snapToGrid w:val="0"/>
              <w:ind w:firstLine="420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val="547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十二、科普基地运行中存在的问题和发展建议</w:t>
            </w:r>
          </w:p>
        </w:tc>
      </w:tr>
      <w:tr>
        <w:trPr>
          <w:trHeight w:val="1519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djustRightInd w:val="0"/>
              <w:snapToGrid w:val="0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val="561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十三、基地近三年获得荣誉</w:t>
            </w:r>
          </w:p>
        </w:tc>
      </w:tr>
      <w:tr>
        <w:trPr>
          <w:trHeight w:val="1332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djustRightInd w:val="0"/>
              <w:snapToGrid w:val="0"/>
              <w:rPr>
                <w:rFonts w:ascii="Times New Roman" w:eastAsia="黑体" w:cs="Times New Roman" w:hAnsi="Times New Roman"/>
                <w:color w:val="000000"/>
                <w:szCs w:val="21"/>
              </w:rPr>
            </w:pPr>
          </w:p>
        </w:tc>
      </w:tr>
      <w:tr>
        <w:trPr>
          <w:trHeight w:val="601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十四、单位承诺书</w:t>
            </w:r>
          </w:p>
        </w:tc>
      </w:tr>
      <w:tr>
        <w:trPr>
          <w:trHeight w:val="2747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ind w:firstLine="42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本单位承诺，本材料符合国家各项法律法规，填报内容真实有效，对填报内容承担一切责任。</w:t>
            </w:r>
          </w:p>
          <w:p>
            <w:pPr>
              <w:adjustRightInd w:val="0"/>
              <w:snapToGrid w:val="0"/>
              <w:ind w:firstLine="42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2300" w:firstLine="483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单位负责人（签字）</w:t>
            </w:r>
          </w:p>
          <w:p>
            <w:pPr>
              <w:adjustRightInd w:val="0"/>
              <w:snapToGrid w:val="0"/>
              <w:ind w:firstLineChars="2300" w:firstLine="483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2600" w:firstLine="546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2600" w:firstLine="546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单位（公章）</w:t>
            </w:r>
          </w:p>
          <w:p>
            <w:pPr>
              <w:adjustRightInd w:val="0"/>
              <w:snapToGrid w:val="0"/>
              <w:ind w:firstLineChars="2600" w:firstLine="546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 xml:space="preserve">                                                        </w:t>
            </w:r>
          </w:p>
          <w:p>
            <w:pPr>
              <w:adjustRightInd w:val="0"/>
              <w:snapToGrid w:val="0"/>
              <w:jc w:val="center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 xml:space="preserve">                                                  年   月    日</w:t>
            </w:r>
          </w:p>
        </w:tc>
      </w:tr>
      <w:tr>
        <w:trPr>
          <w:trHeight w:val="576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cs="Times New Roman" w:hAnsi="Times New Roman"/>
                <w:color w:val="000000"/>
                <w:szCs w:val="21"/>
              </w:rPr>
              <w:t>十五、区（市）县科技主管部门意见</w:t>
            </w:r>
          </w:p>
        </w:tc>
      </w:tr>
      <w:tr>
        <w:trPr>
          <w:trHeight w:val="3366"/>
        </w:trPr>
        <w:tc>
          <w:tcPr>
            <w:tcW w:w="99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djustRightInd w:val="0"/>
              <w:snapToGrid w:val="0"/>
              <w:ind w:firstLineChars="2000" w:firstLine="420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2000" w:firstLine="420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2000" w:firstLine="420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2000" w:firstLine="420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2000" w:firstLine="420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主管部门负责人（签字）</w:t>
            </w:r>
          </w:p>
          <w:p>
            <w:pPr>
              <w:adjustRightInd w:val="0"/>
              <w:snapToGrid w:val="0"/>
              <w:ind w:firstLineChars="2400" w:firstLine="504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2400" w:firstLine="504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2400" w:firstLine="504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单位（公章）</w:t>
            </w:r>
          </w:p>
          <w:p>
            <w:pPr>
              <w:adjustRightInd w:val="0"/>
              <w:snapToGrid w:val="0"/>
              <w:ind w:firstLineChars="2400" w:firstLine="504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Chars="3100" w:firstLine="651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 xml:space="preserve">    年   月    日</w:t>
            </w:r>
          </w:p>
          <w:p>
            <w:pPr>
              <w:adjustRightInd w:val="0"/>
              <w:snapToGrid w:val="0"/>
              <w:spacing w:line="400" w:lineRule="exact"/>
              <w:ind w:firstLineChars="2600" w:firstLine="546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400" w:lineRule="exact"/>
              <w:ind w:firstLineChars="2000" w:firstLine="420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Ansi="Times New Roman"/>
                <w:color w:val="000000"/>
                <w:szCs w:val="21"/>
              </w:rPr>
              <w:t>联系人：            联系电话：</w:t>
            </w:r>
          </w:p>
          <w:p>
            <w:pPr>
              <w:adjustRightInd w:val="0"/>
              <w:snapToGrid w:val="0"/>
              <w:spacing w:line="400" w:lineRule="exact"/>
              <w:ind w:firstLineChars="2600" w:firstLine="5460"/>
              <w:rPr>
                <w:rFonts w:ascii="Times New Roman" w:eastAsia="宋体" w:cs="Times New Roman" w:hAnsi="Times New Roman"/>
                <w:color w:val="000000"/>
                <w:szCs w:val="21"/>
              </w:rPr>
            </w:pPr>
          </w:p>
        </w:tc>
      </w:tr>
    </w:tbl>
    <w:p>
      <w:pPr>
        <w:spacing w:line="300" w:lineRule="exact"/>
        <w:rPr>
          <w:rFonts w:ascii="Times New Roman" w:eastAsia="仿宋_GB2312" w:cs="Times New Roman" w:hAnsi="Times New Roman"/>
          <w:color w:val="000000"/>
          <w:sz w:val="32"/>
          <w:szCs w:val="32"/>
        </w:rPr>
        <w:sectPr>
          <w:footerReference w:type="default" r:id="rId2"/>
          <w:footerReference w:type="even" r:id="rId3"/>
          <w:pgSz w:w="11906" w:h="16838"/>
          <w:pgMar w:top="2098" w:right="1474" w:bottom="1985" w:left="1588" w:header="851" w:footer="1134" w:gutter="0"/>
          <w:docGrid w:type="lines" w:linePitch="312" w:charSpace="0"/>
        </w:sectPr>
      </w:pPr>
      <w:r>
        <w:rPr>
          <w:rFonts w:ascii="Times New Roman" w:eastAsia="楷体_GB2312" w:cs="Times New Roman" w:hAnsi="Times New Roman"/>
          <w:b/>
          <w:bCs/>
          <w:color w:val="000000"/>
          <w:szCs w:val="21"/>
        </w:rPr>
        <w:t>备注：提供的科普相关工作制度、计划、活动简报等文字、图片、视频佐证资料（请列出清单并附相关材料复印件）。</w:t>
      </w:r>
      <w:bookmarkStart w:id="0" w:name="_GoBack"/>
      <w:bookmarkEnd w:id="0"/>
    </w:p>
    <w:p>
      <w:pPr>
        <w:spacing w:line="300" w:lineRule="exact"/>
        <w:ind w:left="0"/>
        <w:rPr>
          <w:rFonts w:ascii="Times New Roman" w:eastAsia="仿宋_GB2312" w:cs="Times New Roman" w:hAnsi="Times New Roman"/>
          <w:color w:val="000000"/>
          <w:sz w:val="32"/>
          <w:szCs w:val="32"/>
        </w:rPr>
      </w:pPr>
    </w:p>
    <w:sectPr>
      <w:pgSz w:w="11906" w:h="16838"/>
      <w:pgMar w:top="2098" w:right="1474" w:bottom="1985" w:left="1588" w:header="851" w:footer="1134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方正书宋_GBK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方正黑体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文泉驿微米黑"/>
    <w:panose1 w:val="02000000000000000000"/>
    <w:charset w:val="86"/>
    <w:family w:val="script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Arial">
    <w:altName w:val="Times New Roman"/>
    <w:panose1 w:val="020B0604020202020204"/>
    <w:charset w:val="01"/>
    <w:family w:val="swiss"/>
    <w:pitch w:val="variable"/>
    <w:sig w:usb0="E0002AFF" w:usb1="C0007843" w:usb2="00000009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ind w:right="280"/>
      <w:jc w:val="right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 xml:space="preserve">— </w:t>
    </w:r>
    <w:sdt>
      <w:sdtPr>
        <w:rPr>
          <w:rFonts w:ascii="宋体"/>
          <w:sz w:val="28"/>
          <w:szCs w:val="28"/>
        </w:rPr>
        <w:id w:val="1878200672"/>
        <w:docPartList>
          <w:docPartGallery w:val="autotext"/>
        </w:docPartList>
      </w:sdtPr>
      <w:sdtContent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>PAGE   \* MERGEFORMAT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7</w:t>
        </w:r>
        <w:r>
          <w:rPr>
            <w:rFonts w:ascii="宋体"/>
            <w:sz w:val="28"/>
            <w:szCs w:val="28"/>
          </w:rPr>
          <w:fldChar w:fldCharType="end"/>
        </w:r>
        <w:r>
          <w:rPr>
            <w:rFonts w:ascii="宋体" w:hint="eastAsia"/>
            <w:sz w:val="28"/>
            <w:szCs w:val="28"/>
          </w:rPr>
          <w:t xml:space="preserve"> —</w:t>
        </w:r>
      </w:sdtContent>
    </w:sdt>
  </w:p>
  <w:p>
    <w:pPr>
      <w:pStyle w:val="17"/>
      <w:tabs>
        <w:tab w:val="center" w:pos="4153"/>
        <w:tab w:val="right" w:pos="8306"/>
      </w:tabs>
      <w:jc w:val="right"/>
      <w:rPr>
        <w:rFonts w:ascii="宋体"/>
        <w:sz w:val="28"/>
        <w:szCs w:val="28"/>
      </w:rPr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ind w:firstLineChars="100" w:firstLine="280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 xml:space="preserve">— </w:t>
    </w:r>
    <w:sdt>
      <w:sdtPr>
        <w:rPr>
          <w:rFonts w:ascii="宋体"/>
          <w:sz w:val="28"/>
          <w:szCs w:val="28"/>
        </w:rPr>
        <w:id w:val="32189467"/>
        <w:docPartList>
          <w:docPartGallery w:val="autotext"/>
        </w:docPartList>
      </w:sdtPr>
      <w:sdtContent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>PAGE   \* MERGEFORMAT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6</w:t>
        </w:r>
        <w:r>
          <w:rPr>
            <w:rFonts w:ascii="宋体"/>
            <w:sz w:val="28"/>
            <w:szCs w:val="28"/>
          </w:rPr>
          <w:fldChar w:fldCharType="end"/>
        </w:r>
        <w:r>
          <w:rPr>
            <w:rFonts w:ascii="宋体" w:hint="eastAsia"/>
            <w:sz w:val="28"/>
            <w:szCs w:val="28"/>
          </w:rPr>
          <w:t xml:space="preserve"> —</w:t>
        </w:r>
      </w:sdtContent>
    </w:sdt>
  </w:p>
  <w:p>
    <w:pPr>
      <w:pStyle w:val="17"/>
      <w:tabs>
        <w:tab w:val="center" w:pos="4153"/>
        <w:tab w:val="right" w:pos="8306"/>
      </w:tabs>
      <w:rPr>
        <w:rFonts w:ascii="宋体"/>
        <w:sz w:val="28"/>
        <w:szCs w:val="28"/>
      </w:rPr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80"/>
  <w:bordersDoNotSurroundHeader/>
  <w:bordersDoNotSurroundFooter/>
  <w:documentProtection w:edit="readOnly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Date"/>
    <w:basedOn w:val="0"/>
    <w:next w:val="0"/>
    <w:pPr>
      <w:ind w:leftChars="2500" w:left="2500"/>
    </w:pPr>
  </w:style>
  <w:style w:type="paragraph" w:styleId="16">
    <w:name w:val="Balloon Text"/>
    <w:basedOn w:val="0"/>
    <w:rPr>
      <w:sz w:val="18"/>
      <w:szCs w:val="18"/>
    </w:rPr>
  </w:style>
  <w:style w:type="paragraph" w:styleId="17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9">
    <w:name w:val="Hyperlink"/>
    <w:basedOn w:val="10"/>
    <w:rPr>
      <w:color w:val="000000"/>
      <w:u w:val="none"/>
    </w:rPr>
  </w:style>
  <w:style w:type="paragraph" w:styleId="20">
    <w:name w:val="List Paragraph"/>
    <w:basedOn w:val="0"/>
    <w:pPr>
      <w:ind w:firstLineChars="200" w:firstLine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108</TotalTime>
  <Application>Yozo_Office27021597764231179</Application>
  <Pages>7</Pages>
  <Words>899</Words>
  <Characters>909</Characters>
  <Lines>149</Lines>
  <Paragraphs>62</Paragraphs>
  <CharactersWithSpaces>1218</CharactersWithSpaces>
  <Company>china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ous</cp:lastModifiedBy>
  <cp:revision>6</cp:revision>
  <cp:lastPrinted>2022-10-13T23:33:00Z</cp:lastPrinted>
  <dcterms:created xsi:type="dcterms:W3CDTF">2023-07-25T22:24:00Z</dcterms:created>
  <dcterms:modified xsi:type="dcterms:W3CDTF">2024-06-26T08:19:49Z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2052-11.8.2.10125</vt:lpwstr>
  </property>
</Properties>
</file>