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8" w:rsidRPr="003B3725" w:rsidRDefault="007647E8" w:rsidP="007647E8">
      <w:pPr>
        <w:adjustRightInd w:val="0"/>
        <w:snapToGrid w:val="0"/>
        <w:jc w:val="center"/>
        <w:rPr>
          <w:rFonts w:eastAsia="方正小标宋简体" w:hint="eastAsia"/>
          <w:color w:val="000000"/>
          <w:sz w:val="44"/>
          <w:szCs w:val="44"/>
        </w:rPr>
      </w:pPr>
      <w:r w:rsidRPr="003B3725">
        <w:rPr>
          <w:rFonts w:eastAsia="方正小标宋简体"/>
          <w:color w:val="000000"/>
          <w:sz w:val="44"/>
          <w:szCs w:val="44"/>
        </w:rPr>
        <w:t>成都市数字化重大应用示范项目</w:t>
      </w:r>
    </w:p>
    <w:p w:rsidR="007647E8" w:rsidRPr="003B3725" w:rsidRDefault="007647E8" w:rsidP="007647E8">
      <w:pPr>
        <w:adjustRightInd w:val="0"/>
        <w:snapToGrid w:val="0"/>
        <w:jc w:val="center"/>
        <w:rPr>
          <w:rFonts w:eastAsia="方正小标宋简体"/>
          <w:color w:val="000000"/>
          <w:sz w:val="44"/>
          <w:szCs w:val="44"/>
        </w:rPr>
      </w:pPr>
      <w:r w:rsidRPr="00075E9B">
        <w:rPr>
          <w:rFonts w:ascii="方正仿宋简体" w:hint="eastAsia"/>
          <w:color w:val="000000"/>
          <w:sz w:val="44"/>
          <w:szCs w:val="44"/>
        </w:rPr>
        <w:t>“</w:t>
      </w:r>
      <w:r w:rsidRPr="003B3725">
        <w:rPr>
          <w:rFonts w:eastAsia="方正小标宋简体"/>
          <w:color w:val="000000"/>
          <w:sz w:val="44"/>
          <w:szCs w:val="44"/>
        </w:rPr>
        <w:t>揭榜挂帅</w:t>
      </w:r>
      <w:r w:rsidRPr="00075E9B">
        <w:rPr>
          <w:rFonts w:ascii="方正仿宋简体" w:hint="eastAsia"/>
          <w:color w:val="000000"/>
          <w:sz w:val="44"/>
          <w:szCs w:val="44"/>
        </w:rPr>
        <w:t>”</w:t>
      </w:r>
      <w:r w:rsidRPr="003B3725">
        <w:rPr>
          <w:rFonts w:eastAsia="方正小标宋简体"/>
          <w:color w:val="000000"/>
          <w:sz w:val="44"/>
          <w:szCs w:val="44"/>
        </w:rPr>
        <w:t>管理办法</w:t>
      </w:r>
    </w:p>
    <w:p w:rsidR="007647E8" w:rsidRPr="003B3725" w:rsidRDefault="007647E8" w:rsidP="007647E8">
      <w:pPr>
        <w:adjustRightInd w:val="0"/>
        <w:snapToGrid w:val="0"/>
        <w:jc w:val="center"/>
        <w:rPr>
          <w:sz w:val="16"/>
          <w:szCs w:val="16"/>
        </w:rPr>
      </w:pPr>
    </w:p>
    <w:p w:rsidR="007647E8" w:rsidRPr="00075E9B" w:rsidRDefault="007647E8" w:rsidP="007647E8">
      <w:pPr>
        <w:adjustRightInd w:val="0"/>
        <w:snapToGrid w:val="0"/>
        <w:spacing w:line="312" w:lineRule="auto"/>
        <w:jc w:val="center"/>
        <w:rPr>
          <w:rFonts w:eastAsia="方正黑体简体"/>
        </w:rPr>
      </w:pPr>
      <w:r w:rsidRPr="00075E9B">
        <w:rPr>
          <w:rFonts w:eastAsia="方正黑体简体"/>
          <w:color w:val="000000"/>
        </w:rPr>
        <w:t>第一章</w:t>
      </w:r>
      <w:r w:rsidRPr="00075E9B">
        <w:rPr>
          <w:rFonts w:eastAsia="方正黑体简体"/>
          <w:color w:val="000000"/>
        </w:rPr>
        <w:t xml:space="preserve"> </w:t>
      </w:r>
      <w:r w:rsidRPr="00075E9B">
        <w:rPr>
          <w:rFonts w:eastAsia="方正黑体简体"/>
        </w:rPr>
        <w:t>总则</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第一条</w:t>
      </w:r>
      <w:r w:rsidRPr="00075E9B">
        <w:rPr>
          <w:rFonts w:eastAsia="方正楷体简体"/>
        </w:rPr>
        <w:t xml:space="preserve"> </w:t>
      </w:r>
      <w:r w:rsidRPr="00075E9B">
        <w:rPr>
          <w:rFonts w:eastAsia="方正楷体简体"/>
        </w:rPr>
        <w:t>制定目的。</w:t>
      </w:r>
      <w:r w:rsidRPr="00075E9B">
        <w:rPr>
          <w:color w:val="000000"/>
        </w:rPr>
        <w:t>为贯彻落实《</w:t>
      </w:r>
      <w:r w:rsidRPr="00075E9B">
        <w:t>成都市人民政府关于印发成都市支持制造业高质量发展若干政策措施的通知》（成府</w:t>
      </w:r>
      <w:proofErr w:type="gramStart"/>
      <w:r w:rsidRPr="00075E9B">
        <w:t>规</w:t>
      </w:r>
      <w:proofErr w:type="gramEnd"/>
      <w:r w:rsidRPr="00075E9B">
        <w:t>〔</w:t>
      </w:r>
      <w:r w:rsidRPr="00075E9B">
        <w:t>2023</w:t>
      </w:r>
      <w:r w:rsidRPr="00075E9B">
        <w:t>〕</w:t>
      </w:r>
      <w:r w:rsidRPr="00075E9B">
        <w:t>2</w:t>
      </w:r>
      <w:r w:rsidRPr="00075E9B">
        <w:t>号）精神</w:t>
      </w:r>
      <w:r w:rsidRPr="00075E9B">
        <w:rPr>
          <w:color w:val="000000"/>
        </w:rPr>
        <w:t>，</w:t>
      </w:r>
      <w:r w:rsidRPr="00075E9B">
        <w:rPr>
          <w:spacing w:val="-9"/>
        </w:rPr>
        <w:t>采用</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spacing w:val="-9"/>
        </w:rPr>
        <w:t>方式支持企业在生产经营各环节开</w:t>
      </w:r>
      <w:r w:rsidRPr="00075E9B">
        <w:rPr>
          <w:spacing w:val="-4"/>
        </w:rPr>
        <w:t>展数字化重大应用示范项目（</w:t>
      </w:r>
      <w:r w:rsidRPr="00075E9B">
        <w:rPr>
          <w:color w:val="000000"/>
        </w:rPr>
        <w:t>简称</w:t>
      </w:r>
      <w:r w:rsidRPr="00075E9B">
        <w:rPr>
          <w:rFonts w:ascii="方正仿宋简体" w:hint="eastAsia"/>
          <w:color w:val="000000"/>
        </w:rPr>
        <w:t>“</w:t>
      </w:r>
      <w:r w:rsidRPr="00075E9B">
        <w:rPr>
          <w:color w:val="000000"/>
        </w:rPr>
        <w:t>揭榜挂帅</w:t>
      </w:r>
      <w:r w:rsidRPr="00075E9B">
        <w:rPr>
          <w:rFonts w:ascii="方正仿宋简体" w:hint="eastAsia"/>
          <w:color w:val="000000"/>
        </w:rPr>
        <w:t>”</w:t>
      </w:r>
      <w:r w:rsidRPr="00075E9B">
        <w:rPr>
          <w:color w:val="000000"/>
        </w:rPr>
        <w:t>项目</w:t>
      </w:r>
      <w:r w:rsidRPr="00075E9B">
        <w:rPr>
          <w:spacing w:val="-4"/>
        </w:rPr>
        <w:t>）建设</w:t>
      </w:r>
      <w:r w:rsidRPr="00075E9B">
        <w:rPr>
          <w:color w:val="000000"/>
        </w:rPr>
        <w:t>，规范项目管理，制定本办法。</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第二条</w:t>
      </w:r>
      <w:r w:rsidRPr="00075E9B">
        <w:rPr>
          <w:rFonts w:eastAsia="方正楷体简体"/>
        </w:rPr>
        <w:t xml:space="preserve"> </w:t>
      </w:r>
      <w:r w:rsidRPr="00075E9B">
        <w:rPr>
          <w:rFonts w:eastAsia="方正楷体简体"/>
        </w:rPr>
        <w:t>项目定义。</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项目是指拥有数字化关键技术优势和创新能力的企业，通过</w:t>
      </w:r>
      <w:r w:rsidRPr="00075E9B">
        <w:rPr>
          <w:rFonts w:ascii="方正仿宋简体" w:hint="eastAsia"/>
          <w:color w:val="000000"/>
        </w:rPr>
        <w:t>“</w:t>
      </w:r>
      <w:r w:rsidRPr="00075E9B">
        <w:rPr>
          <w:color w:val="000000"/>
        </w:rPr>
        <w:t>揭榜挂帅</w:t>
      </w:r>
      <w:r w:rsidRPr="00075E9B">
        <w:rPr>
          <w:rFonts w:ascii="方正仿宋简体" w:hint="eastAsia"/>
          <w:color w:val="000000"/>
        </w:rPr>
        <w:t>”</w:t>
      </w:r>
      <w:r w:rsidRPr="00075E9B">
        <w:rPr>
          <w:color w:val="000000"/>
        </w:rPr>
        <w:t>的方式确定和建设的，采用</w:t>
      </w:r>
      <w:r w:rsidRPr="00075E9B">
        <w:t>新一代信息技术与先进制造技术深度融合，涵盖数字化、网络化、智能化等多种典型应用场景</w:t>
      </w:r>
      <w:r w:rsidRPr="00075E9B">
        <w:rPr>
          <w:color w:val="333333"/>
          <w:shd w:val="clear" w:color="auto" w:fill="FFFFFF"/>
        </w:rPr>
        <w:t>的项目</w:t>
      </w:r>
      <w:r w:rsidRPr="00075E9B">
        <w:rPr>
          <w:color w:val="000000"/>
        </w:rPr>
        <w:t>。</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第三条</w:t>
      </w:r>
      <w:r w:rsidRPr="00075E9B">
        <w:rPr>
          <w:rFonts w:eastAsia="方正楷体简体"/>
        </w:rPr>
        <w:t xml:space="preserve"> </w:t>
      </w:r>
      <w:r w:rsidRPr="00075E9B">
        <w:rPr>
          <w:rFonts w:eastAsia="方正楷体简体"/>
        </w:rPr>
        <w:t>实施原则。</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项目遵循企业自愿、择优确定和公开、公平、公正的原则。</w:t>
      </w:r>
    </w:p>
    <w:p w:rsidR="007647E8" w:rsidRPr="00075E9B" w:rsidRDefault="007647E8" w:rsidP="007647E8">
      <w:pPr>
        <w:adjustRightInd w:val="0"/>
        <w:snapToGrid w:val="0"/>
        <w:spacing w:line="312" w:lineRule="auto"/>
        <w:ind w:firstLineChars="200" w:firstLine="640"/>
        <w:rPr>
          <w:color w:val="000000"/>
          <w:highlight w:val="yellow"/>
        </w:rPr>
      </w:pPr>
      <w:r w:rsidRPr="00075E9B">
        <w:rPr>
          <w:rFonts w:eastAsia="方正楷体简体"/>
        </w:rPr>
        <w:t>第四条</w:t>
      </w:r>
      <w:r w:rsidRPr="00075E9B">
        <w:rPr>
          <w:rFonts w:eastAsia="方正楷体简体"/>
        </w:rPr>
        <w:t xml:space="preserve"> </w:t>
      </w:r>
      <w:r w:rsidRPr="00075E9B">
        <w:rPr>
          <w:rFonts w:eastAsia="方正楷体简体"/>
        </w:rPr>
        <w:t>管理责任。</w:t>
      </w:r>
      <w:r w:rsidRPr="00075E9B">
        <w:rPr>
          <w:color w:val="000000"/>
        </w:rPr>
        <w:t>市经信局市新经济委负责组织开展</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项目的场景遴选、榜单发布、企业揭榜、评审立项、验收评估等工作，提出预算安排建议方案。各区（市）县工业和信息化主管部门负责组织所辖区域</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项目的申报、建设管理和资金监管等工作。</w:t>
      </w:r>
    </w:p>
    <w:p w:rsidR="007647E8" w:rsidRPr="00075E9B" w:rsidRDefault="007647E8" w:rsidP="007647E8">
      <w:pPr>
        <w:adjustRightInd w:val="0"/>
        <w:snapToGrid w:val="0"/>
        <w:spacing w:line="312" w:lineRule="auto"/>
        <w:jc w:val="center"/>
        <w:rPr>
          <w:rFonts w:eastAsia="方正黑体简体"/>
          <w:color w:val="000000"/>
        </w:rPr>
      </w:pPr>
      <w:r w:rsidRPr="00075E9B">
        <w:rPr>
          <w:rFonts w:eastAsia="方正黑体简体"/>
          <w:color w:val="000000"/>
        </w:rPr>
        <w:t>第二章</w:t>
      </w:r>
      <w:r w:rsidRPr="00075E9B">
        <w:rPr>
          <w:rFonts w:eastAsia="方正黑体简体"/>
          <w:color w:val="000000"/>
        </w:rPr>
        <w:t xml:space="preserve"> </w:t>
      </w:r>
      <w:r w:rsidRPr="00075E9B">
        <w:rPr>
          <w:rFonts w:eastAsia="方正黑体简体"/>
          <w:color w:val="000000"/>
        </w:rPr>
        <w:t>方式和要求</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第五条</w:t>
      </w:r>
      <w:r w:rsidRPr="00075E9B">
        <w:rPr>
          <w:rFonts w:eastAsia="方正楷体简体"/>
        </w:rPr>
        <w:t xml:space="preserve"> </w:t>
      </w:r>
      <w:r w:rsidRPr="00075E9B">
        <w:rPr>
          <w:rFonts w:eastAsia="方正楷体简体"/>
        </w:rPr>
        <w:t>实施流程。</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项目组织实施包括场景遴选、榜单发布、企业揭榜、评审立项、中期评估、</w:t>
      </w:r>
      <w:proofErr w:type="gramStart"/>
      <w:r w:rsidRPr="00075E9B">
        <w:rPr>
          <w:color w:val="000000"/>
        </w:rPr>
        <w:t>结项验</w:t>
      </w:r>
      <w:r w:rsidRPr="00075E9B">
        <w:rPr>
          <w:color w:val="000000"/>
        </w:rPr>
        <w:lastRenderedPageBreak/>
        <w:t>收</w:t>
      </w:r>
      <w:proofErr w:type="gramEnd"/>
      <w:r w:rsidRPr="00075E9B">
        <w:rPr>
          <w:color w:val="000000"/>
        </w:rPr>
        <w:t>、资金拨付等流程。遵循事前评选确定支持项目、资金规模，事后拨付补贴资金的方式。</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第六条</w:t>
      </w:r>
      <w:r w:rsidRPr="00075E9B">
        <w:rPr>
          <w:rFonts w:eastAsia="方正楷体简体"/>
        </w:rPr>
        <w:t xml:space="preserve"> </w:t>
      </w:r>
      <w:r w:rsidRPr="00075E9B">
        <w:rPr>
          <w:rFonts w:eastAsia="方正楷体简体"/>
        </w:rPr>
        <w:t>场景遴选。</w:t>
      </w:r>
      <w:r w:rsidRPr="00075E9B">
        <w:rPr>
          <w:color w:val="000000"/>
        </w:rPr>
        <w:t>围绕</w:t>
      </w:r>
      <w:proofErr w:type="gramStart"/>
      <w:r w:rsidRPr="00075E9B">
        <w:rPr>
          <w:color w:val="000000"/>
        </w:rPr>
        <w:t>产业建圈强链</w:t>
      </w:r>
      <w:proofErr w:type="gramEnd"/>
      <w:r w:rsidRPr="00075E9B">
        <w:rPr>
          <w:color w:val="000000"/>
        </w:rPr>
        <w:t>，聚焦重点行业领域，参照工业和信息化部智能制造典型场景参考指引，结合成都市企业</w:t>
      </w:r>
      <w:r w:rsidRPr="00075E9B">
        <w:rPr>
          <w:spacing w:val="-4"/>
        </w:rPr>
        <w:t>数字化</w:t>
      </w:r>
      <w:r w:rsidRPr="00075E9B">
        <w:rPr>
          <w:color w:val="000000"/>
        </w:rPr>
        <w:t>发展现状，遴选出影响力大、带动性强、应用面广的应用场景，形成市级典型应用场景库。</w:t>
      </w:r>
    </w:p>
    <w:p w:rsidR="007647E8" w:rsidRPr="00075E9B" w:rsidRDefault="007647E8" w:rsidP="007647E8">
      <w:pPr>
        <w:adjustRightInd w:val="0"/>
        <w:snapToGrid w:val="0"/>
        <w:spacing w:line="312" w:lineRule="auto"/>
        <w:ind w:firstLineChars="200" w:firstLine="640"/>
        <w:rPr>
          <w:color w:val="333333"/>
          <w:shd w:val="clear" w:color="auto" w:fill="FFFFFF"/>
        </w:rPr>
      </w:pPr>
      <w:r w:rsidRPr="00075E9B">
        <w:rPr>
          <w:rFonts w:eastAsia="方正楷体简体"/>
        </w:rPr>
        <w:t>第七条</w:t>
      </w:r>
      <w:r w:rsidRPr="00075E9B">
        <w:rPr>
          <w:rFonts w:eastAsia="方正楷体简体"/>
        </w:rPr>
        <w:t xml:space="preserve"> </w:t>
      </w:r>
      <w:r w:rsidRPr="00075E9B">
        <w:rPr>
          <w:rFonts w:eastAsia="方正楷体简体"/>
        </w:rPr>
        <w:t>榜单发布。</w:t>
      </w:r>
      <w:r w:rsidRPr="00075E9B">
        <w:rPr>
          <w:color w:val="000000"/>
        </w:rPr>
        <w:t>市经信局市新经济委以通知的方式发布</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项目榜单，主要包括企业条件、项目建设目标、项目实施期限等信息。揭榜企业条件如下：</w:t>
      </w:r>
    </w:p>
    <w:p w:rsidR="007647E8" w:rsidRPr="00075E9B" w:rsidRDefault="007647E8" w:rsidP="007647E8">
      <w:pPr>
        <w:tabs>
          <w:tab w:val="left" w:pos="6253"/>
        </w:tabs>
        <w:adjustRightInd w:val="0"/>
        <w:snapToGrid w:val="0"/>
        <w:spacing w:line="312" w:lineRule="auto"/>
        <w:ind w:firstLineChars="200" w:firstLine="640"/>
        <w:rPr>
          <w:color w:val="000000"/>
        </w:rPr>
      </w:pPr>
      <w:r w:rsidRPr="00075E9B">
        <w:rPr>
          <w:color w:val="000000"/>
        </w:rPr>
        <w:t>（一）依法注册，依法诚信经营的企业。</w:t>
      </w:r>
    </w:p>
    <w:p w:rsidR="007647E8" w:rsidRPr="00075E9B" w:rsidRDefault="007647E8" w:rsidP="007647E8">
      <w:pPr>
        <w:tabs>
          <w:tab w:val="left" w:pos="6253"/>
        </w:tabs>
        <w:adjustRightInd w:val="0"/>
        <w:snapToGrid w:val="0"/>
        <w:spacing w:line="312" w:lineRule="auto"/>
        <w:ind w:firstLineChars="200" w:firstLine="640"/>
        <w:rPr>
          <w:color w:val="000000"/>
        </w:rPr>
      </w:pPr>
      <w:r w:rsidRPr="00075E9B">
        <w:rPr>
          <w:color w:val="000000"/>
        </w:rPr>
        <w:t>（二）在揭榜领域有较强的技术优势和创新能力，在行业内具有较强的影响力。</w:t>
      </w:r>
    </w:p>
    <w:p w:rsidR="007647E8" w:rsidRPr="00075E9B" w:rsidRDefault="007647E8" w:rsidP="007647E8">
      <w:pPr>
        <w:tabs>
          <w:tab w:val="left" w:pos="6253"/>
        </w:tabs>
        <w:adjustRightInd w:val="0"/>
        <w:snapToGrid w:val="0"/>
        <w:spacing w:line="312" w:lineRule="auto"/>
        <w:ind w:firstLineChars="200" w:firstLine="640"/>
        <w:rPr>
          <w:color w:val="000000"/>
        </w:rPr>
      </w:pPr>
      <w:r w:rsidRPr="00075E9B">
        <w:rPr>
          <w:color w:val="000000"/>
        </w:rPr>
        <w:t>（三）近三年信用良好，未发生较大及以上安全事故、突发环境事件等，未在严重违法失信名单、安全生产严重失信名单、环境信用评价</w:t>
      </w:r>
      <w:r w:rsidRPr="00075E9B">
        <w:rPr>
          <w:rFonts w:ascii="方正仿宋简体" w:hint="eastAsia"/>
          <w:bCs/>
          <w:color w:val="000000"/>
        </w:rPr>
        <w:t>“</w:t>
      </w:r>
      <w:r w:rsidRPr="00075E9B">
        <w:rPr>
          <w:bCs/>
          <w:color w:val="000000"/>
        </w:rPr>
        <w:t>不良企业</w:t>
      </w:r>
      <w:r w:rsidRPr="00075E9B">
        <w:rPr>
          <w:rFonts w:ascii="方正仿宋简体" w:hint="eastAsia"/>
          <w:bCs/>
          <w:color w:val="000000"/>
        </w:rPr>
        <w:t>”</w:t>
      </w:r>
      <w:r w:rsidRPr="00075E9B">
        <w:rPr>
          <w:color w:val="000000"/>
        </w:rPr>
        <w:t>有效期内。</w:t>
      </w:r>
    </w:p>
    <w:p w:rsidR="007647E8" w:rsidRPr="00075E9B" w:rsidRDefault="007647E8" w:rsidP="007647E8">
      <w:pPr>
        <w:tabs>
          <w:tab w:val="left" w:pos="6253"/>
        </w:tabs>
        <w:adjustRightInd w:val="0"/>
        <w:snapToGrid w:val="0"/>
        <w:spacing w:line="312" w:lineRule="auto"/>
        <w:ind w:firstLineChars="200" w:firstLine="640"/>
        <w:rPr>
          <w:color w:val="000000"/>
        </w:rPr>
      </w:pPr>
      <w:r w:rsidRPr="00075E9B">
        <w:rPr>
          <w:color w:val="000000"/>
        </w:rPr>
        <w:t>（四）每个企业每次只能申报一个</w:t>
      </w:r>
      <w:r w:rsidRPr="00075E9B">
        <w:rPr>
          <w:rFonts w:ascii="方正仿宋简体" w:hint="eastAsia"/>
          <w:color w:val="000000"/>
        </w:rPr>
        <w:t>“</w:t>
      </w:r>
      <w:r w:rsidRPr="00075E9B">
        <w:rPr>
          <w:color w:val="000000"/>
        </w:rPr>
        <w:t>揭榜挂帅</w:t>
      </w:r>
      <w:r w:rsidRPr="00075E9B">
        <w:rPr>
          <w:rFonts w:ascii="方正仿宋简体" w:hint="eastAsia"/>
          <w:color w:val="000000"/>
        </w:rPr>
        <w:t>”</w:t>
      </w:r>
      <w:r w:rsidRPr="00075E9B">
        <w:rPr>
          <w:color w:val="000000"/>
        </w:rPr>
        <w:t>项目，如有</w:t>
      </w:r>
      <w:r w:rsidRPr="00075E9B">
        <w:rPr>
          <w:rFonts w:ascii="方正仿宋简体" w:hint="eastAsia"/>
          <w:color w:val="000000"/>
        </w:rPr>
        <w:t>“</w:t>
      </w:r>
      <w:r w:rsidRPr="00075E9B">
        <w:rPr>
          <w:color w:val="000000"/>
        </w:rPr>
        <w:t>揭榜挂帅</w:t>
      </w:r>
      <w:r w:rsidRPr="00075E9B">
        <w:rPr>
          <w:rFonts w:ascii="方正仿宋简体" w:hint="eastAsia"/>
          <w:color w:val="000000"/>
        </w:rPr>
        <w:t>”</w:t>
      </w:r>
      <w:r w:rsidRPr="00075E9B">
        <w:rPr>
          <w:color w:val="000000"/>
        </w:rPr>
        <w:t>项目未完成建设的，不能申报新的</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第八条</w:t>
      </w:r>
      <w:r w:rsidRPr="00075E9B">
        <w:rPr>
          <w:rFonts w:eastAsia="方正楷体简体"/>
        </w:rPr>
        <w:t xml:space="preserve"> </w:t>
      </w:r>
      <w:r w:rsidRPr="00075E9B">
        <w:rPr>
          <w:rFonts w:eastAsia="方正楷体简体"/>
        </w:rPr>
        <w:t>企业揭榜。</w:t>
      </w:r>
      <w:r w:rsidRPr="00075E9B">
        <w:rPr>
          <w:color w:val="000000"/>
        </w:rPr>
        <w:t>符合条件的企业按通知要求向所在区（市）县工业和信息化主管部门提交项目建设申报材料，经审核后推荐上报至市经信局市新经济委。</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第九条</w:t>
      </w:r>
      <w:r w:rsidRPr="00075E9B">
        <w:rPr>
          <w:rFonts w:eastAsia="方正楷体简体"/>
        </w:rPr>
        <w:t xml:space="preserve"> </w:t>
      </w:r>
      <w:r w:rsidRPr="00075E9B">
        <w:rPr>
          <w:rFonts w:eastAsia="方正楷体简体"/>
        </w:rPr>
        <w:t>评审立项。</w:t>
      </w:r>
      <w:r w:rsidRPr="00075E9B">
        <w:rPr>
          <w:color w:val="000000"/>
        </w:rPr>
        <w:t>揭榜期结束后，市经信局市新经济委（或委托第三</w:t>
      </w:r>
      <w:proofErr w:type="gramStart"/>
      <w:r w:rsidRPr="00075E9B">
        <w:rPr>
          <w:color w:val="000000"/>
        </w:rPr>
        <w:t>方专业</w:t>
      </w:r>
      <w:proofErr w:type="gramEnd"/>
      <w:r w:rsidRPr="00075E9B">
        <w:rPr>
          <w:color w:val="000000"/>
        </w:rPr>
        <w:t>机构）组织专家从先进性、可行性、</w:t>
      </w:r>
      <w:r w:rsidRPr="00075E9B">
        <w:rPr>
          <w:color w:val="000000"/>
        </w:rPr>
        <w:lastRenderedPageBreak/>
        <w:t>完整性等方面综合评估揭榜企业项目建设申报材料，择优形成</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项目推荐名单，挂网公示无异议后，经党组会审议立项确定入围揭榜企业。</w:t>
      </w:r>
    </w:p>
    <w:p w:rsidR="007647E8" w:rsidRPr="00075E9B" w:rsidRDefault="007647E8" w:rsidP="007647E8">
      <w:pPr>
        <w:adjustRightInd w:val="0"/>
        <w:snapToGrid w:val="0"/>
        <w:spacing w:line="312" w:lineRule="auto"/>
        <w:ind w:firstLineChars="200" w:firstLine="640"/>
        <w:rPr>
          <w:color w:val="000000"/>
        </w:rPr>
      </w:pPr>
      <w:r w:rsidRPr="00075E9B">
        <w:rPr>
          <w:color w:val="000000"/>
        </w:rPr>
        <w:t>揭榜企业确定后，签订市、区（市）县、企业三方</w:t>
      </w:r>
      <w:r w:rsidRPr="00075E9B">
        <w:rPr>
          <w:rFonts w:ascii="方正仿宋简体" w:hint="eastAsia"/>
          <w:bCs/>
          <w:color w:val="000000"/>
        </w:rPr>
        <w:t>“</w:t>
      </w:r>
      <w:r w:rsidRPr="00075E9B">
        <w:rPr>
          <w:bCs/>
          <w:color w:val="000000"/>
        </w:rPr>
        <w:t>揭榜挂帅</w:t>
      </w:r>
      <w:r w:rsidRPr="00075E9B">
        <w:rPr>
          <w:rFonts w:ascii="方正仿宋简体" w:hint="eastAsia"/>
          <w:bCs/>
          <w:color w:val="000000"/>
        </w:rPr>
        <w:t>”</w:t>
      </w:r>
      <w:r w:rsidRPr="00075E9B">
        <w:rPr>
          <w:color w:val="000000"/>
        </w:rPr>
        <w:t>项目任务书，具体规定建设内容、建设时间、建设成效、验收方式、资金拨付等具体事宜。揭榜企业须在指定期限内完成任务书规定的所有任务。</w:t>
      </w:r>
    </w:p>
    <w:p w:rsidR="007647E8" w:rsidRPr="00075E9B" w:rsidRDefault="007647E8" w:rsidP="007647E8">
      <w:pPr>
        <w:adjustRightInd w:val="0"/>
        <w:snapToGrid w:val="0"/>
        <w:spacing w:line="312" w:lineRule="auto"/>
        <w:ind w:firstLineChars="200" w:firstLine="640"/>
        <w:rPr>
          <w:bCs/>
          <w:color w:val="000000"/>
        </w:rPr>
      </w:pPr>
      <w:r w:rsidRPr="00075E9B">
        <w:rPr>
          <w:rFonts w:eastAsia="方正楷体简体"/>
        </w:rPr>
        <w:t>第十条</w:t>
      </w:r>
      <w:r w:rsidRPr="00075E9B">
        <w:rPr>
          <w:rFonts w:eastAsia="方正楷体简体"/>
        </w:rPr>
        <w:t xml:space="preserve"> </w:t>
      </w:r>
      <w:r w:rsidRPr="00075E9B">
        <w:rPr>
          <w:rFonts w:eastAsia="方正楷体简体"/>
        </w:rPr>
        <w:t>中期评估。</w:t>
      </w:r>
      <w:r w:rsidRPr="00075E9B">
        <w:rPr>
          <w:color w:val="000000"/>
        </w:rPr>
        <w:t>揭榜企业应按照项目任务书规定，提出中期评估申请，区（市）县工业和信息化主管部门按照项目任务书要求对项目阶段进展、人员管理、资源投入等情况进行评估并出具中期评估报告。通过中期评估的项目，才能在项目建设完成后</w:t>
      </w:r>
      <w:proofErr w:type="gramStart"/>
      <w:r w:rsidRPr="00075E9B">
        <w:rPr>
          <w:color w:val="000000"/>
        </w:rPr>
        <w:t>提出结项验收</w:t>
      </w:r>
      <w:proofErr w:type="gramEnd"/>
      <w:r w:rsidRPr="00075E9B">
        <w:rPr>
          <w:color w:val="000000"/>
        </w:rPr>
        <w:t>申请。</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第十一条</w:t>
      </w:r>
      <w:r w:rsidRPr="00075E9B">
        <w:rPr>
          <w:rFonts w:eastAsia="方正楷体简体"/>
        </w:rPr>
        <w:t xml:space="preserve"> </w:t>
      </w:r>
      <w:proofErr w:type="gramStart"/>
      <w:r w:rsidRPr="00075E9B">
        <w:rPr>
          <w:rFonts w:eastAsia="方正楷体简体"/>
        </w:rPr>
        <w:t>结项验收</w:t>
      </w:r>
      <w:proofErr w:type="gramEnd"/>
      <w:r w:rsidRPr="00075E9B">
        <w:rPr>
          <w:rFonts w:eastAsia="方正楷体简体"/>
        </w:rPr>
        <w:t>。</w:t>
      </w:r>
      <w:r w:rsidRPr="00075E9B">
        <w:rPr>
          <w:color w:val="000000"/>
        </w:rPr>
        <w:t>揭榜企业须在项目建设完成后一个月内</w:t>
      </w:r>
      <w:proofErr w:type="gramStart"/>
      <w:r w:rsidRPr="00075E9B">
        <w:rPr>
          <w:color w:val="000000"/>
        </w:rPr>
        <w:t>提出结项验收</w:t>
      </w:r>
      <w:proofErr w:type="gramEnd"/>
      <w:r w:rsidRPr="00075E9B">
        <w:rPr>
          <w:color w:val="000000"/>
        </w:rPr>
        <w:t>申请。经区（市）县工业和信息化主管部门初验通过后，由市经信局市新经济委邀请第三方机构对项目建设投入资金进行专项审计，组织专家按照任务书要求进行验收，并出具验收结论。</w:t>
      </w:r>
      <w:r w:rsidRPr="00075E9B">
        <w:rPr>
          <w:bCs/>
          <w:color w:val="333333"/>
        </w:rPr>
        <w:t>验收结论分为验收</w:t>
      </w:r>
      <w:r w:rsidRPr="00075E9B">
        <w:rPr>
          <w:bCs/>
        </w:rPr>
        <w:t>通过</w:t>
      </w:r>
      <w:r w:rsidRPr="00075E9B">
        <w:rPr>
          <w:bCs/>
          <w:color w:val="333333"/>
        </w:rPr>
        <w:t>、</w:t>
      </w:r>
      <w:r w:rsidRPr="00075E9B">
        <w:rPr>
          <w:bCs/>
        </w:rPr>
        <w:t>限期整改、</w:t>
      </w:r>
      <w:r w:rsidRPr="00075E9B">
        <w:rPr>
          <w:bCs/>
          <w:color w:val="333333"/>
        </w:rPr>
        <w:t>验收</w:t>
      </w:r>
      <w:r w:rsidRPr="00075E9B">
        <w:rPr>
          <w:bCs/>
        </w:rPr>
        <w:t>不通过三</w:t>
      </w:r>
      <w:r w:rsidRPr="00075E9B">
        <w:rPr>
          <w:bCs/>
          <w:color w:val="333333"/>
        </w:rPr>
        <w:t>种。</w:t>
      </w:r>
    </w:p>
    <w:p w:rsidR="007647E8" w:rsidRPr="00075E9B" w:rsidRDefault="007647E8" w:rsidP="007647E8">
      <w:pPr>
        <w:adjustRightInd w:val="0"/>
        <w:snapToGrid w:val="0"/>
        <w:spacing w:line="312" w:lineRule="auto"/>
        <w:ind w:firstLineChars="200" w:firstLine="640"/>
        <w:rPr>
          <w:bCs/>
        </w:rPr>
      </w:pPr>
      <w:r w:rsidRPr="00075E9B">
        <w:rPr>
          <w:bCs/>
        </w:rPr>
        <w:t>（一）验收通过。已完成项目建设全部任务，实现约定目标，经第三方审计认定资金使用符合要求，专家组同意通过项目验收的。</w:t>
      </w:r>
    </w:p>
    <w:p w:rsidR="007647E8" w:rsidRPr="00075E9B" w:rsidRDefault="007647E8" w:rsidP="007647E8">
      <w:pPr>
        <w:adjustRightInd w:val="0"/>
        <w:snapToGrid w:val="0"/>
        <w:spacing w:line="312" w:lineRule="auto"/>
        <w:ind w:firstLineChars="200" w:firstLine="640"/>
        <w:rPr>
          <w:bCs/>
        </w:rPr>
      </w:pPr>
      <w:r w:rsidRPr="00075E9B">
        <w:rPr>
          <w:bCs/>
        </w:rPr>
        <w:t>（二）限期整改。已完成项目建设主要任务，基本实现约定目标，经第三方审计认定资金使用符合要求，验收组专</w:t>
      </w:r>
      <w:r w:rsidRPr="00075E9B">
        <w:rPr>
          <w:bCs/>
        </w:rPr>
        <w:lastRenderedPageBreak/>
        <w:t>家认为部分内容还需进行完善充实的，企业应在</w:t>
      </w:r>
      <w:r w:rsidRPr="00075E9B">
        <w:rPr>
          <w:bCs/>
        </w:rPr>
        <w:t>3</w:t>
      </w:r>
      <w:r w:rsidRPr="00075E9B">
        <w:rPr>
          <w:bCs/>
        </w:rPr>
        <w:t>个月内完成整改并重新提出验收申请。</w:t>
      </w:r>
    </w:p>
    <w:p w:rsidR="007647E8" w:rsidRPr="00075E9B" w:rsidRDefault="007647E8" w:rsidP="007647E8">
      <w:pPr>
        <w:adjustRightInd w:val="0"/>
        <w:snapToGrid w:val="0"/>
        <w:spacing w:line="312" w:lineRule="auto"/>
        <w:ind w:firstLineChars="200" w:firstLine="640"/>
        <w:rPr>
          <w:bCs/>
          <w:color w:val="333333"/>
        </w:rPr>
      </w:pPr>
      <w:r w:rsidRPr="00075E9B">
        <w:rPr>
          <w:bCs/>
        </w:rPr>
        <w:t>（三）验收不通过。未完成项目建设主要任务，未实现规定目标或在限期整改后的再次验收中，专家组认为仍不能通过验收的。</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第十二条</w:t>
      </w:r>
      <w:r w:rsidRPr="00075E9B">
        <w:rPr>
          <w:rFonts w:eastAsia="方正楷体简体"/>
        </w:rPr>
        <w:t xml:space="preserve"> </w:t>
      </w:r>
      <w:r w:rsidRPr="00075E9B">
        <w:rPr>
          <w:rFonts w:eastAsia="方正楷体简体"/>
        </w:rPr>
        <w:t>资金拨付。</w:t>
      </w:r>
      <w:r w:rsidRPr="00075E9B">
        <w:rPr>
          <w:color w:val="000000"/>
        </w:rPr>
        <w:t>项目</w:t>
      </w:r>
      <w:proofErr w:type="gramStart"/>
      <w:r w:rsidRPr="00075E9B">
        <w:rPr>
          <w:color w:val="000000"/>
        </w:rPr>
        <w:t>通过结项验收</w:t>
      </w:r>
      <w:proofErr w:type="gramEnd"/>
      <w:r w:rsidRPr="00075E9B">
        <w:rPr>
          <w:color w:val="000000"/>
        </w:rPr>
        <w:t>后，按第三方机构审计认定的项目建设投资金额的</w:t>
      </w:r>
      <w:r w:rsidRPr="00075E9B">
        <w:rPr>
          <w:color w:val="000000"/>
        </w:rPr>
        <w:t>15%</w:t>
      </w:r>
      <w:r w:rsidRPr="00075E9B">
        <w:rPr>
          <w:color w:val="000000"/>
        </w:rPr>
        <w:t>，给予揭榜企业一次性资金补助（如认定的项目建设投资金额高于申报投资金额的，按照申报投资金额的</w:t>
      </w:r>
      <w:r w:rsidRPr="00075E9B">
        <w:rPr>
          <w:color w:val="000000"/>
        </w:rPr>
        <w:t>15%</w:t>
      </w:r>
      <w:r w:rsidRPr="00075E9B">
        <w:rPr>
          <w:color w:val="000000"/>
        </w:rPr>
        <w:t>，给予资金补助）；验收不通过或项目终止的，不给予资金补助；一次性资金补助最高不超过</w:t>
      </w:r>
      <w:r w:rsidRPr="00075E9B">
        <w:rPr>
          <w:color w:val="000000"/>
        </w:rPr>
        <w:t>1000</w:t>
      </w:r>
      <w:r w:rsidRPr="00075E9B">
        <w:rPr>
          <w:color w:val="000000"/>
        </w:rPr>
        <w:t>万元。</w:t>
      </w:r>
    </w:p>
    <w:p w:rsidR="007647E8" w:rsidRPr="00075E9B" w:rsidRDefault="007647E8" w:rsidP="007647E8">
      <w:pPr>
        <w:adjustRightInd w:val="0"/>
        <w:snapToGrid w:val="0"/>
        <w:spacing w:line="312" w:lineRule="auto"/>
        <w:jc w:val="center"/>
        <w:rPr>
          <w:rFonts w:eastAsia="方正黑体简体"/>
          <w:color w:val="000000"/>
        </w:rPr>
      </w:pPr>
      <w:r w:rsidRPr="00075E9B">
        <w:rPr>
          <w:rFonts w:eastAsia="方正黑体简体"/>
          <w:color w:val="000000"/>
        </w:rPr>
        <w:t>第三章</w:t>
      </w:r>
      <w:r w:rsidRPr="00075E9B">
        <w:rPr>
          <w:rFonts w:eastAsia="方正黑体简体"/>
          <w:color w:val="000000"/>
        </w:rPr>
        <w:t xml:space="preserve"> </w:t>
      </w:r>
      <w:r w:rsidRPr="00075E9B">
        <w:rPr>
          <w:rFonts w:eastAsia="方正黑体简体"/>
          <w:color w:val="000000"/>
        </w:rPr>
        <w:t>监督管理</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第十三条</w:t>
      </w:r>
      <w:r w:rsidRPr="00075E9B">
        <w:rPr>
          <w:rFonts w:eastAsia="方正楷体简体"/>
        </w:rPr>
        <w:t xml:space="preserve"> </w:t>
      </w:r>
      <w:r w:rsidRPr="00075E9B">
        <w:rPr>
          <w:rFonts w:eastAsia="方正楷体简体"/>
        </w:rPr>
        <w:t>建设周期。</w:t>
      </w:r>
      <w:r w:rsidRPr="00075E9B">
        <w:rPr>
          <w:color w:val="000000"/>
        </w:rPr>
        <w:t>揭榜企业签订任务书后需在</w:t>
      </w:r>
      <w:r w:rsidRPr="00075E9B">
        <w:rPr>
          <w:color w:val="000000"/>
        </w:rPr>
        <w:t>2</w:t>
      </w:r>
      <w:r w:rsidRPr="00075E9B">
        <w:rPr>
          <w:color w:val="000000"/>
        </w:rPr>
        <w:t>年内完成建设。</w:t>
      </w:r>
      <w:r w:rsidRPr="00075E9B">
        <w:rPr>
          <w:bCs/>
        </w:rPr>
        <w:t>因客观原因导致项目任务无法按期按质完成的，应提前</w:t>
      </w:r>
      <w:r w:rsidRPr="00075E9B">
        <w:rPr>
          <w:bCs/>
        </w:rPr>
        <w:t>3</w:t>
      </w:r>
      <w:r w:rsidRPr="00075E9B">
        <w:rPr>
          <w:bCs/>
        </w:rPr>
        <w:t>个月向</w:t>
      </w:r>
      <w:r w:rsidRPr="00075E9B">
        <w:rPr>
          <w:color w:val="000000"/>
        </w:rPr>
        <w:t>区（市）县工业和信息化主管部门</w:t>
      </w:r>
      <w:r w:rsidRPr="00075E9B">
        <w:rPr>
          <w:bCs/>
        </w:rPr>
        <w:t>提交延期验收</w:t>
      </w:r>
      <w:r w:rsidRPr="00075E9B">
        <w:rPr>
          <w:color w:val="000000"/>
        </w:rPr>
        <w:t>申请及证明材料，经区（市）县主管部门同意后，报市经信局市新经济委备案。延期最长不超过</w:t>
      </w:r>
      <w:r w:rsidRPr="00075E9B">
        <w:rPr>
          <w:color w:val="000000"/>
        </w:rPr>
        <w:t>6</w:t>
      </w:r>
      <w:r w:rsidRPr="00075E9B">
        <w:rPr>
          <w:color w:val="000000"/>
        </w:rPr>
        <w:t>个月。</w:t>
      </w:r>
    </w:p>
    <w:p w:rsidR="007647E8" w:rsidRPr="00075E9B" w:rsidRDefault="007647E8" w:rsidP="007647E8">
      <w:pPr>
        <w:adjustRightInd w:val="0"/>
        <w:snapToGrid w:val="0"/>
        <w:spacing w:line="312" w:lineRule="auto"/>
        <w:ind w:firstLineChars="200" w:firstLine="640"/>
        <w:rPr>
          <w:bCs/>
        </w:rPr>
      </w:pPr>
      <w:r w:rsidRPr="00075E9B">
        <w:rPr>
          <w:rFonts w:eastAsia="方正楷体简体"/>
        </w:rPr>
        <w:t>第十四条</w:t>
      </w:r>
      <w:r w:rsidRPr="00075E9B">
        <w:rPr>
          <w:rFonts w:eastAsia="方正楷体简体"/>
        </w:rPr>
        <w:t xml:space="preserve"> </w:t>
      </w:r>
      <w:r w:rsidRPr="00075E9B">
        <w:rPr>
          <w:rFonts w:eastAsia="方正楷体简体"/>
        </w:rPr>
        <w:t>项目终止。</w:t>
      </w:r>
      <w:r w:rsidRPr="00075E9B">
        <w:rPr>
          <w:bCs/>
        </w:rPr>
        <w:t>在项目建设过程中，有以下情况之一的视为项目终止：</w:t>
      </w:r>
    </w:p>
    <w:p w:rsidR="007647E8" w:rsidRPr="00075E9B" w:rsidRDefault="007647E8" w:rsidP="007647E8">
      <w:pPr>
        <w:adjustRightInd w:val="0"/>
        <w:snapToGrid w:val="0"/>
        <w:spacing w:line="312" w:lineRule="auto"/>
        <w:ind w:firstLineChars="200" w:firstLine="640"/>
        <w:rPr>
          <w:color w:val="000000"/>
        </w:rPr>
      </w:pPr>
      <w:r w:rsidRPr="00075E9B">
        <w:rPr>
          <w:color w:val="000000"/>
        </w:rPr>
        <w:t>（一）未在规定时间内提交验收申请或者延期申请的。</w:t>
      </w:r>
    </w:p>
    <w:p w:rsidR="007647E8" w:rsidRPr="00075E9B" w:rsidRDefault="007647E8" w:rsidP="007647E8">
      <w:pPr>
        <w:adjustRightInd w:val="0"/>
        <w:snapToGrid w:val="0"/>
        <w:spacing w:line="312" w:lineRule="auto"/>
        <w:ind w:firstLineChars="200" w:firstLine="640"/>
        <w:rPr>
          <w:bCs/>
          <w:sz w:val="16"/>
          <w:szCs w:val="16"/>
        </w:rPr>
      </w:pPr>
      <w:r w:rsidRPr="00075E9B">
        <w:rPr>
          <w:color w:val="000000"/>
        </w:rPr>
        <w:t>（二）审计认定的项目建设投资金额低于项目申报投资金额</w:t>
      </w:r>
      <w:r w:rsidRPr="00075E9B">
        <w:rPr>
          <w:color w:val="000000"/>
        </w:rPr>
        <w:t>80%</w:t>
      </w:r>
      <w:r w:rsidRPr="00075E9B">
        <w:rPr>
          <w:color w:val="000000"/>
        </w:rPr>
        <w:t>的。</w:t>
      </w:r>
    </w:p>
    <w:p w:rsidR="007647E8" w:rsidRPr="00075E9B" w:rsidRDefault="007647E8" w:rsidP="007647E8">
      <w:pPr>
        <w:adjustRightInd w:val="0"/>
        <w:snapToGrid w:val="0"/>
        <w:spacing w:line="312" w:lineRule="auto"/>
        <w:ind w:firstLineChars="200" w:firstLine="640"/>
        <w:rPr>
          <w:color w:val="000000"/>
        </w:rPr>
      </w:pPr>
      <w:r w:rsidRPr="00075E9B">
        <w:rPr>
          <w:color w:val="000000"/>
        </w:rPr>
        <w:t>（三）不配合审计机构或验收专家组开展正常工作的。</w:t>
      </w:r>
    </w:p>
    <w:p w:rsidR="007647E8" w:rsidRPr="00075E9B" w:rsidRDefault="007647E8" w:rsidP="007647E8">
      <w:pPr>
        <w:adjustRightInd w:val="0"/>
        <w:snapToGrid w:val="0"/>
        <w:spacing w:line="312" w:lineRule="auto"/>
        <w:ind w:firstLineChars="200" w:firstLine="640"/>
        <w:rPr>
          <w:color w:val="000000"/>
        </w:rPr>
      </w:pPr>
      <w:r w:rsidRPr="00075E9B">
        <w:rPr>
          <w:color w:val="000000"/>
        </w:rPr>
        <w:lastRenderedPageBreak/>
        <w:t>（四）书面申请主动放弃项目建设的。</w:t>
      </w:r>
    </w:p>
    <w:p w:rsidR="007647E8" w:rsidRPr="00075E9B" w:rsidRDefault="007647E8" w:rsidP="007647E8">
      <w:pPr>
        <w:adjustRightInd w:val="0"/>
        <w:snapToGrid w:val="0"/>
        <w:spacing w:line="312" w:lineRule="auto"/>
        <w:ind w:firstLineChars="200" w:firstLine="640"/>
        <w:rPr>
          <w:color w:val="000000"/>
        </w:rPr>
      </w:pPr>
      <w:r w:rsidRPr="00075E9B">
        <w:rPr>
          <w:rFonts w:eastAsia="方正楷体简体"/>
        </w:rPr>
        <w:t>第十五条</w:t>
      </w:r>
      <w:r w:rsidRPr="00075E9B">
        <w:rPr>
          <w:rFonts w:eastAsia="方正楷体简体"/>
        </w:rPr>
        <w:t xml:space="preserve"> </w:t>
      </w:r>
      <w:r w:rsidRPr="00075E9B">
        <w:rPr>
          <w:rFonts w:eastAsia="方正楷体简体"/>
        </w:rPr>
        <w:t>经验推广。</w:t>
      </w:r>
      <w:r w:rsidRPr="00075E9B">
        <w:rPr>
          <w:color w:val="000000"/>
        </w:rPr>
        <w:t>入围揭榜企业，应积极配合开展宣传推广、经验总结，引导成都市其他企业</w:t>
      </w:r>
      <w:r w:rsidRPr="00075E9B">
        <w:rPr>
          <w:rFonts w:ascii="方正仿宋简体" w:hint="eastAsia"/>
          <w:bCs/>
          <w:color w:val="000000"/>
        </w:rPr>
        <w:t>“</w:t>
      </w:r>
      <w:r w:rsidRPr="00075E9B">
        <w:rPr>
          <w:bCs/>
          <w:color w:val="000000"/>
        </w:rPr>
        <w:t>智改数转</w:t>
      </w:r>
      <w:r w:rsidRPr="00075E9B">
        <w:rPr>
          <w:rFonts w:ascii="方正仿宋简体" w:hint="eastAsia"/>
          <w:bCs/>
          <w:color w:val="000000"/>
        </w:rPr>
        <w:t>”</w:t>
      </w:r>
      <w:r w:rsidRPr="00075E9B">
        <w:rPr>
          <w:color w:val="000000"/>
        </w:rPr>
        <w:t>。</w:t>
      </w:r>
    </w:p>
    <w:p w:rsidR="007647E8" w:rsidRPr="00075E9B" w:rsidRDefault="007647E8" w:rsidP="007647E8">
      <w:pPr>
        <w:adjustRightInd w:val="0"/>
        <w:snapToGrid w:val="0"/>
        <w:spacing w:line="312" w:lineRule="auto"/>
        <w:ind w:firstLineChars="200" w:firstLine="640"/>
      </w:pPr>
      <w:r w:rsidRPr="00075E9B">
        <w:rPr>
          <w:rFonts w:eastAsia="方正楷体简体"/>
        </w:rPr>
        <w:t>第十六条</w:t>
      </w:r>
      <w:r w:rsidRPr="00075E9B">
        <w:rPr>
          <w:rFonts w:eastAsia="方正楷体简体"/>
        </w:rPr>
        <w:t xml:space="preserve"> </w:t>
      </w:r>
      <w:r w:rsidRPr="00075E9B">
        <w:rPr>
          <w:rFonts w:eastAsia="方正楷体简体"/>
        </w:rPr>
        <w:t>其他。</w:t>
      </w:r>
      <w:r w:rsidRPr="00075E9B">
        <w:rPr>
          <w:bCs/>
        </w:rPr>
        <w:t>项目实施过程中存在骗取财政资金补助以及其他违反法律法规等情况，按有关规定，追究相关单位和人员的责任。</w:t>
      </w:r>
    </w:p>
    <w:p w:rsidR="007647E8" w:rsidRPr="00075E9B" w:rsidRDefault="007647E8" w:rsidP="007647E8">
      <w:pPr>
        <w:adjustRightInd w:val="0"/>
        <w:snapToGrid w:val="0"/>
        <w:spacing w:line="312" w:lineRule="auto"/>
        <w:jc w:val="center"/>
        <w:rPr>
          <w:rFonts w:eastAsia="方正黑体简体"/>
          <w:color w:val="000000"/>
        </w:rPr>
      </w:pPr>
      <w:r w:rsidRPr="00075E9B">
        <w:rPr>
          <w:rFonts w:eastAsia="方正黑体简体"/>
          <w:color w:val="000000"/>
        </w:rPr>
        <w:t>第四章</w:t>
      </w:r>
      <w:r w:rsidRPr="00075E9B">
        <w:rPr>
          <w:rFonts w:eastAsia="方正黑体简体"/>
          <w:color w:val="000000"/>
        </w:rPr>
        <w:t xml:space="preserve"> </w:t>
      </w:r>
      <w:r w:rsidRPr="00075E9B">
        <w:rPr>
          <w:rFonts w:eastAsia="方正黑体简体"/>
          <w:color w:val="000000"/>
        </w:rPr>
        <w:t>附则</w:t>
      </w:r>
    </w:p>
    <w:p w:rsidR="007647E8" w:rsidRPr="00075E9B" w:rsidRDefault="007647E8" w:rsidP="007647E8">
      <w:pPr>
        <w:adjustRightInd w:val="0"/>
        <w:snapToGrid w:val="0"/>
        <w:spacing w:line="312" w:lineRule="auto"/>
        <w:ind w:firstLineChars="200" w:firstLine="640"/>
      </w:pPr>
      <w:r w:rsidRPr="00075E9B">
        <w:rPr>
          <w:rFonts w:eastAsia="方正楷体简体"/>
        </w:rPr>
        <w:t>第十七条</w:t>
      </w:r>
      <w:r w:rsidRPr="00075E9B">
        <w:rPr>
          <w:rFonts w:eastAsia="方正楷体简体"/>
        </w:rPr>
        <w:t xml:space="preserve">  </w:t>
      </w:r>
      <w:r w:rsidRPr="00075E9B">
        <w:rPr>
          <w:rFonts w:eastAsia="方正楷体简体"/>
        </w:rPr>
        <w:t>解释机关。</w:t>
      </w:r>
      <w:r w:rsidRPr="00075E9B">
        <w:rPr>
          <w:color w:val="000000"/>
        </w:rPr>
        <w:t>本办法由市经信局市新经济委负责解释。</w:t>
      </w:r>
    </w:p>
    <w:p w:rsidR="007647E8" w:rsidRPr="00075E9B" w:rsidRDefault="007647E8" w:rsidP="007647E8">
      <w:pPr>
        <w:adjustRightInd w:val="0"/>
        <w:snapToGrid w:val="0"/>
        <w:spacing w:line="312" w:lineRule="auto"/>
        <w:ind w:firstLineChars="200" w:firstLine="640"/>
      </w:pPr>
      <w:r w:rsidRPr="00075E9B">
        <w:rPr>
          <w:rFonts w:eastAsia="方正楷体简体"/>
        </w:rPr>
        <w:t>第十八条</w:t>
      </w:r>
      <w:r w:rsidRPr="00075E9B">
        <w:rPr>
          <w:rFonts w:eastAsia="方正楷体简体"/>
        </w:rPr>
        <w:t xml:space="preserve">  </w:t>
      </w:r>
      <w:r w:rsidRPr="00075E9B">
        <w:rPr>
          <w:rFonts w:eastAsia="方正楷体简体"/>
          <w:bCs/>
        </w:rPr>
        <w:t>实施期限。</w:t>
      </w:r>
      <w:r w:rsidRPr="00075E9B">
        <w:t>本办法自</w:t>
      </w:r>
      <w:smartTag w:uri="urn:schemas-microsoft-com:office:smarttags" w:element="chsdate">
        <w:smartTagPr>
          <w:attr w:name="Year" w:val="2024"/>
          <w:attr w:name="Month" w:val="8"/>
          <w:attr w:name="Day" w:val="1"/>
          <w:attr w:name="IsLunarDate" w:val="False"/>
          <w:attr w:name="IsROCDate" w:val="False"/>
        </w:smartTagPr>
        <w:r w:rsidRPr="00075E9B">
          <w:t>2024</w:t>
        </w:r>
        <w:r w:rsidRPr="00075E9B">
          <w:t>年</w:t>
        </w:r>
        <w:r w:rsidRPr="00075E9B">
          <w:t>8</w:t>
        </w:r>
        <w:r w:rsidRPr="00075E9B">
          <w:t>月</w:t>
        </w:r>
        <w:r w:rsidRPr="00075E9B">
          <w:t>1</w:t>
        </w:r>
        <w:r w:rsidRPr="00075E9B">
          <w:t>日起</w:t>
        </w:r>
      </w:smartTag>
      <w:r w:rsidRPr="00075E9B">
        <w:t>施行，有效期截止日期与《</w:t>
      </w:r>
      <w:r w:rsidRPr="00075E9B">
        <w:rPr>
          <w:bCs/>
          <w:color w:val="000000"/>
        </w:rPr>
        <w:t>成都市人民政府关于印发成都市支持制造业高质量发展若干政策措施的通知</w:t>
      </w:r>
      <w:r w:rsidRPr="00075E9B">
        <w:t>》（成府</w:t>
      </w:r>
      <w:proofErr w:type="gramStart"/>
      <w:r w:rsidRPr="00075E9B">
        <w:t>规</w:t>
      </w:r>
      <w:proofErr w:type="gramEnd"/>
      <w:r w:rsidRPr="00075E9B">
        <w:t>〔</w:t>
      </w:r>
      <w:r w:rsidRPr="00075E9B">
        <w:t>2023</w:t>
      </w:r>
      <w:r w:rsidRPr="00075E9B">
        <w:t>〕</w:t>
      </w:r>
      <w:r w:rsidRPr="00075E9B">
        <w:t>2</w:t>
      </w:r>
      <w:r w:rsidRPr="00075E9B">
        <w:t>号）一致。</w:t>
      </w:r>
    </w:p>
    <w:p w:rsidR="007647E8" w:rsidRPr="00F97DB6" w:rsidRDefault="007647E8" w:rsidP="007647E8">
      <w:pPr>
        <w:spacing w:after="120"/>
        <w:rPr>
          <w:rFonts w:hint="eastAsia"/>
        </w:rPr>
      </w:pPr>
    </w:p>
    <w:p w:rsidR="007647E8" w:rsidRPr="003B3725" w:rsidRDefault="007647E8" w:rsidP="007647E8">
      <w:pPr>
        <w:rPr>
          <w:rFonts w:hint="eastAsia"/>
        </w:rPr>
      </w:pPr>
    </w:p>
    <w:p w:rsidR="009560C5" w:rsidRPr="007647E8" w:rsidRDefault="009560C5"/>
    <w:sectPr w:rsidR="009560C5" w:rsidRPr="007647E8" w:rsidSect="009560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7E8"/>
    <w:rsid w:val="007647E8"/>
    <w:rsid w:val="00956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47E8"/>
    <w:pPr>
      <w:widowControl w:val="0"/>
      <w:jc w:val="both"/>
    </w:pPr>
    <w:rPr>
      <w:rFonts w:ascii="Times New Roman" w:eastAsia="方正仿宋简体" w:hAnsi="Times New Roman" w:cs="Times New Roman"/>
      <w:sz w:val="32"/>
      <w:szCs w:val="32"/>
    </w:rPr>
  </w:style>
  <w:style w:type="paragraph" w:styleId="2">
    <w:name w:val="heading 2"/>
    <w:basedOn w:val="a"/>
    <w:next w:val="a"/>
    <w:link w:val="2Char"/>
    <w:uiPriority w:val="9"/>
    <w:semiHidden/>
    <w:unhideWhenUsed/>
    <w:qFormat/>
    <w:rsid w:val="007647E8"/>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647E8"/>
    <w:pPr>
      <w:widowControl/>
      <w:spacing w:after="160" w:line="240" w:lineRule="exact"/>
      <w:jc w:val="left"/>
    </w:pPr>
    <w:rPr>
      <w:rFonts w:ascii="Arial" w:eastAsia="Times New Roman" w:hAnsi="Arial" w:cs="Verdana"/>
      <w:b/>
      <w:kern w:val="0"/>
      <w:sz w:val="24"/>
      <w:lang w:eastAsia="en-US"/>
    </w:rPr>
  </w:style>
  <w:style w:type="character" w:customStyle="1" w:styleId="2Char">
    <w:name w:val="标题 2 Char"/>
    <w:basedOn w:val="a0"/>
    <w:link w:val="2"/>
    <w:uiPriority w:val="9"/>
    <w:semiHidden/>
    <w:rsid w:val="007647E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1171</Characters>
  <Application>Microsoft Office Word</Application>
  <DocSecurity>0</DocSecurity>
  <Lines>73</Lines>
  <Paragraphs>38</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2024-06-14T07:01:00Z</dcterms:created>
  <dcterms:modified xsi:type="dcterms:W3CDTF">2024-06-14T07:01:00Z</dcterms:modified>
</cp:coreProperties>
</file>