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D05" w:rsidRDefault="00D51D05" w:rsidP="00D51D05">
      <w:pPr>
        <w:topLinePunct/>
        <w:adjustRightInd w:val="0"/>
        <w:snapToGrid w:val="0"/>
        <w:rPr>
          <w:rFonts w:ascii="Times New Roman" w:eastAsia="方正黑体简体" w:hAnsi="Times New Roman" w:cs="方正黑体简体"/>
          <w:sz w:val="32"/>
          <w:szCs w:val="32"/>
        </w:rPr>
      </w:pPr>
      <w:r>
        <w:rPr>
          <w:rFonts w:ascii="Times New Roman" w:eastAsia="方正黑体简体" w:hAnsi="Times New Roman" w:cs="方正黑体简体" w:hint="eastAsia"/>
          <w:sz w:val="32"/>
          <w:szCs w:val="32"/>
        </w:rPr>
        <w:t>附件</w:t>
      </w:r>
      <w:r>
        <w:rPr>
          <w:rFonts w:ascii="Times New Roman" w:eastAsia="方正黑体简体" w:hAnsi="Times New Roman" w:cs="方正黑体简体" w:hint="eastAsia"/>
          <w:sz w:val="32"/>
          <w:szCs w:val="32"/>
        </w:rPr>
        <w:t>2</w:t>
      </w:r>
    </w:p>
    <w:p w:rsidR="00D51D05" w:rsidRDefault="00D51D05" w:rsidP="00D51D05">
      <w:pPr>
        <w:topLinePunct/>
        <w:adjustRightInd w:val="0"/>
        <w:snapToGrid w:val="0"/>
        <w:rPr>
          <w:rFonts w:ascii="黑体" w:eastAsia="黑体" w:hAnsi="黑体" w:cs="黑体"/>
          <w:sz w:val="32"/>
          <w:szCs w:val="32"/>
        </w:rPr>
      </w:pPr>
    </w:p>
    <w:p w:rsidR="00D51D05" w:rsidRPr="00E3056D" w:rsidRDefault="00D51D05" w:rsidP="00D51D05">
      <w:pPr>
        <w:topLinePunct/>
        <w:adjustRightInd w:val="0"/>
        <w:snapToGrid w:val="0"/>
        <w:jc w:val="center"/>
        <w:rPr>
          <w:rFonts w:ascii="Times New Roman" w:eastAsia="方正小标宋简体" w:hAnsi="Times New Roman"/>
          <w:sz w:val="43"/>
          <w:szCs w:val="43"/>
        </w:rPr>
      </w:pPr>
      <w:bookmarkStart w:id="0" w:name="_GoBack"/>
      <w:bookmarkEnd w:id="0"/>
      <w:r w:rsidRPr="00E3056D">
        <w:rPr>
          <w:rFonts w:ascii="Times New Roman" w:eastAsia="方正小标宋简体" w:hAnsi="Times New Roman" w:hint="eastAsia"/>
          <w:sz w:val="43"/>
          <w:szCs w:val="43"/>
        </w:rPr>
        <w:t>成都市</w:t>
      </w:r>
      <w:r w:rsidRPr="00E3056D">
        <w:rPr>
          <w:rFonts w:ascii="Times New Roman" w:eastAsia="方正小标宋简体" w:hAnsi="Times New Roman" w:hint="eastAsia"/>
          <w:sz w:val="43"/>
          <w:szCs w:val="43"/>
        </w:rPr>
        <w:t>2024</w:t>
      </w:r>
      <w:r w:rsidRPr="00E3056D">
        <w:rPr>
          <w:rFonts w:ascii="Times New Roman" w:eastAsia="方正小标宋简体" w:hAnsi="Times New Roman" w:hint="eastAsia"/>
          <w:sz w:val="43"/>
          <w:szCs w:val="43"/>
        </w:rPr>
        <w:t>年市级新材料首批次补助项目汇总表（生产</w:t>
      </w:r>
      <w:r w:rsidRPr="00E3056D">
        <w:rPr>
          <w:rFonts w:ascii="Times New Roman" w:eastAsia="方正小标宋简体" w:hAnsi="Times New Roman" w:hint="eastAsia"/>
          <w:sz w:val="43"/>
          <w:szCs w:val="43"/>
        </w:rPr>
        <w:t>/</w:t>
      </w:r>
      <w:r w:rsidRPr="00E3056D">
        <w:rPr>
          <w:rFonts w:ascii="Times New Roman" w:eastAsia="方正小标宋简体" w:hAnsi="Times New Roman" w:hint="eastAsia"/>
          <w:sz w:val="43"/>
          <w:szCs w:val="43"/>
        </w:rPr>
        <w:t>研制单位版）</w:t>
      </w:r>
    </w:p>
    <w:p w:rsidR="00D51D05" w:rsidRDefault="00D51D05" w:rsidP="00D51D05">
      <w:pPr>
        <w:topLinePunct/>
        <w:adjustRightInd w:val="0"/>
        <w:snapToGrid w:val="0"/>
        <w:rPr>
          <w:rFonts w:ascii="方正楷体_GBK" w:eastAsia="方正楷体_GBK" w:hAnsi="方正楷体_GBK" w:cs="方正楷体_GBK"/>
          <w:sz w:val="24"/>
          <w:szCs w:val="24"/>
        </w:rPr>
      </w:pPr>
    </w:p>
    <w:p w:rsidR="00D51D05" w:rsidRDefault="00D51D05" w:rsidP="00D51D05">
      <w:pPr>
        <w:topLinePunct/>
        <w:adjustRightInd w:val="0"/>
        <w:snapToGrid w:val="0"/>
        <w:rPr>
          <w:rFonts w:ascii="方正楷体_GBK" w:eastAsia="方正楷体_GBK" w:hAnsi="方正楷体_GBK" w:cs="方正楷体_GBK"/>
          <w:sz w:val="24"/>
          <w:szCs w:val="24"/>
        </w:rPr>
      </w:pPr>
      <w:r>
        <w:rPr>
          <w:rFonts w:ascii="方正楷体_GBK" w:eastAsia="方正楷体_GBK" w:hAnsi="方正楷体_GBK" w:cs="方正楷体_GBK" w:hint="eastAsia"/>
          <w:sz w:val="24"/>
          <w:szCs w:val="24"/>
        </w:rPr>
        <w:t>推荐单位（签章）：                                                                                单位：万元</w:t>
      </w:r>
    </w:p>
    <w:tbl>
      <w:tblPr>
        <w:tblW w:w="15754" w:type="dxa"/>
        <w:jc w:val="center"/>
        <w:tblLayout w:type="fixed"/>
        <w:tblLook w:val="0000" w:firstRow="0" w:lastRow="0" w:firstColumn="0" w:lastColumn="0" w:noHBand="0" w:noVBand="0"/>
      </w:tblPr>
      <w:tblGrid>
        <w:gridCol w:w="456"/>
        <w:gridCol w:w="1142"/>
        <w:gridCol w:w="1686"/>
        <w:gridCol w:w="1318"/>
        <w:gridCol w:w="1142"/>
        <w:gridCol w:w="2341"/>
        <w:gridCol w:w="1272"/>
        <w:gridCol w:w="1272"/>
        <w:gridCol w:w="1785"/>
        <w:gridCol w:w="1341"/>
        <w:gridCol w:w="1097"/>
        <w:gridCol w:w="902"/>
      </w:tblGrid>
      <w:tr w:rsidR="00D51D05" w:rsidTr="00552793">
        <w:trPr>
          <w:trHeight w:val="1484"/>
          <w:tblHeader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区（市）县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统一社会信用代码（组织机构代码）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所属产业功能区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推荐应用单位名称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对应《目录》版本及编号或省内首批次产品名称及编号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产品实施内容</w:t>
            </w:r>
          </w:p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（销售情况）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产品</w:t>
            </w: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2023</w:t>
            </w: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年</w:t>
            </w:r>
          </w:p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销售总额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申请补助金额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黑体简体" w:hAnsi="Times New Roman" w:hint="eastAsia"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D51D05" w:rsidTr="00552793">
        <w:trPr>
          <w:trHeight w:val="46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D51D05" w:rsidTr="00552793">
        <w:trPr>
          <w:trHeight w:val="46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D51D05" w:rsidTr="00552793">
        <w:trPr>
          <w:trHeight w:val="46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D51D05" w:rsidTr="00552793">
        <w:trPr>
          <w:trHeight w:val="46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D51D05" w:rsidTr="00552793">
        <w:trPr>
          <w:trHeight w:val="46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D51D05" w:rsidTr="00552793">
        <w:trPr>
          <w:trHeight w:val="46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D51D05" w:rsidTr="00552793">
        <w:trPr>
          <w:trHeight w:val="46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D51D05" w:rsidTr="00552793">
        <w:trPr>
          <w:trHeight w:val="46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  <w:tr w:rsidR="00D51D05" w:rsidTr="00552793">
        <w:trPr>
          <w:trHeight w:val="469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D05" w:rsidRDefault="00D51D05" w:rsidP="00552793">
            <w:pPr>
              <w:topLinePunct/>
              <w:adjustRightInd w:val="0"/>
              <w:snapToGrid w:val="0"/>
              <w:jc w:val="center"/>
              <w:rPr>
                <w:rFonts w:ascii="Times New Roman" w:eastAsia="方正黑体简体" w:hAnsi="Times New Roman"/>
                <w:color w:val="000000"/>
                <w:kern w:val="0"/>
                <w:szCs w:val="21"/>
              </w:rPr>
            </w:pPr>
          </w:p>
        </w:tc>
      </w:tr>
    </w:tbl>
    <w:p w:rsidR="00543122" w:rsidRDefault="00543122"/>
    <w:sectPr w:rsidR="00543122" w:rsidSect="00D51D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方正楷体_GBK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D05"/>
    <w:rsid w:val="00543122"/>
    <w:rsid w:val="00D5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8DAC9"/>
  <w15:chartTrackingRefBased/>
  <w15:docId w15:val="{1CB0A797-34F3-4B1B-8AC9-733E1AB8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D05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2024-04-19T07:53:00Z</dcterms:created>
  <dcterms:modified xsi:type="dcterms:W3CDTF">2024-04-19T07:54:00Z</dcterms:modified>
</cp:coreProperties>
</file>