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page" w:horzAnchor="page" w:tblpX="5137" w:tblpY="2420"/>
        <w:tblOverlap w:val="never"/>
        <w:tblW w:w="5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4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44" w:type="dxa"/>
            <w:vAlign w:val="center"/>
          </w:tcPr>
          <w:p>
            <w:pPr>
              <w:spacing w:line="440" w:lineRule="exact"/>
              <w:jc w:val="center"/>
              <w:rPr>
                <w:rFonts w:eastAsia="方正黑体_GBK"/>
                <w:bCs/>
                <w:color w:val="000000"/>
                <w:sz w:val="32"/>
              </w:rPr>
            </w:pPr>
            <w:bookmarkStart w:id="0" w:name="_GoBack"/>
            <w:bookmarkEnd w:id="0"/>
            <w:r>
              <w:rPr>
                <w:rFonts w:eastAsia="方正黑体_GBK"/>
                <w:bCs/>
                <w:color w:val="000000"/>
                <w:sz w:val="32"/>
              </w:rPr>
              <w:t>项目</w:t>
            </w:r>
          </w:p>
          <w:p>
            <w:pPr>
              <w:spacing w:line="440" w:lineRule="exact"/>
              <w:jc w:val="center"/>
              <w:rPr>
                <w:b/>
                <w:color w:val="000000"/>
                <w:sz w:val="32"/>
              </w:rPr>
            </w:pPr>
            <w:r>
              <w:rPr>
                <w:rFonts w:eastAsia="方正黑体_GBK"/>
                <w:bCs/>
                <w:color w:val="000000"/>
                <w:sz w:val="32"/>
              </w:rPr>
              <w:t>类型</w:t>
            </w:r>
          </w:p>
        </w:tc>
        <w:tc>
          <w:tcPr>
            <w:tcW w:w="4068" w:type="dxa"/>
            <w:vAlign w:val="center"/>
          </w:tcPr>
          <w:p>
            <w:pPr>
              <w:spacing w:line="440" w:lineRule="exact"/>
              <w:jc w:val="center"/>
              <w:rPr>
                <w:rFonts w:eastAsia="楷体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pacing w:val="-12"/>
                <w:sz w:val="28"/>
                <w:szCs w:val="28"/>
              </w:rPr>
              <w:t>省、市企业技术中心奖励项目</w:t>
            </w:r>
          </w:p>
          <w:p>
            <w:pPr>
              <w:spacing w:line="440" w:lineRule="exact"/>
              <w:jc w:val="center"/>
              <w:rPr>
                <w:rFonts w:eastAsia="方正楷体_GBK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bCs/>
                <w:color w:val="000000"/>
                <w:spacing w:val="-14"/>
                <w:sz w:val="28"/>
                <w:szCs w:val="28"/>
              </w:rPr>
              <w:t>四川省</w:t>
            </w:r>
            <w:r>
              <w:rPr>
                <w:rFonts w:eastAsia="方正楷体_GBK"/>
                <w:color w:val="000000"/>
                <w:spacing w:val="-12"/>
                <w:sz w:val="28"/>
                <w:szCs w:val="28"/>
              </w:rPr>
              <w:t>企业技术中心</w:t>
            </w:r>
          </w:p>
          <w:p>
            <w:pPr>
              <w:spacing w:line="440" w:lineRule="exact"/>
              <w:jc w:val="center"/>
              <w:rPr>
                <w:rFonts w:eastAsia="楷体_GB2312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color w:val="000000"/>
                <w:spacing w:val="-12"/>
                <w:sz w:val="28"/>
                <w:szCs w:val="28"/>
              </w:rPr>
              <w:t>成都市</w:t>
            </w:r>
            <w:r>
              <w:rPr>
                <w:rFonts w:eastAsia="方正楷体_GBK"/>
                <w:bCs/>
                <w:color w:val="000000"/>
                <w:spacing w:val="-14"/>
                <w:sz w:val="28"/>
                <w:szCs w:val="28"/>
              </w:rPr>
              <w:t>企业技术中心</w:t>
            </w:r>
          </w:p>
        </w:tc>
      </w:tr>
    </w:tbl>
    <w:p>
      <w:pPr>
        <w:widowControl/>
        <w:spacing w:line="590" w:lineRule="exact"/>
        <w:jc w:val="left"/>
        <w:outlineLvl w:val="2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附件3</w:t>
      </w:r>
    </w:p>
    <w:p>
      <w:pPr>
        <w:pStyle w:val="18"/>
      </w:pPr>
    </w:p>
    <w:p/>
    <w:p>
      <w:pPr>
        <w:pStyle w:val="5"/>
        <w:rPr>
          <w:rFonts w:hint="default" w:ascii="Times New Roman" w:hAnsi="Times New Roman"/>
        </w:rPr>
      </w:pPr>
    </w:p>
    <w:p/>
    <w:p>
      <w:pPr>
        <w:spacing w:line="1000" w:lineRule="exact"/>
        <w:jc w:val="center"/>
        <w:rPr>
          <w:rFonts w:eastAsia="方正小标宋_GBK"/>
          <w:b/>
          <w:bCs/>
          <w:color w:val="000000"/>
          <w:sz w:val="52"/>
          <w:szCs w:val="52"/>
        </w:rPr>
      </w:pPr>
      <w:r>
        <w:rPr>
          <w:rFonts w:eastAsia="方正小标宋_GBK"/>
          <w:b/>
          <w:bCs/>
          <w:color w:val="000000"/>
          <w:sz w:val="52"/>
          <w:szCs w:val="52"/>
        </w:rPr>
        <w:t>成都经开区（龙泉驿区）省、市</w:t>
      </w:r>
    </w:p>
    <w:p>
      <w:pPr>
        <w:spacing w:line="1000" w:lineRule="exact"/>
        <w:jc w:val="center"/>
        <w:rPr>
          <w:rFonts w:eastAsia="方正小标宋_GBK"/>
          <w:b/>
          <w:bCs/>
          <w:color w:val="000000"/>
          <w:sz w:val="52"/>
          <w:szCs w:val="52"/>
        </w:rPr>
      </w:pPr>
      <w:r>
        <w:rPr>
          <w:rFonts w:eastAsia="方正小标宋_GBK"/>
          <w:b/>
          <w:bCs/>
          <w:kern w:val="0"/>
          <w:sz w:val="52"/>
          <w:szCs w:val="52"/>
        </w:rPr>
        <w:t>企业技术中心奖励项目</w:t>
      </w:r>
      <w:r>
        <w:rPr>
          <w:rFonts w:eastAsia="方正小标宋_GBK"/>
          <w:b/>
          <w:bCs/>
          <w:color w:val="000000"/>
          <w:sz w:val="52"/>
          <w:szCs w:val="52"/>
        </w:rPr>
        <w:t>申报书</w:t>
      </w:r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z w:val="36"/>
          <w:szCs w:val="36"/>
        </w:rPr>
        <w:t>申报单位（盖章）：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90"/>
          <w:kern w:val="0"/>
          <w:sz w:val="36"/>
          <w:szCs w:val="36"/>
          <w:fitText w:val="1440" w:id="2012048649"/>
        </w:rPr>
        <w:t>联系</w:t>
      </w: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2012048649"/>
        </w:rPr>
        <w:t>人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720982169"/>
        </w:rPr>
        <w:t>联系电话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/>
          <w:color w:val="000000"/>
          <w:spacing w:val="-4"/>
          <w:sz w:val="36"/>
          <w:szCs w:val="36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1972518238"/>
        </w:rPr>
        <w:t>申报时间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600" w:lineRule="exact"/>
        <w:jc w:val="center"/>
        <w:rPr>
          <w:rFonts w:eastAsia="方正黑体_GBK"/>
          <w:color w:val="000000"/>
          <w:spacing w:val="-4"/>
          <w:sz w:val="32"/>
          <w:szCs w:val="32"/>
        </w:rPr>
      </w:pPr>
    </w:p>
    <w:p>
      <w:pPr>
        <w:pStyle w:val="18"/>
        <w:rPr>
          <w:rFonts w:eastAsia="方正黑体_GBK"/>
          <w:color w:val="000000"/>
          <w:spacing w:val="-4"/>
          <w:szCs w:val="32"/>
        </w:rPr>
      </w:pPr>
    </w:p>
    <w:p/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spacing w:line="60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楷体_GBK"/>
          <w:color w:val="000000"/>
          <w:spacing w:val="-4"/>
          <w:sz w:val="36"/>
          <w:szCs w:val="36"/>
        </w:rPr>
        <w:t>成都经开区（龙泉驿区）经济和信息化局</w:t>
      </w:r>
      <w:r>
        <w:rPr>
          <w:rFonts w:eastAsia="方正小标宋_GBK"/>
          <w:color w:val="000000"/>
          <w:kern w:val="0"/>
          <w:sz w:val="44"/>
          <w:szCs w:val="44"/>
        </w:rPr>
        <w:br w:type="page"/>
      </w:r>
    </w:p>
    <w:p>
      <w:pPr>
        <w:autoSpaceDE w:val="0"/>
        <w:spacing w:line="579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填报说明</w:t>
      </w:r>
    </w:p>
    <w:p>
      <w:pPr>
        <w:autoSpaceDE w:val="0"/>
        <w:spacing w:line="579" w:lineRule="exact"/>
        <w:ind w:firstLine="640"/>
        <w:jc w:val="left"/>
        <w:rPr>
          <w:rFonts w:eastAsia="方正黑体_GBK"/>
          <w:color w:val="000000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一、格式要求：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（一）统一用A4纸，单双面印刷均可。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（二）按照给定格式编写，除封面外，正文为方正仿宋字体。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（三）封面切勿用塑料封皮，申报书统一装订成册。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（四）装订顺序：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1.成都经开区（龙泉驿区）省、市企业技术中心奖励项目申报书；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2.成都经开区（龙泉驿区）省、市企业技术中心奖励项目申报表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3.企业营业执照复印件、法人身份证复印件；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4.首次认定为省级、市级企业技术中心的相关证明资料；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5.诚信申报承诺书（见样表）；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6.若企业名称变更，需附上说明。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二、本申报书未尽事宜，可另附文字材料说明。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三、本申报书一式2份，所有资料加盖申报单位鲜章。</w:t>
      </w:r>
    </w:p>
    <w:p>
      <w:pPr>
        <w:widowControl/>
        <w:spacing w:line="600" w:lineRule="exact"/>
        <w:jc w:val="left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小标宋_GBK"/>
          <w:color w:val="000000"/>
          <w:kern w:val="0"/>
          <w:sz w:val="44"/>
          <w:szCs w:val="44"/>
        </w:rPr>
        <w:br w:type="page"/>
      </w:r>
    </w:p>
    <w:p>
      <w:pPr>
        <w:widowControl/>
        <w:adjustRightInd w:val="0"/>
        <w:snapToGrid w:val="0"/>
        <w:spacing w:line="580" w:lineRule="exact"/>
        <w:jc w:val="center"/>
        <w:rPr>
          <w:rFonts w:eastAsia="方正小标宋_GBK"/>
          <w:b/>
          <w:bCs/>
          <w:color w:val="000000"/>
          <w:kern w:val="0"/>
          <w:sz w:val="44"/>
          <w:szCs w:val="32"/>
        </w:rPr>
      </w:pPr>
      <w:r>
        <w:rPr>
          <w:rFonts w:eastAsia="方正小标宋_GBK"/>
          <w:b/>
          <w:bCs/>
          <w:color w:val="000000"/>
          <w:kern w:val="0"/>
          <w:sz w:val="44"/>
          <w:szCs w:val="32"/>
        </w:rPr>
        <w:t>成都经开区（龙泉驿区）</w:t>
      </w:r>
    </w:p>
    <w:p>
      <w:pPr>
        <w:widowControl/>
        <w:adjustRightInd w:val="0"/>
        <w:snapToGrid w:val="0"/>
        <w:spacing w:after="78" w:afterLines="25" w:line="580" w:lineRule="exact"/>
        <w:jc w:val="center"/>
        <w:rPr>
          <w:rFonts w:eastAsia="方正小标宋_GBK"/>
          <w:b/>
          <w:bCs/>
          <w:color w:val="000000"/>
          <w:kern w:val="0"/>
          <w:sz w:val="44"/>
          <w:szCs w:val="32"/>
        </w:rPr>
      </w:pPr>
      <w:r>
        <w:rPr>
          <w:rFonts w:eastAsia="方正小标宋_GBK"/>
          <w:b/>
          <w:bCs/>
          <w:color w:val="000000"/>
          <w:kern w:val="0"/>
          <w:sz w:val="44"/>
          <w:szCs w:val="32"/>
        </w:rPr>
        <w:t>省、市企业技术中心奖励项目申报表</w:t>
      </w:r>
    </w:p>
    <w:tbl>
      <w:tblPr>
        <w:tblStyle w:val="11"/>
        <w:tblW w:w="88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404"/>
        <w:gridCol w:w="197"/>
        <w:gridCol w:w="1054"/>
        <w:gridCol w:w="1249"/>
        <w:gridCol w:w="837"/>
        <w:gridCol w:w="759"/>
        <w:gridCol w:w="828"/>
        <w:gridCol w:w="396"/>
        <w:gridCol w:w="1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95" w:type="dxa"/>
            <w:gridSpan w:val="10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一、单位基本情况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单位名称（全称）</w:t>
            </w:r>
          </w:p>
        </w:tc>
        <w:tc>
          <w:tcPr>
            <w:tcW w:w="3337" w:type="dxa"/>
            <w:gridSpan w:val="4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统一信用代码</w:t>
            </w:r>
          </w:p>
        </w:tc>
        <w:tc>
          <w:tcPr>
            <w:tcW w:w="2074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1813857020"/>
              </w:rPr>
              <w:t>单位性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1813857020"/>
              </w:rPr>
              <w:t>质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国有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国有控股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外资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合资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民营企业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事业单位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2044797520"/>
              </w:rPr>
              <w:t>注册地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2044797520"/>
              </w:rPr>
              <w:t>址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办公（生产）地址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1447565279"/>
              </w:rPr>
              <w:t>开户银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1447565279"/>
              </w:rPr>
              <w:t>行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180"/>
                <w:kern w:val="0"/>
                <w:sz w:val="24"/>
                <w:szCs w:val="24"/>
                <w:fitText w:val="1440" w:id="353599122"/>
              </w:rPr>
              <w:t>开户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353599122"/>
              </w:rPr>
              <w:t>名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9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kern w:val="0"/>
                <w:sz w:val="24"/>
                <w:szCs w:val="24"/>
              </w:rPr>
              <w:t>开户银行账号</w:t>
            </w:r>
          </w:p>
        </w:tc>
        <w:tc>
          <w:tcPr>
            <w:tcW w:w="6998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9" w:hRule="atLeast"/>
          <w:jc w:val="center"/>
        </w:trPr>
        <w:tc>
          <w:tcPr>
            <w:tcW w:w="1897" w:type="dxa"/>
            <w:gridSpan w:val="2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申报单位简介</w:t>
            </w:r>
          </w:p>
          <w:p>
            <w:pPr>
              <w:pStyle w:val="18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（不超过200字）</w:t>
            </w:r>
          </w:p>
        </w:tc>
        <w:tc>
          <w:tcPr>
            <w:tcW w:w="6998" w:type="dxa"/>
            <w:gridSpan w:val="8"/>
            <w:tcBorders>
              <w:bottom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rPr>
                <w:rFonts w:ascii="方正仿宋_GBK" w:hAnsi="方正仿宋_GBK" w:eastAsia="方正仿宋_GBK" w:cs="方正仿宋_GBK"/>
                <w:i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iCs/>
                <w:color w:val="000000"/>
                <w:sz w:val="24"/>
                <w:szCs w:val="24"/>
              </w:rPr>
              <w:t>包括成立时间、主营业务、主要产品、技术实力、发展历程等基本情况，以及所获专利、标准、知识产权、所获竞赛类奖励荣誉等情况。</w:t>
            </w:r>
          </w:p>
          <w:p>
            <w:pPr>
              <w:widowControl/>
              <w:snapToGrid w:val="0"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9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二、企业近三年度经营成果及财务状况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94" w:type="dxa"/>
            <w:gridSpan w:val="3"/>
            <w:tcBorders>
              <w:top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240"/>
                <w:kern w:val="0"/>
                <w:sz w:val="24"/>
                <w:szCs w:val="24"/>
                <w:fitText w:val="960" w:id="824784291"/>
              </w:rPr>
              <w:t>项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960" w:id="824784291"/>
              </w:rPr>
              <w:t>目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787368614"/>
              </w:rPr>
              <w:t>2022年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2"/>
                <w:w w:val="94"/>
                <w:kern w:val="0"/>
                <w:sz w:val="24"/>
                <w:szCs w:val="24"/>
                <w:fitText w:val="960" w:id="787368614"/>
              </w:rPr>
              <w:t>度</w:t>
            </w:r>
          </w:p>
        </w:tc>
        <w:tc>
          <w:tcPr>
            <w:tcW w:w="2424" w:type="dxa"/>
            <w:gridSpan w:val="3"/>
            <w:tcBorders>
              <w:top w:val="single" w:color="000000" w:sz="4" w:space="0"/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440545549"/>
              </w:rPr>
              <w:t>2023年度</w:t>
            </w:r>
          </w:p>
        </w:tc>
        <w:tc>
          <w:tcPr>
            <w:tcW w:w="2074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5"/>
                <w:kern w:val="0"/>
                <w:sz w:val="24"/>
                <w:szCs w:val="24"/>
                <w:fitText w:val="1440" w:id="94460568"/>
              </w:rPr>
              <w:t>2024年度预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4"/>
                <w:w w:val="95"/>
                <w:kern w:val="0"/>
                <w:sz w:val="24"/>
                <w:szCs w:val="24"/>
                <w:fitText w:val="1440" w:id="94460568"/>
              </w:rPr>
              <w:t>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9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0"/>
                <w:kern w:val="0"/>
                <w:sz w:val="24"/>
                <w:szCs w:val="24"/>
                <w:fitText w:val="840" w:id="451698841"/>
              </w:rPr>
              <w:t>产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840" w:id="451698841"/>
              </w:rPr>
              <w:t>值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（万元）</w:t>
            </w:r>
          </w:p>
        </w:tc>
        <w:tc>
          <w:tcPr>
            <w:tcW w:w="2303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9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营业收入（万元）</w:t>
            </w:r>
          </w:p>
        </w:tc>
        <w:tc>
          <w:tcPr>
            <w:tcW w:w="2303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9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研发总额（万元）</w:t>
            </w:r>
          </w:p>
        </w:tc>
        <w:tc>
          <w:tcPr>
            <w:tcW w:w="2303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95" w:type="dxa"/>
            <w:gridSpan w:val="10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三、通讯方式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3"/>
                <w:kern w:val="0"/>
                <w:sz w:val="24"/>
                <w:szCs w:val="24"/>
                <w:fitText w:val="1344" w:id="334441452"/>
              </w:rPr>
              <w:t>单位法人姓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"/>
                <w:w w:val="93"/>
                <w:kern w:val="0"/>
                <w:sz w:val="24"/>
                <w:szCs w:val="24"/>
                <w:fitText w:val="1344" w:id="334441452"/>
              </w:rPr>
              <w:t>名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1604074001"/>
              </w:rPr>
              <w:t>项目负责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1604074001"/>
              </w:rPr>
              <w:t>人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579817429"/>
              </w:rPr>
              <w:t>项目联系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579817429"/>
              </w:rPr>
              <w:t>人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9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64"/>
                <w:kern w:val="0"/>
                <w:sz w:val="24"/>
                <w:szCs w:val="24"/>
                <w:fitText w:val="1344" w:id="1952722527"/>
              </w:rPr>
              <w:t>通讯地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1952722527"/>
              </w:rPr>
              <w:t>址</w:t>
            </w:r>
          </w:p>
        </w:tc>
        <w:tc>
          <w:tcPr>
            <w:tcW w:w="7402" w:type="dxa"/>
            <w:gridSpan w:val="9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95" w:type="dxa"/>
            <w:gridSpan w:val="10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四、申报单位意见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  <w:jc w:val="center"/>
        </w:trPr>
        <w:tc>
          <w:tcPr>
            <w:tcW w:w="8895" w:type="dxa"/>
            <w:gridSpan w:val="10"/>
            <w:tcBorders>
              <w:top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18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18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法定代表人（签字）：</w:t>
            </w: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spacing w:line="360" w:lineRule="exact"/>
              <w:ind w:right="716" w:rightChars="341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ind w:right="716" w:rightChars="341"/>
              <w:jc w:val="right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snapToGrid w:val="0"/>
        <w:spacing w:line="579" w:lineRule="exact"/>
        <w:ind w:firstLine="880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黑体_GBK"/>
          <w:color w:val="000000"/>
          <w:szCs w:val="32"/>
        </w:rPr>
        <w:br w:type="page"/>
      </w:r>
    </w:p>
    <w:p>
      <w:pPr>
        <w:spacing w:line="579" w:lineRule="exact"/>
        <w:ind w:left="105" w:leftChars="50" w:right="105" w:rightChars="50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小标宋_GBK"/>
          <w:color w:val="000000"/>
          <w:kern w:val="0"/>
          <w:sz w:val="44"/>
          <w:szCs w:val="44"/>
        </w:rPr>
        <w:t>诚信申报承诺书</w:t>
      </w:r>
    </w:p>
    <w:p>
      <w:pPr>
        <w:spacing w:line="579" w:lineRule="exact"/>
        <w:ind w:left="105" w:leftChars="50" w:right="105" w:rightChars="50"/>
        <w:jc w:val="center"/>
        <w:rPr>
          <w:rFonts w:eastAsia="微软雅黑"/>
          <w:color w:val="000000"/>
          <w:kern w:val="0"/>
          <w:sz w:val="22"/>
        </w:rPr>
      </w:pPr>
    </w:p>
    <w:p>
      <w:pPr>
        <w:widowControl/>
        <w:adjustRightInd w:val="0"/>
        <w:snapToGrid w:val="0"/>
        <w:spacing w:line="579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成都经开区经济和信息化局：</w:t>
      </w:r>
    </w:p>
    <w:p>
      <w:pPr>
        <w:pStyle w:val="18"/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本单位严格履行法人负责制，自愿提交申报书，在此郑重承诺：</w:t>
      </w:r>
    </w:p>
    <w:p>
      <w:pPr>
        <w:pStyle w:val="18"/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本单位申报成都经开区（龙泉驿区）省、市企业技术中心奖励项目所提交的全部资料真实有效；</w:t>
      </w:r>
    </w:p>
    <w:p>
      <w:pPr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</w:t>
      </w:r>
      <w:r>
        <w:rPr>
          <w:rFonts w:eastAsia="方正仿宋_GBK"/>
          <w:sz w:val="32"/>
          <w:szCs w:val="32"/>
        </w:rPr>
        <w:t>税务登记、统计核算均在成都经开区（龙泉驿区）；</w:t>
      </w:r>
    </w:p>
    <w:p>
      <w:pPr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本单位近三年未发生重大安全、环保事故；</w:t>
      </w:r>
    </w:p>
    <w:p>
      <w:pPr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</w:t>
      </w:r>
      <w:r>
        <w:rPr>
          <w:color w:val="000000"/>
          <w:kern w:val="0"/>
          <w:sz w:val="32"/>
          <w:szCs w:val="32"/>
        </w:rPr>
        <w:t>技术中心</w:t>
      </w:r>
      <w:r>
        <w:rPr>
          <w:rFonts w:eastAsia="方正仿宋_GBK"/>
          <w:color w:val="000000"/>
          <w:kern w:val="0"/>
          <w:sz w:val="32"/>
          <w:szCs w:val="32"/>
        </w:rPr>
        <w:t>于2023年首次获认定为</w:t>
      </w:r>
      <w:r>
        <w:rPr>
          <w:rFonts w:eastAsia="楷体_GB2312"/>
          <w:bCs/>
          <w:color w:val="000000"/>
          <w:spacing w:val="-14"/>
          <w:sz w:val="32"/>
          <w:szCs w:val="32"/>
        </w:rPr>
        <w:sym w:font="Wingdings 2" w:char="00A3"/>
      </w:r>
      <w:r>
        <w:rPr>
          <w:rFonts w:eastAsia="方正仿宋_GBK"/>
          <w:color w:val="000000"/>
          <w:kern w:val="0"/>
          <w:sz w:val="32"/>
          <w:szCs w:val="32"/>
        </w:rPr>
        <w:t>四川省企业技术中心</w:t>
      </w:r>
      <w:r>
        <w:rPr>
          <w:color w:val="000000"/>
          <w:kern w:val="0"/>
          <w:sz w:val="32"/>
          <w:szCs w:val="32"/>
        </w:rPr>
        <w:t xml:space="preserve"> </w:t>
      </w:r>
      <w:r>
        <w:rPr>
          <w:rFonts w:eastAsia="楷体_GB2312"/>
          <w:bCs/>
          <w:color w:val="000000"/>
          <w:spacing w:val="-14"/>
          <w:sz w:val="32"/>
          <w:szCs w:val="32"/>
        </w:rPr>
        <w:sym w:font="Wingdings 2" w:char="00A3"/>
      </w:r>
      <w:r>
        <w:rPr>
          <w:rFonts w:eastAsia="方正仿宋_GBK"/>
          <w:color w:val="000000"/>
          <w:kern w:val="0"/>
          <w:sz w:val="32"/>
          <w:szCs w:val="32"/>
        </w:rPr>
        <w:t>成都市企业技术中心；</w:t>
      </w:r>
    </w:p>
    <w:p>
      <w:pPr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本单位未获得政策内容与国家、省级、市级、区内其他政策重复奖补资金；</w:t>
      </w:r>
    </w:p>
    <w:p>
      <w:pPr>
        <w:pStyle w:val="18"/>
        <w:numPr>
          <w:ilvl w:val="0"/>
          <w:numId w:val="1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本单位所取得资金将按国家有关法律法规规范使用。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如有违反，本单位愿接受项目管理机构和相关部门做出的各项处理规定，包括但不限于停拨或核减经费，追回项目经费，取消一定期限项目申报资格等。</w:t>
      </w:r>
    </w:p>
    <w:p>
      <w:pPr>
        <w:widowControl/>
        <w:adjustRightInd w:val="0"/>
        <w:snapToGrid w:val="0"/>
        <w:spacing w:line="579" w:lineRule="exact"/>
        <w:ind w:left="105" w:leftChars="50" w:right="105" w:rightChars="50"/>
        <w:jc w:val="left"/>
        <w:rPr>
          <w:rFonts w:eastAsia="方正仿宋_GBK"/>
          <w:color w:val="000000"/>
          <w:kern w:val="0"/>
          <w:szCs w:val="32"/>
        </w:rPr>
      </w:pP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1130" w:rightChars="538" w:firstLine="3692" w:firstLineChars="115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单      位：（盖章）</w:t>
      </w: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710" w:rightChars="338" w:firstLine="3692" w:firstLineChars="115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法定代表人：（签字或签章）</w:t>
      </w:r>
    </w:p>
    <w:p>
      <w:pPr>
        <w:pStyle w:val="9"/>
        <w:tabs>
          <w:tab w:val="left" w:pos="7271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4" w:firstLine="6364" w:firstLineChars="198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2024年  月  日</w:t>
      </w:r>
    </w:p>
    <w:p>
      <w:pPr>
        <w:spacing w:line="500" w:lineRule="exact"/>
        <w:rPr>
          <w:rFonts w:eastAsia="方正仿宋_GBK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type w:val="continuous"/>
      <w:pgSz w:w="11906" w:h="16838"/>
      <w:pgMar w:top="2098" w:right="1474" w:bottom="1985" w:left="1588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012879"/>
    </w:sdtPr>
    <w:sdtContent>
      <w:p>
        <w:pPr>
          <w:pStyle w:val="7"/>
          <w:tabs>
            <w:tab w:val="left" w:pos="8505"/>
          </w:tabs>
          <w:ind w:firstLine="7470" w:firstLineChars="4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13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20230705"/>
    </w:sdtPr>
    <w:sdtContent>
      <w:p>
        <w:pPr>
          <w:pStyle w:val="7"/>
          <w:ind w:firstLine="270" w:firstLineChars="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14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C5F590"/>
    <w:multiLevelType w:val="singleLevel"/>
    <w:tmpl w:val="37C5F5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U2OTBlYmNhODc1YWE1ZTMyNzgzZGE0ODY2MjgifQ=="/>
  </w:docVars>
  <w:rsids>
    <w:rsidRoot w:val="63B35484"/>
    <w:rsid w:val="000114B9"/>
    <w:rsid w:val="00027534"/>
    <w:rsid w:val="00056E6C"/>
    <w:rsid w:val="00066D4D"/>
    <w:rsid w:val="00072F6C"/>
    <w:rsid w:val="00075AC3"/>
    <w:rsid w:val="00081D37"/>
    <w:rsid w:val="00084154"/>
    <w:rsid w:val="000A4525"/>
    <w:rsid w:val="000A4DAD"/>
    <w:rsid w:val="000B7BD9"/>
    <w:rsid w:val="000C36E4"/>
    <w:rsid w:val="000C6AA1"/>
    <w:rsid w:val="000C76BB"/>
    <w:rsid w:val="001339ED"/>
    <w:rsid w:val="001645C3"/>
    <w:rsid w:val="00172A27"/>
    <w:rsid w:val="00182BFC"/>
    <w:rsid w:val="00183BCE"/>
    <w:rsid w:val="00185692"/>
    <w:rsid w:val="0018649E"/>
    <w:rsid w:val="0018720B"/>
    <w:rsid w:val="001B5058"/>
    <w:rsid w:val="001C53B1"/>
    <w:rsid w:val="001E5462"/>
    <w:rsid w:val="001E55C1"/>
    <w:rsid w:val="001F3CCB"/>
    <w:rsid w:val="0021245E"/>
    <w:rsid w:val="00226774"/>
    <w:rsid w:val="00234BE9"/>
    <w:rsid w:val="00242A47"/>
    <w:rsid w:val="002449E3"/>
    <w:rsid w:val="00253D06"/>
    <w:rsid w:val="00256616"/>
    <w:rsid w:val="00264384"/>
    <w:rsid w:val="00274EF8"/>
    <w:rsid w:val="00277C96"/>
    <w:rsid w:val="00287584"/>
    <w:rsid w:val="00290E88"/>
    <w:rsid w:val="00292BCD"/>
    <w:rsid w:val="002A4C54"/>
    <w:rsid w:val="002C1B1E"/>
    <w:rsid w:val="002C2829"/>
    <w:rsid w:val="002C4FA3"/>
    <w:rsid w:val="002C5D31"/>
    <w:rsid w:val="002C7D02"/>
    <w:rsid w:val="002E17BF"/>
    <w:rsid w:val="002F2E2A"/>
    <w:rsid w:val="00347EBD"/>
    <w:rsid w:val="00385ED0"/>
    <w:rsid w:val="003A3878"/>
    <w:rsid w:val="003A62E7"/>
    <w:rsid w:val="003F1E9B"/>
    <w:rsid w:val="004039C6"/>
    <w:rsid w:val="00424BFB"/>
    <w:rsid w:val="004411C9"/>
    <w:rsid w:val="0044465D"/>
    <w:rsid w:val="004466EC"/>
    <w:rsid w:val="0046470A"/>
    <w:rsid w:val="00475E6A"/>
    <w:rsid w:val="004778E7"/>
    <w:rsid w:val="004830FC"/>
    <w:rsid w:val="00492809"/>
    <w:rsid w:val="004B09EF"/>
    <w:rsid w:val="004B6C9D"/>
    <w:rsid w:val="004E2876"/>
    <w:rsid w:val="00544E1D"/>
    <w:rsid w:val="00554C9A"/>
    <w:rsid w:val="00557D4D"/>
    <w:rsid w:val="00560483"/>
    <w:rsid w:val="00563CA1"/>
    <w:rsid w:val="005974DC"/>
    <w:rsid w:val="00597FE8"/>
    <w:rsid w:val="005B171C"/>
    <w:rsid w:val="005B261F"/>
    <w:rsid w:val="005B2F98"/>
    <w:rsid w:val="005C1872"/>
    <w:rsid w:val="005C277C"/>
    <w:rsid w:val="005C4410"/>
    <w:rsid w:val="005C643F"/>
    <w:rsid w:val="005E7B77"/>
    <w:rsid w:val="005E7BCA"/>
    <w:rsid w:val="005F08F5"/>
    <w:rsid w:val="0060302E"/>
    <w:rsid w:val="00622D4C"/>
    <w:rsid w:val="006276FC"/>
    <w:rsid w:val="00655E19"/>
    <w:rsid w:val="00665B31"/>
    <w:rsid w:val="0067383E"/>
    <w:rsid w:val="00680F1B"/>
    <w:rsid w:val="00682B6F"/>
    <w:rsid w:val="00691B6F"/>
    <w:rsid w:val="006A6D14"/>
    <w:rsid w:val="006B101C"/>
    <w:rsid w:val="006B780B"/>
    <w:rsid w:val="006E1D10"/>
    <w:rsid w:val="006E7AEF"/>
    <w:rsid w:val="007037CF"/>
    <w:rsid w:val="00706B1A"/>
    <w:rsid w:val="00731FF2"/>
    <w:rsid w:val="00733F60"/>
    <w:rsid w:val="007420E5"/>
    <w:rsid w:val="00747A60"/>
    <w:rsid w:val="00753EEC"/>
    <w:rsid w:val="007576BB"/>
    <w:rsid w:val="00773183"/>
    <w:rsid w:val="00773325"/>
    <w:rsid w:val="00783326"/>
    <w:rsid w:val="00796CD6"/>
    <w:rsid w:val="007B2398"/>
    <w:rsid w:val="007C55BF"/>
    <w:rsid w:val="007E5905"/>
    <w:rsid w:val="007E5C1C"/>
    <w:rsid w:val="007E6984"/>
    <w:rsid w:val="007E7E59"/>
    <w:rsid w:val="007F6CBC"/>
    <w:rsid w:val="00804A01"/>
    <w:rsid w:val="00814B3B"/>
    <w:rsid w:val="0084405E"/>
    <w:rsid w:val="00863A0B"/>
    <w:rsid w:val="008702CA"/>
    <w:rsid w:val="00875479"/>
    <w:rsid w:val="00886896"/>
    <w:rsid w:val="00895A84"/>
    <w:rsid w:val="008A156D"/>
    <w:rsid w:val="008A5CBA"/>
    <w:rsid w:val="008B3EB2"/>
    <w:rsid w:val="008B7522"/>
    <w:rsid w:val="008C3229"/>
    <w:rsid w:val="008D6740"/>
    <w:rsid w:val="008E121F"/>
    <w:rsid w:val="008F31A7"/>
    <w:rsid w:val="009021C5"/>
    <w:rsid w:val="00903362"/>
    <w:rsid w:val="009038CE"/>
    <w:rsid w:val="00903CD3"/>
    <w:rsid w:val="00914719"/>
    <w:rsid w:val="00914795"/>
    <w:rsid w:val="00915214"/>
    <w:rsid w:val="00920131"/>
    <w:rsid w:val="009208DC"/>
    <w:rsid w:val="00930C6E"/>
    <w:rsid w:val="00947038"/>
    <w:rsid w:val="00953C4A"/>
    <w:rsid w:val="00990218"/>
    <w:rsid w:val="00995B6E"/>
    <w:rsid w:val="009A1D19"/>
    <w:rsid w:val="009B7BEE"/>
    <w:rsid w:val="009F54B8"/>
    <w:rsid w:val="00A173C9"/>
    <w:rsid w:val="00A17965"/>
    <w:rsid w:val="00A203A2"/>
    <w:rsid w:val="00A251C2"/>
    <w:rsid w:val="00A4415C"/>
    <w:rsid w:val="00A50660"/>
    <w:rsid w:val="00A74B0F"/>
    <w:rsid w:val="00A85FE0"/>
    <w:rsid w:val="00A87460"/>
    <w:rsid w:val="00AD38E6"/>
    <w:rsid w:val="00AE7BCF"/>
    <w:rsid w:val="00B050B6"/>
    <w:rsid w:val="00B24572"/>
    <w:rsid w:val="00B25A30"/>
    <w:rsid w:val="00B31E30"/>
    <w:rsid w:val="00B461BC"/>
    <w:rsid w:val="00B65F0D"/>
    <w:rsid w:val="00B81FD8"/>
    <w:rsid w:val="00B958AC"/>
    <w:rsid w:val="00BA717C"/>
    <w:rsid w:val="00BB3FD0"/>
    <w:rsid w:val="00BC2695"/>
    <w:rsid w:val="00C076A9"/>
    <w:rsid w:val="00C1647A"/>
    <w:rsid w:val="00C573C1"/>
    <w:rsid w:val="00C66833"/>
    <w:rsid w:val="00C6751C"/>
    <w:rsid w:val="00C753F9"/>
    <w:rsid w:val="00C800B3"/>
    <w:rsid w:val="00C80924"/>
    <w:rsid w:val="00C846B1"/>
    <w:rsid w:val="00C86C2E"/>
    <w:rsid w:val="00CA3B5D"/>
    <w:rsid w:val="00CC7901"/>
    <w:rsid w:val="00CD066C"/>
    <w:rsid w:val="00CD2240"/>
    <w:rsid w:val="00CD544B"/>
    <w:rsid w:val="00CE309B"/>
    <w:rsid w:val="00D16A50"/>
    <w:rsid w:val="00D1746C"/>
    <w:rsid w:val="00D17AF3"/>
    <w:rsid w:val="00D202F7"/>
    <w:rsid w:val="00D512F3"/>
    <w:rsid w:val="00D53787"/>
    <w:rsid w:val="00D74ED5"/>
    <w:rsid w:val="00D80063"/>
    <w:rsid w:val="00D810C2"/>
    <w:rsid w:val="00D81602"/>
    <w:rsid w:val="00D81DA2"/>
    <w:rsid w:val="00D87842"/>
    <w:rsid w:val="00D92A98"/>
    <w:rsid w:val="00D937B2"/>
    <w:rsid w:val="00DB03DC"/>
    <w:rsid w:val="00DB2856"/>
    <w:rsid w:val="00DB61E0"/>
    <w:rsid w:val="00DB70E6"/>
    <w:rsid w:val="00DD398C"/>
    <w:rsid w:val="00E0173C"/>
    <w:rsid w:val="00E069DC"/>
    <w:rsid w:val="00E248C5"/>
    <w:rsid w:val="00E268A0"/>
    <w:rsid w:val="00E26C2E"/>
    <w:rsid w:val="00E332D5"/>
    <w:rsid w:val="00E41951"/>
    <w:rsid w:val="00E56610"/>
    <w:rsid w:val="00E6078A"/>
    <w:rsid w:val="00E67604"/>
    <w:rsid w:val="00E757CF"/>
    <w:rsid w:val="00E8246B"/>
    <w:rsid w:val="00E84E0F"/>
    <w:rsid w:val="00E908F8"/>
    <w:rsid w:val="00EC7AB5"/>
    <w:rsid w:val="00ED04C5"/>
    <w:rsid w:val="00ED6235"/>
    <w:rsid w:val="00EE077F"/>
    <w:rsid w:val="00EE1715"/>
    <w:rsid w:val="00EE5C83"/>
    <w:rsid w:val="00EF71D3"/>
    <w:rsid w:val="00F16B2E"/>
    <w:rsid w:val="00F251AE"/>
    <w:rsid w:val="00F608FD"/>
    <w:rsid w:val="00F60E8E"/>
    <w:rsid w:val="00F6595E"/>
    <w:rsid w:val="00F75A9F"/>
    <w:rsid w:val="00FA42CC"/>
    <w:rsid w:val="00FB351D"/>
    <w:rsid w:val="00FB78A6"/>
    <w:rsid w:val="00FC0022"/>
    <w:rsid w:val="00FC19E7"/>
    <w:rsid w:val="00FE1724"/>
    <w:rsid w:val="00FE4D7C"/>
    <w:rsid w:val="00FE6D12"/>
    <w:rsid w:val="05EC5B44"/>
    <w:rsid w:val="0BDB6DFB"/>
    <w:rsid w:val="0C41432A"/>
    <w:rsid w:val="158A24D7"/>
    <w:rsid w:val="171B1BF4"/>
    <w:rsid w:val="176152F7"/>
    <w:rsid w:val="17E23BBC"/>
    <w:rsid w:val="2030191F"/>
    <w:rsid w:val="38337BF7"/>
    <w:rsid w:val="39FF6B36"/>
    <w:rsid w:val="51F27101"/>
    <w:rsid w:val="5B4D2FCA"/>
    <w:rsid w:val="5EE66E43"/>
    <w:rsid w:val="63B35484"/>
    <w:rsid w:val="63E17D6C"/>
    <w:rsid w:val="6F002E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4">
    <w:name w:val="Body Text"/>
    <w:basedOn w:val="1"/>
    <w:next w:val="5"/>
    <w:qFormat/>
    <w:uiPriority w:val="1"/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customStyle="1" w:styleId="5">
    <w:name w:val="Default"/>
    <w:basedOn w:val="1"/>
    <w:next w:val="1"/>
    <w:autoRedefine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/>
      <w:color w:val="000000"/>
      <w:kern w:val="0"/>
      <w:sz w:val="24"/>
    </w:rPr>
  </w:style>
  <w:style w:type="paragraph" w:styleId="6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Body Text First Indent"/>
    <w:basedOn w:val="4"/>
    <w:autoRedefine/>
    <w:unhideWhenUsed/>
    <w:qFormat/>
    <w:uiPriority w:val="0"/>
    <w:pPr>
      <w:ind w:firstLine="420" w:firstLineChars="100"/>
    </w:pPr>
  </w:style>
  <w:style w:type="table" w:styleId="12">
    <w:name w:val="Table Grid"/>
    <w:basedOn w:val="11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autoRedefine/>
    <w:qFormat/>
    <w:uiPriority w:val="0"/>
  </w:style>
  <w:style w:type="character" w:customStyle="1" w:styleId="15">
    <w:name w:val="页眉 Char"/>
    <w:link w:val="8"/>
    <w:autoRedefine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7"/>
    <w:autoRedefine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link w:val="6"/>
    <w:autoRedefine/>
    <w:qFormat/>
    <w:uiPriority w:val="0"/>
    <w:rPr>
      <w:kern w:val="2"/>
      <w:sz w:val="18"/>
      <w:szCs w:val="18"/>
    </w:rPr>
  </w:style>
  <w:style w:type="paragraph" w:customStyle="1" w:styleId="18">
    <w:name w:val="正文2"/>
    <w:basedOn w:val="1"/>
    <w:next w:val="1"/>
    <w:autoRedefine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2022&#24180;\2022&#24180;&#21046;&#25991;\&#20844;&#25991;&#27169;&#26495;\&#20844;&#25991;\&#20844;&#25991;&#27169;&#26495;\&#25104;&#32463;&#24320;&#32463;&#20449;&#21457;-&#19979;&#34892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成经开经信发-下行文.dotx</Template>
  <Company>微软中国</Company>
  <Pages>20</Pages>
  <Words>844</Words>
  <Characters>4815</Characters>
  <Lines>40</Lines>
  <Paragraphs>11</Paragraphs>
  <TotalTime>11</TotalTime>
  <ScaleCrop>false</ScaleCrop>
  <LinksUpToDate>false</LinksUpToDate>
  <CharactersWithSpaces>5648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2022-05-18T03:34:00Z</dcterms:created>
  <dc:creator>超人媽咪</dc:creator>
  <cp:lastModifiedBy>Administrator</cp:lastModifiedBy>
  <dcterms:modified xsi:type="dcterms:W3CDTF">2024-04-01T03:26:06Z</dcterms:modified>
  <dc:title>成都市龙泉驿区科学技术局文件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531903D48F3745148EC1D008ED7C6245</vt:lpwstr>
  </property>
</Properties>
</file>