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18" w:rsidRPr="00271955" w:rsidRDefault="00847A18" w:rsidP="00847A18">
      <w:pPr>
        <w:topLinePunct/>
        <w:adjustRightInd w:val="0"/>
        <w:snapToGrid w:val="0"/>
        <w:jc w:val="left"/>
        <w:rPr>
          <w:rFonts w:eastAsia="方正黑体简体" w:hint="eastAsia"/>
        </w:rPr>
      </w:pPr>
      <w:r w:rsidRPr="00271955">
        <w:rPr>
          <w:rFonts w:eastAsia="方正黑体简体"/>
        </w:rPr>
        <w:t>附件</w:t>
      </w:r>
      <w:r w:rsidRPr="00271955">
        <w:rPr>
          <w:rFonts w:eastAsia="方正黑体简体"/>
        </w:rPr>
        <w:t>1</w:t>
      </w:r>
    </w:p>
    <w:p w:rsidR="00847A18" w:rsidRPr="00271955" w:rsidRDefault="00847A18" w:rsidP="00847A18">
      <w:pPr>
        <w:topLinePunct/>
        <w:adjustRightInd w:val="0"/>
        <w:snapToGrid w:val="0"/>
        <w:jc w:val="left"/>
        <w:rPr>
          <w:rFonts w:eastAsia="方正黑体简体" w:hint="eastAsia"/>
        </w:rPr>
      </w:pP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271955">
        <w:rPr>
          <w:rFonts w:eastAsia="方正小标宋简体" w:hint="eastAsia"/>
          <w:sz w:val="44"/>
          <w:szCs w:val="44"/>
        </w:rPr>
        <w:t>申报电网类建设补助和奖励材料明细表</w:t>
      </w: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tbl>
      <w:tblPr>
        <w:tblStyle w:val="a6"/>
        <w:tblW w:w="0" w:type="auto"/>
        <w:jc w:val="center"/>
        <w:tblInd w:w="-486" w:type="dxa"/>
        <w:tblLayout w:type="fixed"/>
        <w:tblLook w:val="0000"/>
      </w:tblPr>
      <w:tblGrid>
        <w:gridCol w:w="1969"/>
        <w:gridCol w:w="2844"/>
        <w:gridCol w:w="2929"/>
        <w:gridCol w:w="1247"/>
      </w:tblGrid>
      <w:tr w:rsidR="00847A18" w:rsidRPr="00271955" w:rsidTr="00DA193A">
        <w:trPr>
          <w:trHeight w:val="284"/>
          <w:jc w:val="center"/>
        </w:trPr>
        <w:tc>
          <w:tcPr>
            <w:tcW w:w="1969" w:type="dxa"/>
            <w:vAlign w:val="center"/>
          </w:tcPr>
          <w:p w:rsidR="00847A18" w:rsidRPr="00271955" w:rsidRDefault="00847A18" w:rsidP="00DA193A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</w:pPr>
            <w:r w:rsidRPr="00271955"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  <w:t>申报项目</w:t>
            </w:r>
          </w:p>
        </w:tc>
        <w:tc>
          <w:tcPr>
            <w:tcW w:w="2844" w:type="dxa"/>
            <w:vAlign w:val="center"/>
          </w:tcPr>
          <w:p w:rsidR="00847A18" w:rsidRPr="00271955" w:rsidRDefault="00847A18" w:rsidP="00DA193A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</w:pPr>
            <w:r w:rsidRPr="00271955"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  <w:t>申报条件</w:t>
            </w:r>
          </w:p>
        </w:tc>
        <w:tc>
          <w:tcPr>
            <w:tcW w:w="2929" w:type="dxa"/>
            <w:vAlign w:val="center"/>
          </w:tcPr>
          <w:p w:rsidR="00847A18" w:rsidRPr="00271955" w:rsidRDefault="00847A18" w:rsidP="00DA193A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</w:pPr>
            <w:r w:rsidRPr="00271955"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  <w:t>申报材料清单</w:t>
            </w:r>
          </w:p>
        </w:tc>
        <w:tc>
          <w:tcPr>
            <w:tcW w:w="1247" w:type="dxa"/>
            <w:vAlign w:val="center"/>
          </w:tcPr>
          <w:p w:rsidR="00847A18" w:rsidRPr="00271955" w:rsidRDefault="00847A18" w:rsidP="00DA193A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</w:pPr>
            <w:r w:rsidRPr="00271955">
              <w:rPr>
                <w:rFonts w:eastAsia="方正黑体简体" w:hint="eastAsia"/>
                <w:bCs/>
                <w:color w:val="000000"/>
                <w:sz w:val="24"/>
                <w:szCs w:val="24"/>
                <w:lang/>
              </w:rPr>
              <w:t>申报主体</w:t>
            </w:r>
          </w:p>
        </w:tc>
      </w:tr>
      <w:tr w:rsidR="00847A18" w:rsidRPr="00271955" w:rsidTr="00DA193A">
        <w:trPr>
          <w:trHeight w:val="284"/>
          <w:jc w:val="center"/>
        </w:trPr>
        <w:tc>
          <w:tcPr>
            <w:tcW w:w="1969" w:type="dxa"/>
            <w:vAlign w:val="center"/>
          </w:tcPr>
          <w:p w:rsidR="00847A18" w:rsidRPr="00271955" w:rsidRDefault="00847A18" w:rsidP="00DA193A">
            <w:pPr>
              <w:pStyle w:val="ListParagraph"/>
              <w:topLinePunct/>
              <w:adjustRightInd w:val="0"/>
              <w:snapToGrid w:val="0"/>
              <w:ind w:firstLineChars="0" w:firstLine="0"/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支持供电公司电力基础设施建设</w:t>
            </w:r>
          </w:p>
        </w:tc>
        <w:tc>
          <w:tcPr>
            <w:tcW w:w="2844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变电站建成投运后，由实施建设的市级供电公司（含增量配电网企业，省级公司建设管理的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500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千伏变电站由项目所在地市级公司统一申报）为申报主体，不包括政府投资移交供电公司的变电站。</w:t>
            </w:r>
          </w:p>
        </w:tc>
        <w:tc>
          <w:tcPr>
            <w:tcW w:w="2929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．供电公司申报文件；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2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．项目立项批复；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3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．项目竣工验收报告。</w:t>
            </w:r>
          </w:p>
        </w:tc>
        <w:tc>
          <w:tcPr>
            <w:tcW w:w="1247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lang/>
              </w:rPr>
              <w:t>供电公司</w:t>
            </w:r>
          </w:p>
        </w:tc>
      </w:tr>
      <w:tr w:rsidR="00847A18" w:rsidRPr="00271955" w:rsidTr="00DA193A">
        <w:trPr>
          <w:trHeight w:val="284"/>
          <w:jc w:val="center"/>
        </w:trPr>
        <w:tc>
          <w:tcPr>
            <w:tcW w:w="1969" w:type="dxa"/>
            <w:vAlign w:val="center"/>
          </w:tcPr>
          <w:p w:rsidR="00847A18" w:rsidRPr="00271955" w:rsidRDefault="00847A18" w:rsidP="00DA193A">
            <w:pPr>
              <w:pStyle w:val="ListParagraph"/>
              <w:topLinePunct/>
              <w:adjustRightInd w:val="0"/>
              <w:snapToGrid w:val="0"/>
              <w:ind w:firstLineChars="0" w:firstLine="0"/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</w:pPr>
            <w:r w:rsidRPr="00271955"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  <w:t>支持供电公司配电网建设</w:t>
            </w:r>
          </w:p>
        </w:tc>
        <w:tc>
          <w:tcPr>
            <w:tcW w:w="2844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配电网格建成投运后，达到单环网联络率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100%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、单一故障通过率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100%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且满足国际先进城市配电网标准，由实施建设的市级供电公司（含增量配电网企业）为申报主体。</w:t>
            </w:r>
          </w:p>
        </w:tc>
        <w:tc>
          <w:tcPr>
            <w:tcW w:w="2929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．供电公司申报文件；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2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．网格达到单环网联络率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100%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、单一故障通过率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100%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的相关证明材料；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3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．单个网格包含的项目立项等相关文件；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4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．单个网格包含的项目竣工验收报告</w:t>
            </w:r>
            <w:r w:rsidRPr="00271955">
              <w:rPr>
                <w:rFonts w:ascii="Times New Roman" w:hAnsi="Times New Roman" w:hint="eastAsia"/>
                <w:color w:val="000000"/>
                <w:szCs w:val="24"/>
                <w:lang/>
              </w:rPr>
              <w:t>。</w:t>
            </w:r>
          </w:p>
        </w:tc>
        <w:tc>
          <w:tcPr>
            <w:tcW w:w="1247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lang/>
              </w:rPr>
              <w:t>供电公司</w:t>
            </w:r>
          </w:p>
        </w:tc>
      </w:tr>
      <w:tr w:rsidR="00847A18" w:rsidRPr="00271955" w:rsidTr="00DA193A">
        <w:trPr>
          <w:trHeight w:val="284"/>
          <w:jc w:val="center"/>
        </w:trPr>
        <w:tc>
          <w:tcPr>
            <w:tcW w:w="1969" w:type="dxa"/>
            <w:vAlign w:val="center"/>
          </w:tcPr>
          <w:p w:rsidR="00847A18" w:rsidRPr="00271955" w:rsidRDefault="00847A18" w:rsidP="00DA193A">
            <w:pPr>
              <w:pStyle w:val="ListParagraph"/>
              <w:topLinePunct/>
              <w:adjustRightInd w:val="0"/>
              <w:snapToGrid w:val="0"/>
              <w:ind w:firstLineChars="0" w:firstLine="0"/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</w:pPr>
            <w:r w:rsidRPr="00271955"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  <w:t>支持能源大数据中心建设</w:t>
            </w:r>
          </w:p>
        </w:tc>
        <w:tc>
          <w:tcPr>
            <w:tcW w:w="2844" w:type="dxa"/>
            <w:vAlign w:val="center"/>
          </w:tcPr>
          <w:p w:rsidR="00847A18" w:rsidRPr="00271955" w:rsidRDefault="00847A18" w:rsidP="00DA193A">
            <w:pPr>
              <w:pStyle w:val="ListParagraph"/>
              <w:topLinePunct/>
              <w:adjustRightInd w:val="0"/>
              <w:snapToGrid w:val="0"/>
              <w:ind w:firstLineChars="0" w:firstLine="0"/>
              <w:rPr>
                <w:rFonts w:ascii="Times New Roman" w:hAnsi="Times New Roman" w:hint="eastAsia"/>
                <w:color w:val="000000"/>
                <w:sz w:val="24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成都能源大数据中心基本功能运行正常，软硬件平台、展示平台搭建完成，相关数据能传到</w:t>
            </w: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“</w:t>
            </w: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智慧蓉城</w:t>
            </w: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”</w:t>
            </w:r>
            <w:r w:rsidRPr="00271955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运行平台</w:t>
            </w:r>
          </w:p>
        </w:tc>
        <w:tc>
          <w:tcPr>
            <w:tcW w:w="2929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1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．建设单位申报文件；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2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．上级部门立项批复文件；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3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．软硬件平台、展示平台主要设备购买（建设）相关证明材料；</w:t>
            </w:r>
          </w:p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4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．数据接入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“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智慧蓉城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”</w:t>
            </w:r>
            <w:r w:rsidRPr="00271955">
              <w:rPr>
                <w:rFonts w:ascii="Times New Roman" w:hAnsi="Times New Roman"/>
                <w:color w:val="000000"/>
                <w:szCs w:val="24"/>
                <w:lang/>
              </w:rPr>
              <w:t>运行平台的相关证明材料。</w:t>
            </w:r>
          </w:p>
        </w:tc>
        <w:tc>
          <w:tcPr>
            <w:tcW w:w="1247" w:type="dxa"/>
            <w:vAlign w:val="center"/>
          </w:tcPr>
          <w:p w:rsidR="00847A18" w:rsidRPr="00271955" w:rsidRDefault="00847A18" w:rsidP="00DA193A">
            <w:pPr>
              <w:pStyle w:val="a5"/>
              <w:topLinePunct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hint="eastAsia"/>
                <w:color w:val="000000"/>
                <w:szCs w:val="24"/>
                <w:lang/>
              </w:rPr>
            </w:pPr>
            <w:r w:rsidRPr="00271955">
              <w:rPr>
                <w:lang/>
              </w:rPr>
              <w:t>建设单位</w:t>
            </w:r>
          </w:p>
        </w:tc>
      </w:tr>
    </w:tbl>
    <w:p w:rsidR="00847A18" w:rsidRPr="00F2532F" w:rsidRDefault="00847A18" w:rsidP="00847A18">
      <w:pPr>
        <w:adjustRightInd w:val="0"/>
        <w:snapToGrid w:val="0"/>
        <w:spacing w:line="300" w:lineRule="auto"/>
        <w:rPr>
          <w:rFonts w:hint="eastAsia"/>
          <w:sz w:val="34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jc w:val="left"/>
        <w:rPr>
          <w:rFonts w:eastAsia="方正黑体简体" w:hint="eastAsia"/>
        </w:rPr>
      </w:pPr>
      <w:r w:rsidRPr="00271955">
        <w:rPr>
          <w:rFonts w:eastAsia="方正黑体简体" w:hint="eastAsia"/>
        </w:rPr>
        <w:lastRenderedPageBreak/>
        <w:t>附件</w:t>
      </w:r>
      <w:r w:rsidRPr="00271955">
        <w:rPr>
          <w:rFonts w:eastAsia="方正黑体简体" w:hint="eastAsia"/>
        </w:rPr>
        <w:t>2</w:t>
      </w:r>
    </w:p>
    <w:p w:rsidR="00847A18" w:rsidRPr="00271955" w:rsidRDefault="00847A18" w:rsidP="00847A18">
      <w:pPr>
        <w:adjustRightInd w:val="0"/>
        <w:snapToGrid w:val="0"/>
        <w:jc w:val="left"/>
        <w:rPr>
          <w:rFonts w:eastAsia="方正黑体简体"/>
        </w:rPr>
      </w:pP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271955">
        <w:rPr>
          <w:rFonts w:eastAsia="方正小标宋简体"/>
          <w:sz w:val="44"/>
          <w:szCs w:val="44"/>
        </w:rPr>
        <w:t>居民小区（院落）供配电设施移交供电公司</w:t>
      </w: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小标宋简体" w:hint="eastAsia"/>
          <w:sz w:val="16"/>
          <w:szCs w:val="44"/>
        </w:rPr>
      </w:pP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271955">
        <w:rPr>
          <w:rFonts w:eastAsia="方正小标宋简体"/>
          <w:sz w:val="44"/>
          <w:szCs w:val="44"/>
        </w:rPr>
        <w:t>维修养护市级奖励资金申报资料</w:t>
      </w:r>
    </w:p>
    <w:p w:rsidR="00847A18" w:rsidRDefault="00847A18" w:rsidP="00847A18">
      <w:pPr>
        <w:spacing w:line="620" w:lineRule="exact"/>
        <w:jc w:val="center"/>
        <w:rPr>
          <w:rFonts w:eastAsia="方正小标宋简体"/>
          <w:b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b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b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b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847A18" w:rsidRPr="00271955" w:rsidRDefault="00847A18" w:rsidP="00847A18">
      <w:pPr>
        <w:adjustRightInd w:val="0"/>
        <w:snapToGrid w:val="0"/>
        <w:jc w:val="center"/>
        <w:rPr>
          <w:rFonts w:eastAsia="宋体"/>
          <w:u w:val="single"/>
        </w:rPr>
      </w:pPr>
      <w:r w:rsidRPr="00271955">
        <w:rPr>
          <w:rFonts w:eastAsia="方正黑体简体"/>
        </w:rPr>
        <w:t>申报单位：</w:t>
      </w:r>
      <w:r w:rsidRPr="00271955">
        <w:rPr>
          <w:u w:val="single"/>
        </w:rPr>
        <w:t xml:space="preserve">   ×××</w:t>
      </w:r>
      <w:r w:rsidRPr="00271955">
        <w:rPr>
          <w:u w:val="single"/>
        </w:rPr>
        <w:t>区（市）县供电公司（盖章）</w:t>
      </w:r>
    </w:p>
    <w:p w:rsidR="00847A18" w:rsidRPr="00271955" w:rsidRDefault="00847A18" w:rsidP="00847A18">
      <w:pPr>
        <w:adjustRightInd w:val="0"/>
        <w:snapToGrid w:val="0"/>
        <w:jc w:val="center"/>
        <w:rPr>
          <w:rFonts w:eastAsia="方正小标宋简体"/>
        </w:rPr>
      </w:pPr>
    </w:p>
    <w:p w:rsidR="00847A18" w:rsidRPr="00271955" w:rsidRDefault="00847A18" w:rsidP="00847A18">
      <w:pPr>
        <w:adjustRightInd w:val="0"/>
        <w:snapToGrid w:val="0"/>
        <w:jc w:val="center"/>
        <w:rPr>
          <w:rFonts w:eastAsia="方正小标宋简体"/>
        </w:rPr>
      </w:pPr>
    </w:p>
    <w:p w:rsidR="00847A18" w:rsidRPr="00271955" w:rsidRDefault="00847A18" w:rsidP="00847A18">
      <w:pPr>
        <w:adjustRightInd w:val="0"/>
        <w:snapToGrid w:val="0"/>
        <w:jc w:val="center"/>
        <w:rPr>
          <w:rFonts w:eastAsia="方正小标宋简体"/>
        </w:rPr>
      </w:pPr>
    </w:p>
    <w:p w:rsidR="00847A18" w:rsidRPr="00271955" w:rsidRDefault="00847A18" w:rsidP="00847A18">
      <w:pPr>
        <w:adjustRightInd w:val="0"/>
        <w:snapToGrid w:val="0"/>
        <w:jc w:val="center"/>
        <w:rPr>
          <w:rFonts w:eastAsia="方正小标宋简体"/>
          <w:u w:val="single"/>
        </w:rPr>
      </w:pPr>
      <w:r w:rsidRPr="00271955">
        <w:rPr>
          <w:rFonts w:eastAsia="方正黑体简体"/>
        </w:rPr>
        <w:t>审核单位：</w:t>
      </w:r>
      <w:r w:rsidRPr="00271955">
        <w:rPr>
          <w:u w:val="single"/>
        </w:rPr>
        <w:t>×××</w:t>
      </w:r>
      <w:r w:rsidRPr="00271955">
        <w:rPr>
          <w:u w:val="single"/>
        </w:rPr>
        <w:t>区（市）县电力主管部门（盖章）</w:t>
      </w:r>
    </w:p>
    <w:p w:rsidR="00847A18" w:rsidRDefault="00847A18" w:rsidP="00847A18">
      <w:pPr>
        <w:adjustRightInd w:val="0"/>
        <w:snapToGrid w:val="0"/>
        <w:jc w:val="center"/>
        <w:rPr>
          <w:rFonts w:eastAsia="方正小标宋简体"/>
          <w:b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847A18" w:rsidRDefault="00847A18" w:rsidP="00847A18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黑体简体"/>
        </w:rPr>
      </w:pPr>
    </w:p>
    <w:p w:rsidR="00847A18" w:rsidRPr="00271955" w:rsidRDefault="00847A18" w:rsidP="00847A18">
      <w:pPr>
        <w:topLinePunct/>
        <w:adjustRightInd w:val="0"/>
        <w:snapToGrid w:val="0"/>
        <w:jc w:val="center"/>
        <w:rPr>
          <w:rFonts w:eastAsia="方正黑体简体" w:hint="eastAsia"/>
        </w:rPr>
      </w:pPr>
      <w:r w:rsidRPr="00271955">
        <w:rPr>
          <w:rFonts w:eastAsia="方正黑体简体"/>
        </w:rPr>
        <w:t>时间：</w:t>
      </w:r>
      <w:r w:rsidRPr="00271955">
        <w:rPr>
          <w:rFonts w:eastAsia="方正黑体简体"/>
        </w:rPr>
        <w:t xml:space="preserve">   </w:t>
      </w:r>
      <w:r w:rsidRPr="00271955">
        <w:rPr>
          <w:rFonts w:eastAsia="方正黑体简体"/>
        </w:rPr>
        <w:t>年</w:t>
      </w:r>
      <w:r w:rsidRPr="00271955">
        <w:rPr>
          <w:rFonts w:eastAsia="方正黑体简体"/>
        </w:rPr>
        <w:t xml:space="preserve">  </w:t>
      </w:r>
      <w:r w:rsidRPr="00271955">
        <w:rPr>
          <w:rFonts w:eastAsia="方正黑体简体"/>
        </w:rPr>
        <w:t>月</w:t>
      </w:r>
      <w:r>
        <w:rPr>
          <w:rFonts w:eastAsia="方正黑体简体"/>
        </w:rPr>
        <w:t xml:space="preserve">  </w:t>
      </w:r>
      <w:r w:rsidRPr="00271955">
        <w:rPr>
          <w:rFonts w:eastAsia="方正黑体简体"/>
        </w:rPr>
        <w:t>日</w:t>
      </w: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Pr="00584DDC" w:rsidRDefault="00847A18" w:rsidP="00847A18">
      <w:pPr>
        <w:topLinePunct/>
        <w:adjustRightInd w:val="0"/>
        <w:snapToGrid w:val="0"/>
        <w:jc w:val="center"/>
        <w:rPr>
          <w:rFonts w:eastAsia="方正黑体简体" w:hint="eastAsia"/>
        </w:rPr>
      </w:pPr>
      <w:r w:rsidRPr="00584DDC">
        <w:rPr>
          <w:rFonts w:eastAsia="方正黑体简体" w:hint="eastAsia"/>
        </w:rPr>
        <w:lastRenderedPageBreak/>
        <w:t>属地供电企业向属地电力主管部门的申请报告</w:t>
      </w:r>
    </w:p>
    <w:p w:rsidR="00847A18" w:rsidRPr="00584DDC" w:rsidRDefault="00847A18" w:rsidP="00847A18">
      <w:pPr>
        <w:topLinePunct/>
        <w:adjustRightInd w:val="0"/>
        <w:snapToGrid w:val="0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847A18" w:rsidRDefault="00847A18" w:rsidP="00847A18">
      <w:pPr>
        <w:adjustRightInd w:val="0"/>
        <w:snapToGrid w:val="0"/>
        <w:spacing w:line="336" w:lineRule="auto"/>
        <w:sectPr w:rsidR="00847A18" w:rsidSect="00A001B6">
          <w:footerReference w:type="even" r:id="rId4"/>
          <w:footerReference w:type="default" r:id="rId5"/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847A18" w:rsidRPr="00584DDC" w:rsidRDefault="00847A18" w:rsidP="00847A18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584DDC">
        <w:rPr>
          <w:rFonts w:eastAsia="方正小标宋简体" w:hint="eastAsia"/>
          <w:sz w:val="44"/>
          <w:szCs w:val="44"/>
        </w:rPr>
        <w:lastRenderedPageBreak/>
        <w:t>___</w:t>
      </w:r>
      <w:r w:rsidRPr="00584DDC">
        <w:rPr>
          <w:rFonts w:eastAsia="方正小标宋简体" w:hint="eastAsia"/>
          <w:sz w:val="44"/>
          <w:szCs w:val="44"/>
        </w:rPr>
        <w:t>区（市）县市</w:t>
      </w:r>
      <w:r w:rsidRPr="00584DDC">
        <w:rPr>
          <w:rFonts w:eastAsia="方正小标宋简体"/>
          <w:sz w:val="44"/>
          <w:szCs w:val="44"/>
        </w:rPr>
        <w:t>级奖励资金申报汇总表</w:t>
      </w:r>
    </w:p>
    <w:p w:rsidR="00847A18" w:rsidRPr="00584DDC" w:rsidRDefault="00847A18" w:rsidP="00847A18">
      <w:pPr>
        <w:topLinePunct/>
        <w:adjustRightInd w:val="0"/>
        <w:snapToGrid w:val="0"/>
        <w:jc w:val="center"/>
        <w:rPr>
          <w:rFonts w:eastAsia="方正小标宋简体"/>
          <w:sz w:val="22"/>
          <w:szCs w:val="44"/>
        </w:rPr>
      </w:pPr>
    </w:p>
    <w:p w:rsidR="00847A18" w:rsidRPr="00584DDC" w:rsidRDefault="00847A18" w:rsidP="00847A18">
      <w:pPr>
        <w:pStyle w:val="a7"/>
        <w:topLinePunct/>
        <w:adjustRightInd w:val="0"/>
        <w:snapToGrid w:val="0"/>
        <w:ind w:firstLine="0"/>
        <w:jc w:val="right"/>
        <w:rPr>
          <w:rFonts w:ascii="Times New Roman" w:eastAsia="方正楷体简体" w:hAnsi="Times New Roman"/>
          <w:sz w:val="24"/>
          <w:szCs w:val="24"/>
        </w:rPr>
      </w:pPr>
      <w:r w:rsidRPr="00584DDC">
        <w:rPr>
          <w:rFonts w:ascii="Times New Roman" w:eastAsia="方正楷体简体" w:hAnsi="Times New Roman"/>
          <w:sz w:val="24"/>
          <w:szCs w:val="24"/>
        </w:rPr>
        <w:t>单位：万元</w:t>
      </w:r>
    </w:p>
    <w:tbl>
      <w:tblPr>
        <w:tblW w:w="5086" w:type="pct"/>
        <w:jc w:val="center"/>
        <w:tblInd w:w="159" w:type="dxa"/>
        <w:tblLayout w:type="fixed"/>
        <w:tblLook w:val="0000"/>
      </w:tblPr>
      <w:tblGrid>
        <w:gridCol w:w="709"/>
        <w:gridCol w:w="1704"/>
        <w:gridCol w:w="1644"/>
        <w:gridCol w:w="1106"/>
        <w:gridCol w:w="1396"/>
        <w:gridCol w:w="1264"/>
        <w:gridCol w:w="1763"/>
        <w:gridCol w:w="2370"/>
        <w:gridCol w:w="1238"/>
      </w:tblGrid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居民小区</w:t>
            </w:r>
          </w:p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（院落）名称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地址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建成时间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sz w:val="21"/>
                <w:szCs w:val="21"/>
              </w:rPr>
              <w:t>移交协议</w:t>
            </w:r>
          </w:p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sz w:val="21"/>
                <w:szCs w:val="21"/>
              </w:rPr>
              <w:t>签订时间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 w:hint="eastAsia"/>
                <w:bCs/>
                <w:color w:val="000000"/>
                <w:sz w:val="21"/>
                <w:szCs w:val="21"/>
              </w:rPr>
              <w:t>是</w:t>
            </w:r>
            <w:r w:rsidRPr="00584DDC">
              <w:rPr>
                <w:rFonts w:eastAsia="方正黑体简体"/>
                <w:bCs/>
                <w:color w:val="000000"/>
                <w:sz w:val="21"/>
                <w:szCs w:val="21"/>
              </w:rPr>
              <w:t>否已</w:t>
            </w:r>
          </w:p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sz w:val="21"/>
                <w:szCs w:val="21"/>
              </w:rPr>
              <w:t>享受补贴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拟申报奖励</w:t>
            </w:r>
          </w:p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金额（万元）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 w:rsidRPr="00584DDC">
              <w:rPr>
                <w:rFonts w:eastAsia="方正黑体简体" w:hint="eastAsia"/>
                <w:bCs/>
                <w:color w:val="000000"/>
                <w:kern w:val="0"/>
                <w:sz w:val="21"/>
                <w:szCs w:val="21"/>
                <w:lang/>
              </w:rPr>
              <w:t>区县审核资料符合情况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584DDC">
              <w:rPr>
                <w:rFonts w:eastAsia="方正黑体简体"/>
                <w:bCs/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397"/>
          <w:jc w:val="center"/>
        </w:trPr>
        <w:tc>
          <w:tcPr>
            <w:tcW w:w="19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584DDC">
              <w:rPr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</w:tr>
      <w:tr w:rsidR="00847A18" w:rsidRPr="00584DDC" w:rsidTr="00DA193A">
        <w:trPr>
          <w:trHeight w:val="1911"/>
          <w:jc w:val="center"/>
        </w:trPr>
        <w:tc>
          <w:tcPr>
            <w:tcW w:w="19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Pr="00584DDC" w:rsidRDefault="00847A18" w:rsidP="00DA193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</w:pPr>
            <w:r w:rsidRPr="00584DDC">
              <w:rPr>
                <w:rFonts w:hint="eastAsia"/>
                <w:color w:val="000000"/>
                <w:kern w:val="0"/>
                <w:sz w:val="21"/>
                <w:szCs w:val="21"/>
                <w:lang/>
              </w:rPr>
              <w:t>区（市）县电力主管部门审核意见</w:t>
            </w:r>
          </w:p>
        </w:tc>
        <w:tc>
          <w:tcPr>
            <w:tcW w:w="30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A18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584DDC">
              <w:rPr>
                <w:rFonts w:hint="eastAsia"/>
                <w:color w:val="000000"/>
                <w:sz w:val="21"/>
                <w:szCs w:val="21"/>
              </w:rPr>
              <w:t>示例：经我局会同相关部门，对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XX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供电公司申报的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2023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年居民小区（院落）供配电设施移交供电公司维修养护市级奖励资金申报资料逐一审核，经审核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X</w:t>
            </w:r>
            <w:proofErr w:type="gramStart"/>
            <w:r w:rsidRPr="00584DD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584DDC">
              <w:rPr>
                <w:rFonts w:hint="eastAsia"/>
                <w:color w:val="000000"/>
                <w:sz w:val="21"/>
                <w:szCs w:val="21"/>
              </w:rPr>
              <w:t>居民小区符合申报要求，申请奖励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万元。</w:t>
            </w:r>
          </w:p>
          <w:p w:rsidR="00847A18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 w:rsidR="00847A18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584DDC">
              <w:rPr>
                <w:rFonts w:hint="eastAsia"/>
                <w:color w:val="000000"/>
                <w:sz w:val="21"/>
                <w:szCs w:val="21"/>
              </w:rPr>
              <w:t xml:space="preserve">                              XX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经济和信息化局（盖章）</w:t>
            </w:r>
          </w:p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584DDC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 xml:space="preserve"> X 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 xml:space="preserve"> 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ind w:firstLineChars="300" w:firstLine="630"/>
              <w:rPr>
                <w:color w:val="000000"/>
                <w:sz w:val="21"/>
                <w:szCs w:val="21"/>
              </w:rPr>
            </w:pPr>
            <w:r w:rsidRPr="00584DDC">
              <w:rPr>
                <w:rFonts w:hint="eastAsia"/>
                <w:color w:val="000000"/>
                <w:sz w:val="21"/>
                <w:szCs w:val="21"/>
              </w:rPr>
              <w:t>（联系人：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XXX</w:t>
            </w:r>
            <w:r w:rsidRPr="00584DDC">
              <w:rPr>
                <w:rFonts w:hint="eastAsia"/>
                <w:color w:val="000000"/>
                <w:sz w:val="21"/>
                <w:szCs w:val="21"/>
              </w:rPr>
              <w:t>；联系电话：）</w:t>
            </w:r>
          </w:p>
          <w:p w:rsidR="00847A18" w:rsidRPr="00584DDC" w:rsidRDefault="00847A18" w:rsidP="00DA193A">
            <w:pPr>
              <w:adjustRightInd w:val="0"/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847A18" w:rsidRPr="00584DDC" w:rsidRDefault="00847A18" w:rsidP="00847A18">
      <w:pPr>
        <w:topLinePunct/>
        <w:adjustRightInd w:val="0"/>
        <w:snapToGrid w:val="0"/>
        <w:rPr>
          <w:rFonts w:eastAsia="方正楷体简体" w:hint="eastAsia"/>
          <w:sz w:val="24"/>
          <w:szCs w:val="24"/>
        </w:rPr>
      </w:pPr>
      <w:r w:rsidRPr="00584DDC">
        <w:rPr>
          <w:rFonts w:eastAsia="方正楷体简体" w:hint="eastAsia"/>
          <w:sz w:val="24"/>
          <w:szCs w:val="24"/>
        </w:rPr>
        <w:t>说明：表后按照此表顺序，依次放</w:t>
      </w:r>
      <w:r w:rsidRPr="00584DDC">
        <w:rPr>
          <w:rFonts w:eastAsia="方正楷体简体"/>
          <w:sz w:val="24"/>
          <w:szCs w:val="24"/>
        </w:rPr>
        <w:t>街道</w:t>
      </w:r>
      <w:r w:rsidRPr="00584DDC">
        <w:rPr>
          <w:rFonts w:eastAsia="方正楷体简体" w:hint="eastAsia"/>
          <w:sz w:val="24"/>
          <w:szCs w:val="24"/>
        </w:rPr>
        <w:t>出具同意移交</w:t>
      </w:r>
      <w:r w:rsidRPr="00584DDC">
        <w:rPr>
          <w:rFonts w:eastAsia="方正楷体简体"/>
          <w:sz w:val="24"/>
          <w:szCs w:val="24"/>
        </w:rPr>
        <w:t>授权</w:t>
      </w:r>
      <w:r w:rsidRPr="00584DDC">
        <w:rPr>
          <w:rFonts w:eastAsia="方正楷体简体" w:hint="eastAsia"/>
          <w:sz w:val="24"/>
          <w:szCs w:val="24"/>
        </w:rPr>
        <w:t>相关</w:t>
      </w:r>
      <w:r w:rsidRPr="00584DDC">
        <w:rPr>
          <w:rFonts w:eastAsia="方正楷体简体"/>
          <w:sz w:val="24"/>
          <w:szCs w:val="24"/>
        </w:rPr>
        <w:t>说明</w:t>
      </w:r>
      <w:r w:rsidRPr="00584DDC">
        <w:rPr>
          <w:rFonts w:eastAsia="方正楷体简体" w:hint="eastAsia"/>
          <w:sz w:val="24"/>
          <w:szCs w:val="24"/>
        </w:rPr>
        <w:t>（</w:t>
      </w:r>
      <w:r w:rsidRPr="00584DDC">
        <w:rPr>
          <w:rFonts w:eastAsia="方正楷体简体"/>
          <w:sz w:val="24"/>
          <w:szCs w:val="24"/>
        </w:rPr>
        <w:t>若</w:t>
      </w:r>
      <w:r w:rsidRPr="00584DDC">
        <w:rPr>
          <w:rFonts w:eastAsia="方正楷体简体" w:hint="eastAsia"/>
          <w:sz w:val="24"/>
          <w:szCs w:val="24"/>
        </w:rPr>
        <w:t>该</w:t>
      </w:r>
      <w:r w:rsidRPr="00584DDC">
        <w:rPr>
          <w:rFonts w:eastAsia="方正楷体简体"/>
          <w:sz w:val="24"/>
          <w:szCs w:val="24"/>
        </w:rPr>
        <w:t>居民小区（院落）</w:t>
      </w:r>
      <w:proofErr w:type="gramStart"/>
      <w:r w:rsidRPr="00584DDC">
        <w:rPr>
          <w:rFonts w:eastAsia="方正楷体简体"/>
          <w:sz w:val="24"/>
          <w:szCs w:val="24"/>
        </w:rPr>
        <w:t>无业委</w:t>
      </w:r>
      <w:proofErr w:type="gramEnd"/>
      <w:r w:rsidRPr="00584DDC">
        <w:rPr>
          <w:rFonts w:eastAsia="方正楷体简体"/>
          <w:sz w:val="24"/>
          <w:szCs w:val="24"/>
        </w:rPr>
        <w:t>会</w:t>
      </w:r>
      <w:r w:rsidRPr="00584DDC">
        <w:rPr>
          <w:rFonts w:eastAsia="方正楷体简体" w:hint="eastAsia"/>
          <w:sz w:val="24"/>
          <w:szCs w:val="24"/>
        </w:rPr>
        <w:t>需提供）、</w:t>
      </w:r>
      <w:r w:rsidRPr="00584DDC">
        <w:rPr>
          <w:rFonts w:eastAsia="方正楷体简体"/>
          <w:sz w:val="24"/>
          <w:szCs w:val="24"/>
        </w:rPr>
        <w:t>居民小区（院落）范围平面示意图、</w:t>
      </w:r>
      <w:r w:rsidRPr="00584DDC">
        <w:rPr>
          <w:rFonts w:eastAsia="方正楷体简体" w:hint="eastAsia"/>
          <w:sz w:val="24"/>
          <w:szCs w:val="24"/>
        </w:rPr>
        <w:t>供电公司与</w:t>
      </w:r>
      <w:r w:rsidRPr="00584DDC">
        <w:rPr>
          <w:rFonts w:eastAsia="方正楷体简体"/>
          <w:sz w:val="24"/>
          <w:szCs w:val="24"/>
        </w:rPr>
        <w:t>居民小区（院落）</w:t>
      </w:r>
      <w:proofErr w:type="gramStart"/>
      <w:r w:rsidRPr="00584DDC">
        <w:rPr>
          <w:rFonts w:eastAsia="方正楷体简体" w:hint="eastAsia"/>
          <w:sz w:val="24"/>
          <w:szCs w:val="24"/>
        </w:rPr>
        <w:t>业委会</w:t>
      </w:r>
      <w:proofErr w:type="gramEnd"/>
      <w:r w:rsidRPr="00584DDC">
        <w:rPr>
          <w:rFonts w:eastAsia="方正楷体简体" w:hint="eastAsia"/>
          <w:sz w:val="24"/>
          <w:szCs w:val="24"/>
        </w:rPr>
        <w:t>或授权单位</w:t>
      </w:r>
      <w:r w:rsidRPr="00584DDC">
        <w:rPr>
          <w:rFonts w:eastAsia="方正楷体简体"/>
          <w:sz w:val="24"/>
          <w:szCs w:val="24"/>
        </w:rPr>
        <w:t>签订的《供配电设施资产无偿移交协议》复印件</w:t>
      </w: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  <w:sectPr w:rsidR="00847A18" w:rsidSect="00584DDC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847A18" w:rsidRDefault="00847A18" w:rsidP="00847A18">
      <w:pPr>
        <w:adjustRightInd w:val="0"/>
        <w:snapToGrid w:val="0"/>
        <w:spacing w:line="336" w:lineRule="auto"/>
        <w:rPr>
          <w:rFonts w:hint="eastAsia"/>
        </w:rPr>
      </w:pPr>
    </w:p>
    <w:p w:rsidR="00376285" w:rsidRPr="00847A18" w:rsidRDefault="00376285"/>
    <w:sectPr w:rsidR="00376285" w:rsidRPr="00847A18" w:rsidSect="00584DDC"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847A18" w:rsidP="00244E09">
    <w:pPr>
      <w:pStyle w:val="a3"/>
      <w:framePr w:w="1162" w:h="527" w:hRule="exact" w:wrap="around" w:vAnchor="text" w:hAnchor="margin" w:x="387" w:yAlign="bottom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847A1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847A18" w:rsidP="00F01D6C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847A1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A18"/>
    <w:rsid w:val="00376285"/>
    <w:rsid w:val="008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18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47A18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847A18"/>
  </w:style>
  <w:style w:type="paragraph" w:customStyle="1" w:styleId="Char0">
    <w:name w:val="Char"/>
    <w:basedOn w:val="a"/>
    <w:rsid w:val="00847A1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5">
    <w:name w:val="Normal (Web)"/>
    <w:basedOn w:val="a"/>
    <w:qFormat/>
    <w:rsid w:val="00847A18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ListParagraph">
    <w:name w:val="List Paragraph"/>
    <w:basedOn w:val="a"/>
    <w:qFormat/>
    <w:rsid w:val="00847A18"/>
    <w:pPr>
      <w:ind w:firstLineChars="200" w:firstLine="420"/>
    </w:pPr>
    <w:rPr>
      <w:rFonts w:ascii="Calibri" w:hAnsi="Calibri"/>
    </w:rPr>
  </w:style>
  <w:style w:type="table" w:styleId="a6">
    <w:name w:val="Table Grid"/>
    <w:basedOn w:val="a1"/>
    <w:qFormat/>
    <w:rsid w:val="00847A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next w:val="a"/>
    <w:qFormat/>
    <w:rsid w:val="00847A18"/>
    <w:pPr>
      <w:ind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605</Characters>
  <Application>Microsoft Office Word</Application>
  <DocSecurity>0</DocSecurity>
  <Lines>30</Lines>
  <Paragraphs>20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2024-03-13T07:54:00Z</dcterms:created>
  <dcterms:modified xsi:type="dcterms:W3CDTF">2024-03-13T07:54:00Z</dcterms:modified>
</cp:coreProperties>
</file>