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A6A" w:rsidRDefault="00BB6A14">
      <w:pPr>
        <w:spacing w:line="580" w:lineRule="exact"/>
        <w:jc w:val="left"/>
        <w:rPr>
          <w:rFonts w:ascii="方正黑体_GBK" w:eastAsia="方正黑体_GBK"/>
          <w:sz w:val="32"/>
          <w:szCs w:val="32"/>
        </w:rPr>
      </w:pPr>
      <w:bookmarkStart w:id="0" w:name="_GoBack"/>
      <w:bookmarkEnd w:id="0"/>
      <w:r>
        <w:rPr>
          <w:rFonts w:ascii="方正黑体_GBK" w:eastAsia="方正黑体_GBK" w:hint="eastAsia"/>
          <w:sz w:val="32"/>
          <w:szCs w:val="32"/>
        </w:rPr>
        <w:t>附件</w:t>
      </w:r>
      <w:r>
        <w:rPr>
          <w:rFonts w:ascii="方正黑体_GBK" w:eastAsia="方正黑体_GBK" w:hint="eastAsia"/>
          <w:sz w:val="32"/>
          <w:szCs w:val="32"/>
        </w:rPr>
        <w:t>1</w:t>
      </w:r>
      <w:r>
        <w:rPr>
          <w:rFonts w:ascii="方正黑体_GBK" w:eastAsia="方正黑体_GBK" w:hint="eastAsia"/>
          <w:sz w:val="32"/>
          <w:szCs w:val="32"/>
        </w:rPr>
        <w:t>：</w:t>
      </w:r>
    </w:p>
    <w:p w:rsidR="00C82A6A" w:rsidRDefault="00C82A6A">
      <w:pPr>
        <w:spacing w:line="580" w:lineRule="exact"/>
        <w:jc w:val="left"/>
        <w:rPr>
          <w:rFonts w:ascii="方正黑体_GBK" w:eastAsia="方正黑体_GBK"/>
          <w:sz w:val="32"/>
          <w:szCs w:val="32"/>
        </w:rPr>
      </w:pPr>
    </w:p>
    <w:p w:rsidR="00C82A6A" w:rsidRDefault="00BB6A14"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/>
          <w:sz w:val="44"/>
          <w:szCs w:val="44"/>
        </w:rPr>
        <w:t>2023</w:t>
      </w:r>
      <w:r>
        <w:rPr>
          <w:rFonts w:ascii="方正小标宋_GBK" w:eastAsia="方正小标宋_GBK"/>
          <w:sz w:val="44"/>
          <w:szCs w:val="44"/>
        </w:rPr>
        <w:t>年</w:t>
      </w:r>
      <w:r>
        <w:rPr>
          <w:rFonts w:ascii="方正小标宋_GBK" w:eastAsia="方正小标宋_GBK" w:hint="eastAsia"/>
          <w:sz w:val="44"/>
          <w:szCs w:val="44"/>
        </w:rPr>
        <w:t>四</w:t>
      </w:r>
      <w:r>
        <w:rPr>
          <w:rFonts w:ascii="方正小标宋_GBK" w:eastAsia="方正小标宋_GBK"/>
          <w:sz w:val="44"/>
          <w:szCs w:val="44"/>
        </w:rPr>
        <w:t>季度《四川天府新区促进对外贸易高质量发展若干政策》</w:t>
      </w:r>
      <w:proofErr w:type="gramStart"/>
      <w:r>
        <w:rPr>
          <w:rFonts w:ascii="方正小标宋_GBK" w:eastAsia="方正小标宋_GBK" w:hint="eastAsia"/>
          <w:sz w:val="44"/>
          <w:szCs w:val="44"/>
        </w:rPr>
        <w:t>免申即</w:t>
      </w:r>
      <w:proofErr w:type="gramEnd"/>
      <w:r>
        <w:rPr>
          <w:rFonts w:ascii="方正小标宋_GBK" w:eastAsia="方正小标宋_GBK" w:hint="eastAsia"/>
          <w:sz w:val="44"/>
          <w:szCs w:val="44"/>
        </w:rPr>
        <w:t>享</w:t>
      </w:r>
    </w:p>
    <w:p w:rsidR="00C82A6A" w:rsidRDefault="00BB6A14"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proofErr w:type="gramStart"/>
      <w:r>
        <w:rPr>
          <w:rFonts w:ascii="方正小标宋_GBK" w:eastAsia="方正小标宋_GBK" w:hint="eastAsia"/>
          <w:sz w:val="44"/>
          <w:szCs w:val="44"/>
        </w:rPr>
        <w:t>拟支持</w:t>
      </w:r>
      <w:proofErr w:type="gramEnd"/>
      <w:r>
        <w:rPr>
          <w:rFonts w:ascii="方正小标宋_GBK" w:eastAsia="方正小标宋_GBK" w:hint="eastAsia"/>
          <w:sz w:val="44"/>
          <w:szCs w:val="44"/>
        </w:rPr>
        <w:t>企业名单</w:t>
      </w:r>
    </w:p>
    <w:p w:rsidR="00C82A6A" w:rsidRDefault="00C82A6A"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7796"/>
      </w:tblGrid>
      <w:tr w:rsidR="00C82A6A">
        <w:trPr>
          <w:trHeight w:val="893"/>
        </w:trPr>
        <w:tc>
          <w:tcPr>
            <w:tcW w:w="1277" w:type="dxa"/>
            <w:vAlign w:val="center"/>
          </w:tcPr>
          <w:p w:rsidR="00C82A6A" w:rsidRDefault="00BB6A14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widowControl/>
              <w:spacing w:line="320" w:lineRule="exact"/>
              <w:jc w:val="center"/>
              <w:rPr>
                <w:rFonts w:ascii="Times New Roman" w:eastAsia="方正仿宋_GBK" w:hAnsi="Times New Roman" w:cs="Times New Roman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b/>
                <w:color w:val="000000"/>
                <w:kern w:val="0"/>
                <w:sz w:val="32"/>
                <w:szCs w:val="32"/>
              </w:rPr>
              <w:t>企业名称</w:t>
            </w:r>
          </w:p>
        </w:tc>
      </w:tr>
      <w:tr w:rsidR="00C82A6A">
        <w:trPr>
          <w:trHeight w:val="457"/>
        </w:trPr>
        <w:tc>
          <w:tcPr>
            <w:tcW w:w="1277" w:type="dxa"/>
            <w:vAlign w:val="center"/>
          </w:tcPr>
          <w:p w:rsidR="00C82A6A" w:rsidRDefault="00BB6A14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8"/>
                <w:szCs w:val="24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四川港投国际贸易有限公司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四川省新立新进出口有限责任公司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3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达时科科技有限责任公司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4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攀钢集团成都钒钛资源发展有限公司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5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天齐鑫隆科技（成都）有限公司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6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四川天府云港有限公司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7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成都九如科技有限公司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8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四川云新国际供应链有限公司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9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成都市楠菲微电子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有限公司</w:t>
            </w:r>
          </w:p>
        </w:tc>
      </w:tr>
      <w:tr w:rsidR="00C82A6A">
        <w:trPr>
          <w:trHeight w:val="596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10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</w:t>
            </w: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蜀物广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润物流有限公司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11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成都市易冲半导体有限公司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12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四川道弘国际贸易有限公司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13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四川新和进出口有限公司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14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四川宏</w:t>
            </w: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炜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泰国际贸易有限公司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15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成都环贸通达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供应链有限公司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lastRenderedPageBreak/>
              <w:t>16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成都市鼎诺科化工有限公司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17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四川恒锐通能源科技有限公司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18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四川省聚望国际贸易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有限公司</w:t>
            </w:r>
          </w:p>
        </w:tc>
      </w:tr>
      <w:tr w:rsidR="00C82A6A">
        <w:trPr>
          <w:trHeight w:val="527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19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成都富森美进出口贸易有限公司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20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成都立善进出口贸易有限公司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21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杰夫微电子（四川）有限公司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22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四川博明锐欣进出口贸易有限公司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23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成都欧魅时尚科技有限责任公司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24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四川省特斯泰进出口贸易有限公司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  <w:szCs w:val="24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25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成都新富机械有限公司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26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成都扩维科技有限公司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27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澳科利耳医疗器械（成都）有限公司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28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成都国卫通信技术有限公司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/>
                <w:sz w:val="28"/>
              </w:rPr>
              <w:t>29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 w:cs="宋体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戴卡凯斯曼成都汽车零部件有限公司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8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28"/>
                <w:szCs w:val="24"/>
              </w:rPr>
              <w:t>30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成都方海供应链管理有限公司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31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成都国</w:t>
            </w: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西供应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链管理有限公司</w:t>
            </w:r>
            <w:r>
              <w:rPr>
                <w:rFonts w:ascii="方正仿宋_GBK" w:eastAsia="方正仿宋_GBK" w:hAnsi="等线" w:hint="eastAsia"/>
                <w:sz w:val="28"/>
              </w:rPr>
              <w:t xml:space="preserve"> 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32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成都锦安顺供应链管理有限公司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33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成都云</w:t>
            </w: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博供应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链管理有限公司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34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成都伯福因科技有限公司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35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</w:t>
            </w: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燕养堂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生物科技有限公司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36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古司奇（成都）贸易有限公司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37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</w:t>
            </w: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澳云供应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链管理有限公司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lastRenderedPageBreak/>
              <w:t>38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成都市</w:t>
            </w: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蓉欧顺捷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国际物流有限责任公司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四川云港联合智能物流有限公司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40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</w:t>
            </w: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乐旭供应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链管理有限公司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41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r>
              <w:rPr>
                <w:rFonts w:ascii="方正仿宋_GBK" w:eastAsia="方正仿宋_GBK" w:hAnsi="等线" w:hint="eastAsia"/>
                <w:sz w:val="28"/>
              </w:rPr>
              <w:t>四川中连</w:t>
            </w: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亚供应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链管理有限公司</w:t>
            </w:r>
          </w:p>
        </w:tc>
      </w:tr>
      <w:tr w:rsidR="00C82A6A">
        <w:trPr>
          <w:trHeight w:val="499"/>
        </w:trPr>
        <w:tc>
          <w:tcPr>
            <w:tcW w:w="1277" w:type="dxa"/>
            <w:vAlign w:val="center"/>
          </w:tcPr>
          <w:p w:rsidR="00C82A6A" w:rsidRDefault="00BB6A14">
            <w:pPr>
              <w:jc w:val="center"/>
              <w:rPr>
                <w:rFonts w:ascii="Times New Roman" w:eastAsia="等线" w:hAnsi="Times New Roman" w:cs="Times New Roman"/>
                <w:sz w:val="28"/>
              </w:rPr>
            </w:pPr>
            <w:r>
              <w:rPr>
                <w:rFonts w:ascii="Times New Roman" w:eastAsia="等线" w:hAnsi="Times New Roman" w:cs="Times New Roman" w:hint="eastAsia"/>
                <w:sz w:val="28"/>
              </w:rPr>
              <w:t>42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6A" w:rsidRDefault="00BB6A14">
            <w:pPr>
              <w:jc w:val="center"/>
              <w:rPr>
                <w:rFonts w:ascii="方正仿宋_GBK" w:eastAsia="方正仿宋_GBK" w:hAnsi="等线"/>
                <w:sz w:val="28"/>
              </w:rPr>
            </w:pPr>
            <w:proofErr w:type="gramStart"/>
            <w:r>
              <w:rPr>
                <w:rFonts w:ascii="方正仿宋_GBK" w:eastAsia="方正仿宋_GBK" w:hAnsi="等线" w:hint="eastAsia"/>
                <w:sz w:val="28"/>
              </w:rPr>
              <w:t>厚普创优</w:t>
            </w:r>
            <w:proofErr w:type="gramEnd"/>
            <w:r>
              <w:rPr>
                <w:rFonts w:ascii="方正仿宋_GBK" w:eastAsia="方正仿宋_GBK" w:hAnsi="等线" w:hint="eastAsia"/>
                <w:sz w:val="28"/>
              </w:rPr>
              <w:t>（成都）网络科技有限公司</w:t>
            </w:r>
          </w:p>
        </w:tc>
      </w:tr>
    </w:tbl>
    <w:p w:rsidR="00C82A6A" w:rsidRDefault="00C82A6A">
      <w:pPr>
        <w:widowControl/>
        <w:spacing w:line="400" w:lineRule="exact"/>
        <w:jc w:val="left"/>
        <w:rPr>
          <w:rFonts w:ascii="方正仿宋_GBK" w:eastAsia="方正仿宋_GBK" w:hAnsi="等线" w:cs="宋体"/>
          <w:color w:val="000000"/>
          <w:kern w:val="0"/>
          <w:sz w:val="24"/>
        </w:rPr>
      </w:pPr>
    </w:p>
    <w:sectPr w:rsidR="00C82A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hYzE3NmYyMDE3YjZmYTk1ZjBhZmRlMDhkYzM0NmMifQ=="/>
  </w:docVars>
  <w:rsids>
    <w:rsidRoot w:val="004B735F"/>
    <w:rsid w:val="00022E8A"/>
    <w:rsid w:val="00051426"/>
    <w:rsid w:val="000C4D64"/>
    <w:rsid w:val="000D4B25"/>
    <w:rsid w:val="001B03FA"/>
    <w:rsid w:val="00225103"/>
    <w:rsid w:val="00287D0D"/>
    <w:rsid w:val="002B5BF3"/>
    <w:rsid w:val="00316798"/>
    <w:rsid w:val="00344EC2"/>
    <w:rsid w:val="0035420D"/>
    <w:rsid w:val="003606AE"/>
    <w:rsid w:val="00385FCF"/>
    <w:rsid w:val="003B44F3"/>
    <w:rsid w:val="003F1EBC"/>
    <w:rsid w:val="004B6933"/>
    <w:rsid w:val="004B735F"/>
    <w:rsid w:val="004D5312"/>
    <w:rsid w:val="00536ECF"/>
    <w:rsid w:val="00536FC0"/>
    <w:rsid w:val="00552E3D"/>
    <w:rsid w:val="006405BA"/>
    <w:rsid w:val="00686AD8"/>
    <w:rsid w:val="006D25E9"/>
    <w:rsid w:val="00712BEA"/>
    <w:rsid w:val="00843CEF"/>
    <w:rsid w:val="00991EBE"/>
    <w:rsid w:val="00A13B0C"/>
    <w:rsid w:val="00A475BE"/>
    <w:rsid w:val="00A54054"/>
    <w:rsid w:val="00A636A4"/>
    <w:rsid w:val="00A67A97"/>
    <w:rsid w:val="00AD2D1B"/>
    <w:rsid w:val="00AD6589"/>
    <w:rsid w:val="00B27A1E"/>
    <w:rsid w:val="00BB6A14"/>
    <w:rsid w:val="00C36856"/>
    <w:rsid w:val="00C82A6A"/>
    <w:rsid w:val="00CC51C1"/>
    <w:rsid w:val="00D03130"/>
    <w:rsid w:val="00D1189A"/>
    <w:rsid w:val="00D41E6D"/>
    <w:rsid w:val="00E2467C"/>
    <w:rsid w:val="00EC3D60"/>
    <w:rsid w:val="00F21F18"/>
    <w:rsid w:val="00F238EB"/>
    <w:rsid w:val="00F72BD4"/>
    <w:rsid w:val="00FA749E"/>
    <w:rsid w:val="00FB13D1"/>
    <w:rsid w:val="5E1E7E3B"/>
    <w:rsid w:val="5E71588F"/>
    <w:rsid w:val="64350A2D"/>
    <w:rsid w:val="74A9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593DE4-4D97-4501-A593-9B8675F2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QHTF</dc:creator>
  <cp:lastModifiedBy>QHTF</cp:lastModifiedBy>
  <cp:revision>2</cp:revision>
  <cp:lastPrinted>2022-07-05T06:55:00Z</cp:lastPrinted>
  <dcterms:created xsi:type="dcterms:W3CDTF">2024-02-27T07:01:00Z</dcterms:created>
  <dcterms:modified xsi:type="dcterms:W3CDTF">2024-02-27T07:01:00Z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9CC345407D2945E09161DC04C6E2AE20</vt:lpwstr>
  </property>
</Properties>
</file>