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295" w:rsidRPr="00182295" w:rsidRDefault="00182295" w:rsidP="00182295">
      <w:pPr>
        <w:spacing w:line="590" w:lineRule="exact"/>
        <w:jc w:val="left"/>
        <w:rPr>
          <w:rFonts w:ascii="方正黑体_GBK" w:eastAsia="方正黑体_GBK" w:hAnsi="Times New Roman" w:cs="Times New Roman"/>
          <w:sz w:val="32"/>
          <w:szCs w:val="32"/>
        </w:rPr>
      </w:pPr>
      <w:r w:rsidRPr="00182295">
        <w:rPr>
          <w:rFonts w:ascii="方正黑体_GBK" w:eastAsia="方正黑体_GBK" w:hAnsi="Times New Roman" w:cs="Times New Roman" w:hint="eastAsia"/>
          <w:sz w:val="32"/>
          <w:szCs w:val="32"/>
        </w:rPr>
        <w:t>附件</w:t>
      </w:r>
    </w:p>
    <w:p w:rsidR="00182295" w:rsidRDefault="00182295" w:rsidP="00182295">
      <w:pPr>
        <w:spacing w:line="590" w:lineRule="exact"/>
        <w:jc w:val="left"/>
        <w:rPr>
          <w:rFonts w:ascii="方正小标宋_GBK" w:eastAsia="方正小标宋_GBK" w:hAnsi="Times New Roman" w:cs="Times New Roman"/>
          <w:sz w:val="44"/>
          <w:szCs w:val="32"/>
        </w:rPr>
      </w:pPr>
    </w:p>
    <w:p w:rsidR="00182295" w:rsidRPr="00743287" w:rsidRDefault="00182295" w:rsidP="00182295">
      <w:pPr>
        <w:spacing w:line="590" w:lineRule="exact"/>
        <w:jc w:val="center"/>
        <w:rPr>
          <w:rFonts w:ascii="方正小标宋_GBK" w:eastAsia="方正小标宋_GBK" w:hAnsi="Times New Roman" w:cs="Times New Roman"/>
          <w:sz w:val="44"/>
          <w:szCs w:val="32"/>
        </w:rPr>
      </w:pPr>
      <w:r w:rsidRPr="00743287">
        <w:rPr>
          <w:rFonts w:ascii="方正小标宋_GBK" w:eastAsia="方正小标宋_GBK" w:hAnsi="Times New Roman" w:cs="Times New Roman" w:hint="eastAsia"/>
          <w:sz w:val="44"/>
          <w:szCs w:val="32"/>
        </w:rPr>
        <w:t>2023年度《</w:t>
      </w:r>
      <w:r w:rsidR="00DB7899">
        <w:rPr>
          <w:rFonts w:ascii="方正小标宋_GBK" w:eastAsia="方正小标宋_GBK" w:hAnsi="Times New Roman" w:cs="Times New Roman" w:hint="eastAsia"/>
          <w:sz w:val="44"/>
          <w:szCs w:val="32"/>
        </w:rPr>
        <w:t>成都</w:t>
      </w:r>
      <w:r w:rsidR="00DB7899">
        <w:rPr>
          <w:rFonts w:ascii="方正小标宋_GBK" w:eastAsia="方正小标宋_GBK" w:hAnsi="Times New Roman" w:cs="Times New Roman"/>
          <w:sz w:val="44"/>
          <w:szCs w:val="32"/>
        </w:rPr>
        <w:t>高新区</w:t>
      </w:r>
      <w:bookmarkStart w:id="0" w:name="_GoBack"/>
      <w:bookmarkEnd w:id="0"/>
      <w:r w:rsidRPr="00743287">
        <w:rPr>
          <w:rFonts w:ascii="方正小标宋_GBK" w:eastAsia="方正小标宋_GBK" w:hAnsi="Times New Roman" w:cs="Times New Roman" w:hint="eastAsia"/>
          <w:sz w:val="44"/>
          <w:szCs w:val="32"/>
        </w:rPr>
        <w:t>关于助力国际消费中心城市建设促进商贸服务业提质发展的若干政策意见》</w:t>
      </w:r>
      <w:r>
        <w:rPr>
          <w:rFonts w:ascii="方正小标宋_GBK" w:eastAsia="方正小标宋_GBK" w:hAnsi="Times New Roman" w:cs="Times New Roman" w:hint="eastAsia"/>
          <w:sz w:val="44"/>
          <w:szCs w:val="32"/>
        </w:rPr>
        <w:t>相关条款</w:t>
      </w:r>
      <w:r>
        <w:rPr>
          <w:rFonts w:ascii="方正小标宋_GBK" w:eastAsia="方正小标宋_GBK" w:hAnsi="Times New Roman" w:cs="Times New Roman"/>
          <w:sz w:val="44"/>
          <w:szCs w:val="32"/>
        </w:rPr>
        <w:t>拟支持</w:t>
      </w:r>
      <w:r w:rsidRPr="00743287">
        <w:rPr>
          <w:rFonts w:ascii="方正小标宋_GBK" w:eastAsia="方正小标宋_GBK" w:hAnsi="Times New Roman" w:cs="Times New Roman" w:hint="eastAsia"/>
          <w:sz w:val="44"/>
          <w:szCs w:val="32"/>
        </w:rPr>
        <w:t>项目</w:t>
      </w:r>
      <w:r>
        <w:rPr>
          <w:rFonts w:ascii="方正小标宋_GBK" w:eastAsia="方正小标宋_GBK" w:hAnsi="Times New Roman" w:cs="Times New Roman" w:hint="eastAsia"/>
          <w:sz w:val="44"/>
          <w:szCs w:val="32"/>
        </w:rPr>
        <w:t>名单</w:t>
      </w:r>
    </w:p>
    <w:p w:rsidR="00182295" w:rsidRDefault="00182295" w:rsidP="00182295">
      <w:pPr>
        <w:tabs>
          <w:tab w:val="left" w:pos="5923"/>
        </w:tabs>
        <w:spacing w:line="590" w:lineRule="exact"/>
        <w:rPr>
          <w:rFonts w:ascii="Times New Roman" w:eastAsia="方正仿宋_GBK" w:hAnsi="Times New Roman" w:cs="Times New Roman"/>
          <w:sz w:val="32"/>
          <w:szCs w:val="32"/>
        </w:rPr>
      </w:pPr>
    </w:p>
    <w:tbl>
      <w:tblPr>
        <w:tblW w:w="9215" w:type="dxa"/>
        <w:tblInd w:w="-431" w:type="dxa"/>
        <w:tblLayout w:type="fixed"/>
        <w:tblLook w:val="04A0" w:firstRow="1" w:lastRow="0" w:firstColumn="1" w:lastColumn="0" w:noHBand="0" w:noVBand="1"/>
      </w:tblPr>
      <w:tblGrid>
        <w:gridCol w:w="710"/>
        <w:gridCol w:w="4111"/>
        <w:gridCol w:w="4394"/>
      </w:tblGrid>
      <w:tr w:rsidR="00182295" w:rsidRPr="00F744F2" w:rsidTr="00182295">
        <w:trPr>
          <w:trHeight w:hRule="exact" w:val="680"/>
          <w:tblHead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方正黑体_GBK" w:hAnsi="Times New Roman" w:cs="Times New Roman"/>
                <w:color w:val="000000"/>
                <w:kern w:val="0"/>
                <w:sz w:val="24"/>
                <w:szCs w:val="24"/>
              </w:rPr>
            </w:pPr>
            <w:r w:rsidRPr="00987FA9">
              <w:rPr>
                <w:rFonts w:ascii="Times New Roman" w:eastAsia="方正黑体_GBK" w:hAnsi="Times New Roman" w:cs="Times New Roman"/>
                <w:color w:val="000000"/>
                <w:kern w:val="0"/>
                <w:sz w:val="24"/>
                <w:szCs w:val="24"/>
              </w:rPr>
              <w:t>序号</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方正黑体_GBK" w:hAnsi="Times New Roman" w:cs="Times New Roman"/>
                <w:color w:val="000000"/>
                <w:kern w:val="0"/>
                <w:sz w:val="24"/>
                <w:szCs w:val="24"/>
              </w:rPr>
            </w:pPr>
            <w:r w:rsidRPr="00987FA9">
              <w:rPr>
                <w:rFonts w:ascii="Times New Roman" w:eastAsia="方正黑体_GBK" w:hAnsi="Times New Roman" w:cs="Times New Roman"/>
                <w:color w:val="000000"/>
                <w:kern w:val="0"/>
                <w:sz w:val="24"/>
                <w:szCs w:val="24"/>
              </w:rPr>
              <w:t>企业名称</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182295" w:rsidRPr="00987FA9" w:rsidRDefault="00182295" w:rsidP="00EB15AE">
            <w:pPr>
              <w:widowControl/>
              <w:spacing w:line="320" w:lineRule="exact"/>
              <w:jc w:val="center"/>
              <w:rPr>
                <w:rFonts w:ascii="Times New Roman" w:eastAsia="方正黑体_GBK" w:hAnsi="Times New Roman" w:cs="Times New Roman"/>
                <w:color w:val="000000"/>
                <w:kern w:val="0"/>
                <w:sz w:val="24"/>
                <w:szCs w:val="24"/>
              </w:rPr>
            </w:pPr>
            <w:r w:rsidRPr="00F744F2">
              <w:rPr>
                <w:rFonts w:ascii="Times New Roman" w:eastAsia="方正黑体_GBK" w:hAnsi="Times New Roman" w:cs="Times New Roman"/>
                <w:color w:val="000000"/>
                <w:kern w:val="0"/>
                <w:sz w:val="24"/>
                <w:szCs w:val="24"/>
              </w:rPr>
              <w:t>支持</w:t>
            </w:r>
            <w:r w:rsidRPr="00987FA9">
              <w:rPr>
                <w:rFonts w:ascii="Times New Roman" w:eastAsia="方正黑体_GBK" w:hAnsi="Times New Roman" w:cs="Times New Roman"/>
                <w:color w:val="000000"/>
                <w:kern w:val="0"/>
                <w:sz w:val="24"/>
                <w:szCs w:val="24"/>
              </w:rPr>
              <w:t>条款</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1</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成都天齐实业</w:t>
            </w:r>
            <w:r w:rsidRPr="00987FA9">
              <w:rPr>
                <w:rFonts w:ascii="Times New Roman" w:eastAsia="方正仿宋_GBK" w:hAnsi="Times New Roman" w:cs="Times New Roman"/>
                <w:color w:val="000000"/>
                <w:kern w:val="0"/>
                <w:sz w:val="24"/>
                <w:szCs w:val="24"/>
              </w:rPr>
              <w:t>(</w:t>
            </w:r>
            <w:r w:rsidRPr="00987FA9">
              <w:rPr>
                <w:rFonts w:ascii="Times New Roman" w:eastAsia="方正仿宋_GBK" w:hAnsi="Times New Roman" w:cs="Times New Roman"/>
                <w:color w:val="000000"/>
                <w:kern w:val="0"/>
                <w:sz w:val="24"/>
                <w:szCs w:val="24"/>
              </w:rPr>
              <w:t>集团</w:t>
            </w:r>
            <w:r w:rsidRPr="00987FA9">
              <w:rPr>
                <w:rFonts w:ascii="Times New Roman" w:eastAsia="方正仿宋_GBK" w:hAnsi="Times New Roman" w:cs="Times New Roman"/>
                <w:color w:val="000000"/>
                <w:kern w:val="0"/>
                <w:sz w:val="24"/>
                <w:szCs w:val="24"/>
              </w:rPr>
              <w:t>)</w:t>
            </w:r>
            <w:r w:rsidRPr="00987FA9">
              <w:rPr>
                <w:rFonts w:ascii="Times New Roman" w:eastAsia="方正仿宋_GBK" w:hAnsi="Times New Roman" w:cs="Times New Roman"/>
                <w:color w:val="000000"/>
                <w:kern w:val="0"/>
                <w:sz w:val="24"/>
                <w:szCs w:val="24"/>
              </w:rPr>
              <w:t>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支持限额以上商贸业企业稳就业促发展</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2</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成都天齐机械五矿进出口有限责任公司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支持限额以上商贸业企业稳就业促发展</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3</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成都健卓科技有限公司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支持限额以上商贸业企业稳就业促发展</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4</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成都天齐锂业有限公司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支持限额以上商贸业企业稳就业促发展</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5</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四川阿么鞋业有限公司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支持限额以上商贸业企业稳就业促发展</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6</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kern w:val="0"/>
                <w:sz w:val="24"/>
                <w:szCs w:val="24"/>
              </w:rPr>
            </w:pPr>
            <w:r w:rsidRPr="00987FA9">
              <w:rPr>
                <w:rFonts w:ascii="Times New Roman" w:eastAsia="方正仿宋_GBK" w:hAnsi="Times New Roman" w:cs="Times New Roman"/>
                <w:kern w:val="0"/>
                <w:sz w:val="24"/>
                <w:szCs w:val="24"/>
              </w:rPr>
              <w:t>成都国跃车业有限公司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支持限额以上商贸业企业稳就业促发展</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7</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kern w:val="0"/>
                <w:sz w:val="24"/>
                <w:szCs w:val="24"/>
              </w:rPr>
            </w:pPr>
            <w:r w:rsidRPr="00987FA9">
              <w:rPr>
                <w:rFonts w:ascii="Times New Roman" w:eastAsia="方正仿宋_GBK" w:hAnsi="Times New Roman" w:cs="Times New Roman"/>
                <w:kern w:val="0"/>
                <w:sz w:val="24"/>
                <w:szCs w:val="24"/>
              </w:rPr>
              <w:t>成都三和新元素汽车服务有限公司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支持限额以上商贸业企业稳就业促发展</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8</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kern w:val="0"/>
                <w:sz w:val="24"/>
                <w:szCs w:val="24"/>
              </w:rPr>
            </w:pPr>
            <w:r w:rsidRPr="00987FA9">
              <w:rPr>
                <w:rFonts w:ascii="Times New Roman" w:eastAsia="方正仿宋_GBK" w:hAnsi="Times New Roman" w:cs="Times New Roman"/>
                <w:kern w:val="0"/>
                <w:sz w:val="24"/>
                <w:szCs w:val="24"/>
              </w:rPr>
              <w:t>成都市笑脸科技有限公司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支持限额以上商贸业企业稳就业促发展</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9</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kern w:val="0"/>
                <w:sz w:val="24"/>
                <w:szCs w:val="24"/>
              </w:rPr>
            </w:pPr>
            <w:r w:rsidRPr="00987FA9">
              <w:rPr>
                <w:rFonts w:ascii="Times New Roman" w:eastAsia="方正仿宋_GBK" w:hAnsi="Times New Roman" w:cs="Times New Roman"/>
                <w:kern w:val="0"/>
                <w:sz w:val="24"/>
                <w:szCs w:val="24"/>
              </w:rPr>
              <w:t>成都兴三和商贸有限公司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支持限额以上商贸业企业稳就业促发展</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10</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kern w:val="0"/>
                <w:sz w:val="24"/>
                <w:szCs w:val="24"/>
              </w:rPr>
            </w:pPr>
            <w:r w:rsidRPr="00987FA9">
              <w:rPr>
                <w:rFonts w:ascii="Times New Roman" w:eastAsia="方正仿宋_GBK" w:hAnsi="Times New Roman" w:cs="Times New Roman"/>
                <w:kern w:val="0"/>
                <w:sz w:val="24"/>
                <w:szCs w:val="24"/>
              </w:rPr>
              <w:t>豫光（成都）科技有限公司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支持限额以上商贸业企业稳就业促发展</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11</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kern w:val="0"/>
                <w:sz w:val="24"/>
                <w:szCs w:val="24"/>
              </w:rPr>
            </w:pPr>
            <w:r w:rsidRPr="00987FA9">
              <w:rPr>
                <w:rFonts w:ascii="Times New Roman" w:eastAsia="方正仿宋_GBK" w:hAnsi="Times New Roman" w:cs="Times New Roman"/>
                <w:kern w:val="0"/>
                <w:sz w:val="24"/>
                <w:szCs w:val="24"/>
              </w:rPr>
              <w:t>上药华西（四川）医药有限公司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支持限额以上商贸业企业稳就业促发展</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12</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kern w:val="0"/>
                <w:sz w:val="24"/>
                <w:szCs w:val="24"/>
              </w:rPr>
            </w:pPr>
            <w:r w:rsidRPr="00987FA9">
              <w:rPr>
                <w:rFonts w:ascii="Times New Roman" w:eastAsia="方正仿宋_GBK" w:hAnsi="Times New Roman" w:cs="Times New Roman"/>
                <w:kern w:val="0"/>
                <w:sz w:val="24"/>
                <w:szCs w:val="24"/>
              </w:rPr>
              <w:t>四川宏羽新迪汽车销售服务有限公司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支持限额以上商贸业企业稳就业促发展</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13</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kern w:val="0"/>
                <w:sz w:val="24"/>
                <w:szCs w:val="24"/>
              </w:rPr>
            </w:pPr>
            <w:r w:rsidRPr="00987FA9">
              <w:rPr>
                <w:rFonts w:ascii="Times New Roman" w:eastAsia="方正仿宋_GBK" w:hAnsi="Times New Roman" w:cs="Times New Roman"/>
                <w:kern w:val="0"/>
                <w:sz w:val="24"/>
                <w:szCs w:val="24"/>
              </w:rPr>
              <w:t>四川格外餐饮有限责任公司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支持限额以上商贸业企业稳就业促发展</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14</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kern w:val="0"/>
                <w:sz w:val="24"/>
                <w:szCs w:val="24"/>
              </w:rPr>
            </w:pPr>
            <w:r w:rsidRPr="00987FA9">
              <w:rPr>
                <w:rFonts w:ascii="Times New Roman" w:eastAsia="方正仿宋_GBK" w:hAnsi="Times New Roman" w:cs="Times New Roman"/>
                <w:kern w:val="0"/>
                <w:sz w:val="24"/>
                <w:szCs w:val="24"/>
              </w:rPr>
              <w:t>成都高新埃安汽车销售服务有限公司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支持限额以上商贸业企业稳就业促发展</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lastRenderedPageBreak/>
              <w:t>15</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kern w:val="0"/>
                <w:sz w:val="24"/>
                <w:szCs w:val="24"/>
              </w:rPr>
            </w:pPr>
            <w:r w:rsidRPr="00987FA9">
              <w:rPr>
                <w:rFonts w:ascii="Times New Roman" w:eastAsia="方正仿宋_GBK" w:hAnsi="Times New Roman" w:cs="Times New Roman"/>
                <w:kern w:val="0"/>
                <w:sz w:val="24"/>
                <w:szCs w:val="24"/>
              </w:rPr>
              <w:t>四川普思瑞新材料有限公司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支持限额以上商贸业企业稳就业促发展</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16</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kern w:val="0"/>
                <w:sz w:val="24"/>
                <w:szCs w:val="24"/>
              </w:rPr>
            </w:pPr>
            <w:r w:rsidRPr="00987FA9">
              <w:rPr>
                <w:rFonts w:ascii="Times New Roman" w:eastAsia="方正仿宋_GBK" w:hAnsi="Times New Roman" w:cs="Times New Roman"/>
                <w:kern w:val="0"/>
                <w:sz w:val="24"/>
                <w:szCs w:val="24"/>
              </w:rPr>
              <w:t>成都宝钢西部贸易有限公司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支持限额以上商贸业企业稳就业促发展</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17</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kern w:val="0"/>
                <w:sz w:val="24"/>
                <w:szCs w:val="24"/>
              </w:rPr>
            </w:pPr>
            <w:r w:rsidRPr="00987FA9">
              <w:rPr>
                <w:rFonts w:ascii="Times New Roman" w:eastAsia="方正仿宋_GBK" w:hAnsi="Times New Roman" w:cs="Times New Roman"/>
                <w:kern w:val="0"/>
                <w:sz w:val="24"/>
                <w:szCs w:val="24"/>
              </w:rPr>
              <w:t>四川誉海融汇贸易有限公司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支持限额以上商贸业企业稳就业促发展</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18</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kern w:val="0"/>
                <w:sz w:val="24"/>
                <w:szCs w:val="24"/>
              </w:rPr>
            </w:pPr>
            <w:r w:rsidRPr="00987FA9">
              <w:rPr>
                <w:rFonts w:ascii="Times New Roman" w:eastAsia="方正仿宋_GBK" w:hAnsi="Times New Roman" w:cs="Times New Roman"/>
                <w:kern w:val="0"/>
                <w:sz w:val="24"/>
                <w:szCs w:val="24"/>
              </w:rPr>
              <w:t>四川启辰贸易有限公司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支持限额以上商贸业企业稳就业促发展</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19</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kern w:val="0"/>
                <w:sz w:val="24"/>
                <w:szCs w:val="24"/>
              </w:rPr>
            </w:pPr>
            <w:r w:rsidRPr="00987FA9">
              <w:rPr>
                <w:rFonts w:ascii="Times New Roman" w:eastAsia="方正仿宋_GBK" w:hAnsi="Times New Roman" w:cs="Times New Roman"/>
                <w:kern w:val="0"/>
                <w:sz w:val="24"/>
                <w:szCs w:val="24"/>
              </w:rPr>
              <w:t>四川盛世元亨国际贸易有限公司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支持限额以上商贸业企业稳就业促发展</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20</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kern w:val="0"/>
                <w:sz w:val="24"/>
                <w:szCs w:val="24"/>
              </w:rPr>
            </w:pPr>
            <w:r w:rsidRPr="00987FA9">
              <w:rPr>
                <w:rFonts w:ascii="Times New Roman" w:eastAsia="方正仿宋_GBK" w:hAnsi="Times New Roman" w:cs="Times New Roman"/>
                <w:kern w:val="0"/>
                <w:sz w:val="24"/>
                <w:szCs w:val="24"/>
              </w:rPr>
              <w:t>四川兴科蓉药业有限责任公司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支持限额以上商贸业企业稳就业促发展</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21</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kern w:val="0"/>
                <w:sz w:val="24"/>
                <w:szCs w:val="24"/>
              </w:rPr>
            </w:pPr>
            <w:r w:rsidRPr="00987FA9">
              <w:rPr>
                <w:rFonts w:ascii="Times New Roman" w:eastAsia="方正仿宋_GBK" w:hAnsi="Times New Roman" w:cs="Times New Roman"/>
                <w:kern w:val="0"/>
                <w:sz w:val="24"/>
                <w:szCs w:val="24"/>
              </w:rPr>
              <w:t>成都蔚然汽车销售服务有限公司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支持限额以上商贸业企业稳就业促发展</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22</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kern w:val="0"/>
                <w:sz w:val="24"/>
                <w:szCs w:val="24"/>
              </w:rPr>
            </w:pPr>
            <w:r w:rsidRPr="00987FA9">
              <w:rPr>
                <w:rFonts w:ascii="Times New Roman" w:eastAsia="方正仿宋_GBK" w:hAnsi="Times New Roman" w:cs="Times New Roman"/>
                <w:kern w:val="0"/>
                <w:sz w:val="24"/>
                <w:szCs w:val="24"/>
              </w:rPr>
              <w:t>成都邮征天下信息技术有限公司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支持限额以上商贸业企业稳就业促发展</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23</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kern w:val="0"/>
                <w:sz w:val="24"/>
                <w:szCs w:val="24"/>
              </w:rPr>
            </w:pPr>
            <w:r w:rsidRPr="00987FA9">
              <w:rPr>
                <w:rFonts w:ascii="Times New Roman" w:eastAsia="方正仿宋_GBK" w:hAnsi="Times New Roman" w:cs="Times New Roman"/>
                <w:kern w:val="0"/>
                <w:sz w:val="24"/>
                <w:szCs w:val="24"/>
              </w:rPr>
              <w:t>成都迈普国际信息技术有限公司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支持限额以上商贸业企业稳就业促发展</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24</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kern w:val="0"/>
                <w:sz w:val="24"/>
                <w:szCs w:val="24"/>
              </w:rPr>
            </w:pPr>
            <w:r w:rsidRPr="00987FA9">
              <w:rPr>
                <w:rFonts w:ascii="Times New Roman" w:eastAsia="方正仿宋_GBK" w:hAnsi="Times New Roman" w:cs="Times New Roman"/>
                <w:kern w:val="0"/>
                <w:sz w:val="24"/>
                <w:szCs w:val="24"/>
              </w:rPr>
              <w:t>四川五粮液新零售管理有限公司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支持限额以上商贸业企业稳就业促发展</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25</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kern w:val="0"/>
                <w:sz w:val="24"/>
                <w:szCs w:val="24"/>
              </w:rPr>
            </w:pPr>
            <w:r w:rsidRPr="00987FA9">
              <w:rPr>
                <w:rFonts w:ascii="Times New Roman" w:eastAsia="方正仿宋_GBK" w:hAnsi="Times New Roman" w:cs="Times New Roman"/>
                <w:kern w:val="0"/>
                <w:sz w:val="24"/>
                <w:szCs w:val="24"/>
              </w:rPr>
              <w:t>成都高投物产有限公司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支持限额以上商贸业企业稳就业促发展</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26</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kern w:val="0"/>
                <w:sz w:val="24"/>
                <w:szCs w:val="24"/>
              </w:rPr>
            </w:pPr>
            <w:r w:rsidRPr="00987FA9">
              <w:rPr>
                <w:rFonts w:ascii="Times New Roman" w:eastAsia="方正仿宋_GBK" w:hAnsi="Times New Roman" w:cs="Times New Roman"/>
                <w:kern w:val="0"/>
                <w:sz w:val="24"/>
                <w:szCs w:val="24"/>
              </w:rPr>
              <w:t>成都杂志铺信息技术有限公司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支持限额以上商贸业企业稳就业促发展</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27</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kern w:val="0"/>
                <w:sz w:val="24"/>
                <w:szCs w:val="24"/>
              </w:rPr>
            </w:pPr>
            <w:r w:rsidRPr="00987FA9">
              <w:rPr>
                <w:rFonts w:ascii="Times New Roman" w:eastAsia="方正仿宋_GBK" w:hAnsi="Times New Roman" w:cs="Times New Roman"/>
                <w:kern w:val="0"/>
                <w:sz w:val="24"/>
                <w:szCs w:val="24"/>
              </w:rPr>
              <w:t>成都极米视界电子商务有限公司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支持限额以上商贸业企业稳就业促发展</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28</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kern w:val="0"/>
                <w:sz w:val="24"/>
                <w:szCs w:val="24"/>
              </w:rPr>
            </w:pPr>
            <w:r w:rsidRPr="00987FA9">
              <w:rPr>
                <w:rFonts w:ascii="Times New Roman" w:eastAsia="方正仿宋_GBK" w:hAnsi="Times New Roman" w:cs="Times New Roman"/>
                <w:kern w:val="0"/>
                <w:sz w:val="24"/>
                <w:szCs w:val="24"/>
              </w:rPr>
              <w:t>成都技嘉名车汽车销售服务有限公司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支持限额以上商贸业企业稳就业促发展</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29</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kern w:val="0"/>
                <w:sz w:val="24"/>
                <w:szCs w:val="24"/>
              </w:rPr>
            </w:pPr>
            <w:r w:rsidRPr="00987FA9">
              <w:rPr>
                <w:rFonts w:ascii="Times New Roman" w:eastAsia="方正仿宋_GBK" w:hAnsi="Times New Roman" w:cs="Times New Roman"/>
                <w:kern w:val="0"/>
                <w:sz w:val="24"/>
                <w:szCs w:val="24"/>
              </w:rPr>
              <w:t>四川迪康医药贸易有限公司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支持限额以上商贸业企业稳就业促发展</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30</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kern w:val="0"/>
                <w:sz w:val="24"/>
                <w:szCs w:val="24"/>
              </w:rPr>
            </w:pPr>
            <w:r w:rsidRPr="00987FA9">
              <w:rPr>
                <w:rFonts w:ascii="Times New Roman" w:eastAsia="方正仿宋_GBK" w:hAnsi="Times New Roman" w:cs="Times New Roman"/>
                <w:kern w:val="0"/>
                <w:sz w:val="24"/>
                <w:szCs w:val="24"/>
              </w:rPr>
              <w:t>东方电气集团（四川）物产有限公司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支持限额以上商贸业企业稳就业促发展</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31</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kern w:val="0"/>
                <w:sz w:val="24"/>
                <w:szCs w:val="24"/>
              </w:rPr>
            </w:pPr>
            <w:r w:rsidRPr="00987FA9">
              <w:rPr>
                <w:rFonts w:ascii="Times New Roman" w:eastAsia="方正仿宋_GBK" w:hAnsi="Times New Roman" w:cs="Times New Roman"/>
                <w:kern w:val="0"/>
                <w:sz w:val="24"/>
                <w:szCs w:val="24"/>
              </w:rPr>
              <w:t>成都高新区红旗连锁有限公司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支持限额以上商贸业企业稳就业促发展</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32</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kern w:val="0"/>
                <w:sz w:val="24"/>
                <w:szCs w:val="24"/>
              </w:rPr>
            </w:pPr>
            <w:r w:rsidRPr="00987FA9">
              <w:rPr>
                <w:rFonts w:ascii="Times New Roman" w:eastAsia="方正仿宋_GBK" w:hAnsi="Times New Roman" w:cs="Times New Roman"/>
                <w:kern w:val="0"/>
                <w:sz w:val="24"/>
                <w:szCs w:val="24"/>
              </w:rPr>
              <w:t>成都捷瑞汽车销售有限公司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支持限额以上商贸业企业稳就业促发展</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33</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kern w:val="0"/>
                <w:sz w:val="24"/>
                <w:szCs w:val="24"/>
              </w:rPr>
            </w:pPr>
            <w:r w:rsidRPr="00987FA9">
              <w:rPr>
                <w:rFonts w:ascii="Times New Roman" w:eastAsia="方正仿宋_GBK" w:hAnsi="Times New Roman" w:cs="Times New Roman"/>
                <w:kern w:val="0"/>
                <w:sz w:val="24"/>
                <w:szCs w:val="24"/>
              </w:rPr>
              <w:t>成都红旗连锁股份有限公司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支持限额以上商贸业企业稳就业促发展</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lastRenderedPageBreak/>
              <w:t>34</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kern w:val="0"/>
                <w:sz w:val="24"/>
                <w:szCs w:val="24"/>
              </w:rPr>
            </w:pPr>
            <w:r w:rsidRPr="00987FA9">
              <w:rPr>
                <w:rFonts w:ascii="Times New Roman" w:eastAsia="方正仿宋_GBK" w:hAnsi="Times New Roman" w:cs="Times New Roman"/>
                <w:kern w:val="0"/>
                <w:sz w:val="24"/>
                <w:szCs w:val="24"/>
              </w:rPr>
              <w:t>四川沃文特生物工程股份有限公司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支持限额以上商贸业企业稳就业促发展</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35</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成都达孚通汽车销售服务有限公司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支持商贸业小微企业成长壮大</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36</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成都亚圣餐饮管理有限公司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支持商贸业小微企业成长壮大</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37</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成都彼岸尚品商贸有限公司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支持商贸业小微企业成长壮大</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38</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成都跃于嘉品商贸有限公司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支持商贸业小微企业成长壮大</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39</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成都红杏紫荆餐饮有限公司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支持商贸业小微企业成长壮大</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40</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四川宏羽二手车鉴定评估有限责任公司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支持商贸业小微企业成长壮大</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41</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成都新新牛制冷设备有限责任公司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支持商贸业小微企业成长壮大</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42</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成都骏东汽车销售服务有限公司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支持商贸业小微企业成长壮大</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43</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四川西行驿站餐饮管理有限公司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支持商贸业小微企业成长壮大</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44</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成都暹罗泰餐饮有限公司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支持商贸业小微企业成长壮大</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45</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成都金品轩餐饮有限公司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支持商贸业小微企业成长壮大</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46</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成都智电锌势力极驰汽车销售服务有限公司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支持商贸业小微企业成长壮大</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47</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理想智行汽车销售服务</w:t>
            </w:r>
            <w:r w:rsidRPr="00987FA9">
              <w:rPr>
                <w:rFonts w:ascii="Times New Roman" w:eastAsia="方正仿宋_GBK" w:hAnsi="Times New Roman" w:cs="Times New Roman"/>
                <w:color w:val="000000"/>
                <w:kern w:val="0"/>
                <w:sz w:val="24"/>
                <w:szCs w:val="24"/>
              </w:rPr>
              <w:t>(</w:t>
            </w:r>
            <w:r w:rsidRPr="00987FA9">
              <w:rPr>
                <w:rFonts w:ascii="Times New Roman" w:eastAsia="方正仿宋_GBK" w:hAnsi="Times New Roman" w:cs="Times New Roman"/>
                <w:color w:val="000000"/>
                <w:kern w:val="0"/>
                <w:sz w:val="24"/>
                <w:szCs w:val="24"/>
              </w:rPr>
              <w:t>成都</w:t>
            </w:r>
            <w:r w:rsidRPr="00987FA9">
              <w:rPr>
                <w:rFonts w:ascii="Times New Roman" w:eastAsia="方正仿宋_GBK" w:hAnsi="Times New Roman" w:cs="Times New Roman"/>
                <w:color w:val="000000"/>
                <w:kern w:val="0"/>
                <w:sz w:val="24"/>
                <w:szCs w:val="24"/>
              </w:rPr>
              <w:t>)</w:t>
            </w:r>
            <w:r w:rsidRPr="00987FA9">
              <w:rPr>
                <w:rFonts w:ascii="Times New Roman" w:eastAsia="方正仿宋_GBK" w:hAnsi="Times New Roman" w:cs="Times New Roman"/>
                <w:color w:val="000000"/>
                <w:kern w:val="0"/>
                <w:sz w:val="24"/>
                <w:szCs w:val="24"/>
              </w:rPr>
              <w:t>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支持商贸业小微企业成长壮大</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48</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四川矿投国际贸易有限责任公司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支持商贸业小微企业成长壮大</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49</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成都晟丰餐饮服务有限公司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支持商贸业小微企业成长壮大</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50</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四川天源宏创科技有限公司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支持商贸业小微企业成长壮大</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51</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中泰众诚信</w:t>
            </w:r>
            <w:r w:rsidRPr="00987FA9">
              <w:rPr>
                <w:rFonts w:ascii="Times New Roman" w:eastAsia="方正仿宋_GBK" w:hAnsi="Times New Roman" w:cs="Times New Roman"/>
                <w:color w:val="000000"/>
                <w:kern w:val="0"/>
                <w:sz w:val="24"/>
                <w:szCs w:val="24"/>
              </w:rPr>
              <w:t>(</w:t>
            </w:r>
            <w:r w:rsidRPr="00987FA9">
              <w:rPr>
                <w:rFonts w:ascii="Times New Roman" w:eastAsia="方正仿宋_GBK" w:hAnsi="Times New Roman" w:cs="Times New Roman"/>
                <w:color w:val="000000"/>
                <w:kern w:val="0"/>
                <w:sz w:val="24"/>
                <w:szCs w:val="24"/>
              </w:rPr>
              <w:t>成都</w:t>
            </w:r>
            <w:r w:rsidRPr="00987FA9">
              <w:rPr>
                <w:rFonts w:ascii="Times New Roman" w:eastAsia="方正仿宋_GBK" w:hAnsi="Times New Roman" w:cs="Times New Roman"/>
                <w:color w:val="000000"/>
                <w:kern w:val="0"/>
                <w:sz w:val="24"/>
                <w:szCs w:val="24"/>
              </w:rPr>
              <w:t>)</w:t>
            </w:r>
            <w:r w:rsidRPr="00987FA9">
              <w:rPr>
                <w:rFonts w:ascii="Times New Roman" w:eastAsia="方正仿宋_GBK" w:hAnsi="Times New Roman" w:cs="Times New Roman"/>
                <w:color w:val="000000"/>
                <w:kern w:val="0"/>
                <w:sz w:val="24"/>
                <w:szCs w:val="24"/>
              </w:rPr>
              <w:t>贸易有限公司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支持商贸业小微企业成长壮大</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52</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四川省智汇物流供应链管理有限公司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支持商贸业小微企业成长壮大</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lastRenderedPageBreak/>
              <w:t>53</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成都漾亚英郡餐饮有限责任公司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支持商贸业小微企业成长壮大</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54</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成都新港治元汽车销售服务有限公司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支持商贸业小微企业成长壮大</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55</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成都蓉志楚远供应链管理有限公司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支持商贸业小微企业成长壮大</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56</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四川万蔚盛达餐饮服务有限责任公司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支持商贸业小微企业成长壮大</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57</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四川佳海电子有限公司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支持商贸业小微企业成长壮大</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58</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成都馨瑞鑫餐饮有限公司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支持商贸业小微企业成长壮大</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59</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四川云贸国际供应链有限公司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支持商贸业小微企业成长壮大</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60</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四川龙升大鸭梨餐饮服务有限责任公司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支持商贸业小微企业成长壮大</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61</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成都招商远康房地产开发有限公司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支持首店经济集聚发展</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62</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成都国跃车业有限公司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支持汽车消费潜力释放</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63</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成都兴三和商贸有限公司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支持汽车消费潜力释放</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64</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成都三和新元素汽车服务有限公司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支持汽车消费潜力释放</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65</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四川宏羽新迪汽车销售服务有限公司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支持汽车消费潜力释放</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66</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成都高新埃安汽车销售服务有限公司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支持汽车消费潜力释放</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67</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成都蔚然汽车销售服务有限公司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支持汽车消费潜力释放</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68</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成都技嘉名车汽车销售服务有限公司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支持汽车消费潜力释放</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69</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成都捷瑞汽车销售有限公司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支持汽车消费潜力释放</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70</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四川昕旺馨餐饮管理有限公司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支持餐饮美食提升服务水平</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71</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成都晟丰餐饮服务有限公司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支持餐饮美食提升服务水平</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lastRenderedPageBreak/>
              <w:t>72</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成都膳百味餐饮有限公司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支持餐饮美食提升服务水平</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73</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成都天大餐饮管理有限公司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支持餐饮美食提升服务水平</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74</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成都翠玲珑餐饮有限公司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支持餐饮美食提升服务水平</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75</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成都柴门荟商务服务有限责任公司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支持餐饮美食提升服务水平</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76</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成都市高新区仁和百货有限公司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支持商业活动落地推广</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77</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成都招商远康房地产开发有限公司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支持商业活动落地推广</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78</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四川格外餐饮有限责任公司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支持企业强化风险防范</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79</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成都晟丰餐饮服务有限公司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支持企业强化风险防范</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80</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成都红旗连锁股份有限公司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支持企业强化风险防范</w:t>
            </w:r>
          </w:p>
        </w:tc>
      </w:tr>
      <w:tr w:rsidR="00182295" w:rsidRPr="00F744F2" w:rsidTr="00182295">
        <w:trPr>
          <w:trHeight w:hRule="exact" w:val="6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center"/>
              <w:rPr>
                <w:rFonts w:ascii="Times New Roman" w:eastAsia="等线" w:hAnsi="Times New Roman" w:cs="Times New Roman"/>
                <w:color w:val="000000"/>
                <w:kern w:val="0"/>
                <w:sz w:val="24"/>
                <w:szCs w:val="24"/>
              </w:rPr>
            </w:pPr>
            <w:r w:rsidRPr="00987FA9">
              <w:rPr>
                <w:rFonts w:ascii="Times New Roman" w:eastAsia="等线" w:hAnsi="Times New Roman" w:cs="Times New Roman"/>
                <w:color w:val="000000"/>
                <w:kern w:val="0"/>
                <w:sz w:val="24"/>
                <w:szCs w:val="24"/>
              </w:rPr>
              <w:t>81</w:t>
            </w:r>
          </w:p>
        </w:tc>
        <w:tc>
          <w:tcPr>
            <w:tcW w:w="4111"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成都天大餐饮管理有限公司</w:t>
            </w:r>
          </w:p>
        </w:tc>
        <w:tc>
          <w:tcPr>
            <w:tcW w:w="4394" w:type="dxa"/>
            <w:tcBorders>
              <w:top w:val="nil"/>
              <w:left w:val="nil"/>
              <w:bottom w:val="single" w:sz="4" w:space="0" w:color="auto"/>
              <w:right w:val="single" w:sz="4" w:space="0" w:color="auto"/>
            </w:tcBorders>
            <w:shd w:val="clear" w:color="auto" w:fill="auto"/>
            <w:noWrap/>
            <w:vAlign w:val="center"/>
            <w:hideMark/>
          </w:tcPr>
          <w:p w:rsidR="00182295" w:rsidRPr="00987FA9" w:rsidRDefault="00182295" w:rsidP="00EB15AE">
            <w:pPr>
              <w:widowControl/>
              <w:spacing w:line="320" w:lineRule="exact"/>
              <w:jc w:val="left"/>
              <w:rPr>
                <w:rFonts w:ascii="Times New Roman" w:eastAsia="方正仿宋_GBK" w:hAnsi="Times New Roman" w:cs="Times New Roman"/>
                <w:color w:val="000000"/>
                <w:kern w:val="0"/>
                <w:sz w:val="24"/>
                <w:szCs w:val="24"/>
              </w:rPr>
            </w:pPr>
            <w:r w:rsidRPr="00987FA9">
              <w:rPr>
                <w:rFonts w:ascii="Times New Roman" w:eastAsia="方正仿宋_GBK" w:hAnsi="Times New Roman" w:cs="Times New Roman"/>
                <w:color w:val="000000"/>
                <w:kern w:val="0"/>
                <w:sz w:val="24"/>
                <w:szCs w:val="24"/>
              </w:rPr>
              <w:t>支持企业强化风险防范</w:t>
            </w:r>
          </w:p>
        </w:tc>
      </w:tr>
    </w:tbl>
    <w:p w:rsidR="00C122DD" w:rsidRDefault="00C122DD"/>
    <w:sectPr w:rsidR="00C122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FFC" w:rsidRDefault="007D6FFC" w:rsidP="00182295">
      <w:r>
        <w:separator/>
      </w:r>
    </w:p>
  </w:endnote>
  <w:endnote w:type="continuationSeparator" w:id="0">
    <w:p w:rsidR="007D6FFC" w:rsidRDefault="007D6FFC" w:rsidP="00182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FFC" w:rsidRDefault="007D6FFC" w:rsidP="00182295">
      <w:r>
        <w:separator/>
      </w:r>
    </w:p>
  </w:footnote>
  <w:footnote w:type="continuationSeparator" w:id="0">
    <w:p w:rsidR="007D6FFC" w:rsidRDefault="007D6FFC" w:rsidP="001822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975"/>
    <w:rsid w:val="000C73B9"/>
    <w:rsid w:val="00182295"/>
    <w:rsid w:val="007D6FFC"/>
    <w:rsid w:val="00884975"/>
    <w:rsid w:val="00C122DD"/>
    <w:rsid w:val="00DB7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63F7A"/>
  <w15:chartTrackingRefBased/>
  <w15:docId w15:val="{75825E32-71ED-4E2A-9EDE-97870403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2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229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82295"/>
    <w:rPr>
      <w:sz w:val="18"/>
      <w:szCs w:val="18"/>
    </w:rPr>
  </w:style>
  <w:style w:type="paragraph" w:styleId="a5">
    <w:name w:val="footer"/>
    <w:basedOn w:val="a"/>
    <w:link w:val="a6"/>
    <w:uiPriority w:val="99"/>
    <w:unhideWhenUsed/>
    <w:rsid w:val="00182295"/>
    <w:pPr>
      <w:tabs>
        <w:tab w:val="center" w:pos="4153"/>
        <w:tab w:val="right" w:pos="8306"/>
      </w:tabs>
      <w:snapToGrid w:val="0"/>
      <w:jc w:val="left"/>
    </w:pPr>
    <w:rPr>
      <w:sz w:val="18"/>
      <w:szCs w:val="18"/>
    </w:rPr>
  </w:style>
  <w:style w:type="character" w:customStyle="1" w:styleId="a6">
    <w:name w:val="页脚 字符"/>
    <w:basedOn w:val="a0"/>
    <w:link w:val="a5"/>
    <w:uiPriority w:val="99"/>
    <w:rsid w:val="0018229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413</Words>
  <Characters>2358</Characters>
  <Application>Microsoft Office Word</Application>
  <DocSecurity>0</DocSecurity>
  <Lines>19</Lines>
  <Paragraphs>5</Paragraphs>
  <ScaleCrop>false</ScaleCrop>
  <Company>Microsoft</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xhx</dc:creator>
  <cp:keywords/>
  <dc:description/>
  <cp:lastModifiedBy>xhx</cp:lastModifiedBy>
  <cp:revision>3</cp:revision>
  <dcterms:created xsi:type="dcterms:W3CDTF">2024-01-09T02:51:00Z</dcterms:created>
  <dcterms:modified xsi:type="dcterms:W3CDTF">2024-01-09T03:04:00Z</dcterms:modified>
</cp:coreProperties>
</file>