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rPr>
          <w:rFonts w:hint="eastAsia"/>
        </w:rPr>
      </w:pPr>
      <w:r>
        <w:rPr>
          <w:rFonts w:hint="eastAsia"/>
        </w:rPr>
        <w:t>知识产权质押融资资助项目申报操作手册</w:t>
      </w:r>
    </w:p>
    <w:p>
      <w:pPr>
        <w:pStyle w:val="2"/>
        <w:rPr>
          <w:sz w:val="32"/>
          <w:szCs w:val="32"/>
        </w:rPr>
      </w:pPr>
      <w:r>
        <w:rPr>
          <w:rFonts w:hint="eastAsia"/>
          <w:sz w:val="32"/>
          <w:szCs w:val="32"/>
        </w:rPr>
        <w:t>政务服务网厅地址：</w:t>
      </w:r>
    </w:p>
    <w:p>
      <w:pPr>
        <w:rPr>
          <w:rFonts w:ascii="华文仿宋" w:hAnsi="华文仿宋" w:eastAsia="华文仿宋"/>
          <w:sz w:val="24"/>
          <w:szCs w:val="24"/>
        </w:rPr>
      </w:pPr>
      <w:r>
        <w:fldChar w:fldCharType="begin"/>
      </w:r>
      <w:r>
        <w:instrText xml:space="preserve"> HYPERLINK "http://zwfw.scjg.chengdu.gov.cn:7091/terminal/pc/login.html" </w:instrText>
      </w:r>
      <w:r>
        <w:fldChar w:fldCharType="separate"/>
      </w:r>
      <w:r>
        <w:rPr>
          <w:rFonts w:ascii="华文仿宋" w:hAnsi="华文仿宋" w:eastAsia="华文仿宋"/>
          <w:sz w:val="24"/>
          <w:szCs w:val="24"/>
        </w:rPr>
        <w:t>http://zwfw.scjg.chengdu.gov.cn:7091/terminal/pc/login.html</w:t>
      </w:r>
      <w:r>
        <w:rPr>
          <w:rFonts w:ascii="华文仿宋" w:hAnsi="华文仿宋" w:eastAsia="华文仿宋"/>
          <w:sz w:val="24"/>
          <w:szCs w:val="24"/>
        </w:rPr>
        <w:fldChar w:fldCharType="end"/>
      </w:r>
    </w:p>
    <w:p>
      <w:pPr>
        <w:rPr>
          <w:rFonts w:ascii="华文仿宋" w:hAnsi="华文仿宋" w:eastAsia="华文仿宋"/>
        </w:rPr>
      </w:pPr>
    </w:p>
    <w:p>
      <w:pPr>
        <w:rPr>
          <w:rFonts w:ascii="华文仿宋" w:hAnsi="华文仿宋" w:eastAsia="华文仿宋"/>
        </w:rPr>
      </w:pPr>
      <w:r>
        <w:rPr>
          <w:rFonts w:ascii="华文仿宋" w:hAnsi="华文仿宋" w:eastAsia="华文仿宋"/>
        </w:rPr>
        <w:drawing>
          <wp:inline distT="0" distB="0" distL="0" distR="0">
            <wp:extent cx="5274310" cy="2867025"/>
            <wp:effectExtent l="0" t="0" r="2540" b="9525"/>
            <wp:docPr id="85785323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7853238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67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华文仿宋" w:hAnsi="华文仿宋" w:eastAsia="华文仿宋"/>
        </w:rPr>
      </w:pPr>
    </w:p>
    <w:p>
      <w:pPr>
        <w:rPr>
          <w:rFonts w:ascii="华文仿宋" w:hAnsi="华文仿宋" w:eastAsia="华文仿宋"/>
          <w:sz w:val="24"/>
          <w:szCs w:val="24"/>
        </w:rPr>
      </w:pPr>
      <w:r>
        <w:rPr>
          <w:rFonts w:hint="eastAsia" w:ascii="华文仿宋" w:hAnsi="华文仿宋" w:eastAsia="华文仿宋"/>
          <w:sz w:val="24"/>
          <w:szCs w:val="24"/>
        </w:rPr>
        <w:t>输入账号和密码后点击登录。</w:t>
      </w:r>
    </w:p>
    <w:p>
      <w:pPr>
        <w:rPr>
          <w:sz w:val="24"/>
          <w:szCs w:val="24"/>
        </w:rPr>
      </w:pPr>
    </w:p>
    <w:p>
      <w:pPr>
        <w:rPr>
          <w:rFonts w:hint="eastAsia" w:ascii="华文仿宋" w:hAnsi="华文仿宋" w:eastAsia="华文仿宋"/>
          <w:sz w:val="24"/>
          <w:szCs w:val="24"/>
        </w:rPr>
      </w:pPr>
      <w:r>
        <w:rPr>
          <w:rFonts w:hint="eastAsia" w:ascii="华文仿宋" w:hAnsi="华文仿宋" w:eastAsia="华文仿宋"/>
          <w:sz w:val="24"/>
          <w:szCs w:val="24"/>
        </w:rPr>
        <w:t>按步骤找到“知识产权”“项目申报”“知识产权质押融资资助项目”</w:t>
      </w:r>
    </w:p>
    <w:p>
      <w:r>
        <w:drawing>
          <wp:inline distT="0" distB="0" distL="0" distR="0">
            <wp:extent cx="5274310" cy="2891790"/>
            <wp:effectExtent l="0" t="0" r="2540" b="3810"/>
            <wp:docPr id="99840390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8403902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91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华文仿宋" w:hAnsi="华文仿宋" w:eastAsia="华文仿宋"/>
          <w:sz w:val="24"/>
          <w:szCs w:val="24"/>
        </w:rPr>
      </w:pPr>
      <w:r>
        <w:rPr>
          <w:rFonts w:hint="eastAsia"/>
        </w:rPr>
        <w:t>进入</w:t>
      </w:r>
      <w:r>
        <w:rPr>
          <w:rFonts w:hint="eastAsia" w:ascii="华文仿宋" w:hAnsi="华文仿宋" w:eastAsia="华文仿宋"/>
          <w:sz w:val="24"/>
          <w:szCs w:val="24"/>
        </w:rPr>
        <w:t>到知识产权质押融资资助项目项目申报子系统，点击在线申报</w:t>
      </w:r>
    </w:p>
    <w:p>
      <w:pPr>
        <w:rPr>
          <w:rFonts w:hint="eastAsia"/>
        </w:rPr>
      </w:pPr>
      <w:r>
        <w:drawing>
          <wp:inline distT="0" distB="0" distL="0" distR="0">
            <wp:extent cx="5274310" cy="2643505"/>
            <wp:effectExtent l="0" t="0" r="2540" b="4445"/>
            <wp:docPr id="83701110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7011106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43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rPr>
          <w:rFonts w:hint="eastAsia" w:ascii="华文仿宋" w:hAnsi="华文仿宋" w:eastAsia="华文仿宋"/>
          <w:sz w:val="24"/>
          <w:szCs w:val="24"/>
          <w:lang w:eastAsia="zh-CN"/>
        </w:rPr>
      </w:pPr>
      <w:r>
        <w:rPr>
          <w:rFonts w:hint="eastAsia" w:ascii="华文仿宋" w:hAnsi="华文仿宋" w:eastAsia="华文仿宋"/>
          <w:b/>
          <w:bCs/>
          <w:sz w:val="24"/>
          <w:szCs w:val="24"/>
        </w:rPr>
        <w:t>按要求填写基本信息后</w:t>
      </w:r>
      <w:r>
        <w:rPr>
          <w:rFonts w:hint="eastAsia" w:ascii="华文仿宋" w:hAnsi="华文仿宋" w:eastAsia="华文仿宋"/>
          <w:b/>
          <w:bCs/>
          <w:sz w:val="24"/>
          <w:szCs w:val="24"/>
          <w:lang w:eastAsia="zh-CN"/>
        </w:rPr>
        <w:t>，</w:t>
      </w:r>
      <w:r>
        <w:rPr>
          <w:rFonts w:hint="eastAsia" w:ascii="华文仿宋" w:hAnsi="华文仿宋" w:eastAsia="华文仿宋"/>
          <w:b/>
          <w:bCs/>
          <w:sz w:val="24"/>
          <w:szCs w:val="24"/>
        </w:rPr>
        <w:t>点击“暂存”</w:t>
      </w:r>
      <w:r>
        <w:rPr>
          <w:rFonts w:hint="eastAsia" w:ascii="华文仿宋" w:hAnsi="华文仿宋" w:eastAsia="华文仿宋"/>
          <w:b/>
          <w:bCs/>
          <w:sz w:val="24"/>
          <w:szCs w:val="24"/>
          <w:lang w:eastAsia="zh-CN"/>
        </w:rPr>
        <w:t>。</w:t>
      </w:r>
    </w:p>
    <w:p>
      <w:pPr>
        <w:rPr>
          <w:rFonts w:hint="eastAsia"/>
        </w:rPr>
      </w:pPr>
      <w:r>
        <w:drawing>
          <wp:inline distT="0" distB="0" distL="0" distR="0">
            <wp:extent cx="5274310" cy="2344420"/>
            <wp:effectExtent l="0" t="0" r="2540" b="0"/>
            <wp:docPr id="145510942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510942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44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1607185"/>
            <wp:effectExtent l="0" t="0" r="2540" b="0"/>
            <wp:docPr id="13276632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766324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07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>
      <w:pPr>
        <w:rPr>
          <w:rFonts w:hint="eastAsia" w:ascii="华文仿宋" w:hAnsi="华文仿宋" w:eastAsia="华文仿宋"/>
          <w:b/>
          <w:bCs/>
          <w:sz w:val="24"/>
          <w:szCs w:val="24"/>
          <w:lang w:eastAsia="zh-CN"/>
        </w:rPr>
      </w:pPr>
      <w:r>
        <w:rPr>
          <w:rFonts w:hint="eastAsia" w:ascii="华文仿宋" w:hAnsi="华文仿宋" w:eastAsia="华文仿宋"/>
          <w:b/>
          <w:bCs/>
          <w:sz w:val="24"/>
          <w:szCs w:val="24"/>
        </w:rPr>
        <w:t>暂存成功后，点击“质押的知识产权情况”，填写相关信息并上传相关材料后、点击保存</w:t>
      </w:r>
      <w:r>
        <w:rPr>
          <w:rFonts w:hint="eastAsia" w:ascii="华文仿宋" w:hAnsi="华文仿宋" w:eastAsia="华文仿宋"/>
          <w:b/>
          <w:bCs/>
          <w:sz w:val="24"/>
          <w:szCs w:val="24"/>
          <w:lang w:eastAsia="zh-CN"/>
        </w:rPr>
        <w:t>。</w:t>
      </w:r>
    </w:p>
    <w:p>
      <w:r>
        <w:drawing>
          <wp:inline distT="0" distB="0" distL="0" distR="0">
            <wp:extent cx="5274310" cy="3293745"/>
            <wp:effectExtent l="0" t="0" r="2540" b="1905"/>
            <wp:docPr id="3306988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069881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93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华文仿宋" w:hAnsi="华文仿宋" w:eastAsia="华文仿宋"/>
          <w:sz w:val="24"/>
          <w:szCs w:val="24"/>
        </w:rPr>
      </w:pPr>
    </w:p>
    <w:p>
      <w:pPr>
        <w:rPr>
          <w:rFonts w:hint="eastAsia" w:ascii="华文仿宋" w:hAnsi="华文仿宋" w:eastAsia="华文仿宋"/>
          <w:b/>
          <w:bCs/>
          <w:sz w:val="24"/>
          <w:szCs w:val="24"/>
          <w:lang w:eastAsia="zh-CN"/>
        </w:rPr>
      </w:pPr>
      <w:r>
        <w:rPr>
          <w:rFonts w:hint="eastAsia" w:ascii="华文仿宋" w:hAnsi="华文仿宋" w:eastAsia="华文仿宋"/>
          <w:b/>
          <w:bCs/>
          <w:sz w:val="24"/>
          <w:szCs w:val="24"/>
        </w:rPr>
        <w:t>保存成功后，在操作一栏分别进行“添加专利”，“添加商标”，“贷款利息”，“评估费”，“担保费”等操作</w:t>
      </w:r>
      <w:r>
        <w:rPr>
          <w:rFonts w:hint="eastAsia" w:ascii="华文仿宋" w:hAnsi="华文仿宋" w:eastAsia="华文仿宋"/>
          <w:b/>
          <w:bCs/>
          <w:sz w:val="24"/>
          <w:szCs w:val="24"/>
          <w:lang w:eastAsia="zh-CN"/>
        </w:rPr>
        <w:t>。</w:t>
      </w:r>
    </w:p>
    <w:p>
      <w:r>
        <w:drawing>
          <wp:inline distT="0" distB="0" distL="0" distR="0">
            <wp:extent cx="5274310" cy="1933575"/>
            <wp:effectExtent l="0" t="0" r="2540" b="9525"/>
            <wp:docPr id="14713437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134377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3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>
      <w:pPr>
        <w:rPr>
          <w:rFonts w:hint="eastAsia" w:ascii="华文仿宋" w:hAnsi="华文仿宋" w:eastAsia="华文仿宋"/>
          <w:sz w:val="24"/>
          <w:szCs w:val="24"/>
          <w:lang w:eastAsia="zh-CN"/>
        </w:rPr>
      </w:pPr>
      <w:r>
        <w:rPr>
          <w:rFonts w:hint="eastAsia" w:ascii="华文仿宋" w:hAnsi="华文仿宋" w:eastAsia="华文仿宋"/>
          <w:b/>
          <w:bCs/>
          <w:sz w:val="24"/>
          <w:szCs w:val="24"/>
        </w:rPr>
        <w:t>“添加专利”（保存后可继续添加</w:t>
      </w:r>
      <w:r>
        <w:rPr>
          <w:rFonts w:hint="eastAsia" w:ascii="华文仿宋" w:hAnsi="华文仿宋" w:eastAsia="华文仿宋"/>
          <w:b/>
          <w:bCs/>
          <w:sz w:val="24"/>
          <w:szCs w:val="24"/>
          <w:lang w:eastAsia="zh-CN"/>
        </w:rPr>
        <w:t>）。</w:t>
      </w:r>
    </w:p>
    <w:p>
      <w:r>
        <w:drawing>
          <wp:inline distT="0" distB="0" distL="0" distR="0">
            <wp:extent cx="5274310" cy="821690"/>
            <wp:effectExtent l="0" t="0" r="2540" b="0"/>
            <wp:docPr id="75958994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9589943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21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 w:ascii="华文仿宋" w:hAnsi="华文仿宋" w:eastAsia="华文仿宋"/>
          <w:sz w:val="24"/>
          <w:szCs w:val="24"/>
        </w:rPr>
      </w:pPr>
      <w:r>
        <w:rPr>
          <w:rFonts w:hint="eastAsia" w:ascii="华文仿宋" w:hAnsi="华文仿宋" w:eastAsia="华文仿宋"/>
          <w:b/>
          <w:bCs/>
          <w:sz w:val="24"/>
          <w:szCs w:val="24"/>
        </w:rPr>
        <w:t>“添加商标”（保存后可继续添加）</w:t>
      </w:r>
      <w:r>
        <w:rPr>
          <w:rFonts w:hint="eastAsia" w:ascii="华文仿宋" w:hAnsi="华文仿宋" w:eastAsia="华文仿宋"/>
          <w:b/>
          <w:bCs/>
          <w:sz w:val="24"/>
          <w:szCs w:val="24"/>
          <w:lang w:eastAsia="zh-CN"/>
        </w:rPr>
        <w:t>。</w:t>
      </w:r>
      <w:r>
        <w:rPr>
          <w:rFonts w:ascii="华文仿宋" w:hAnsi="华文仿宋" w:eastAsia="华文仿宋"/>
          <w:sz w:val="24"/>
          <w:szCs w:val="24"/>
        </w:rPr>
        <w:t xml:space="preserve"> </w:t>
      </w:r>
    </w:p>
    <w:p>
      <w:r>
        <w:drawing>
          <wp:inline distT="0" distB="0" distL="0" distR="0">
            <wp:extent cx="5274310" cy="889635"/>
            <wp:effectExtent l="0" t="0" r="2540" b="5715"/>
            <wp:docPr id="4629140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2914018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8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rPr>
          <w:rFonts w:ascii="华文仿宋" w:hAnsi="华文仿宋" w:eastAsia="华文仿宋"/>
          <w:b/>
          <w:bCs/>
          <w:sz w:val="24"/>
          <w:szCs w:val="24"/>
        </w:rPr>
      </w:pPr>
      <w:r>
        <w:rPr>
          <w:rFonts w:hint="eastAsia" w:ascii="华文仿宋" w:hAnsi="华文仿宋" w:eastAsia="华文仿宋"/>
          <w:b/>
          <w:bCs/>
          <w:sz w:val="24"/>
          <w:szCs w:val="24"/>
        </w:rPr>
        <w:t>“贷款利息”</w:t>
      </w:r>
    </w:p>
    <w:p>
      <w:pPr>
        <w:rPr>
          <w:rFonts w:ascii="华文仿宋" w:hAnsi="华文仿宋" w:eastAsia="华文仿宋"/>
          <w:sz w:val="24"/>
          <w:szCs w:val="24"/>
        </w:rPr>
      </w:pPr>
      <w:r>
        <w:drawing>
          <wp:inline distT="0" distB="0" distL="0" distR="0">
            <wp:extent cx="5274310" cy="2389505"/>
            <wp:effectExtent l="0" t="0" r="2540" b="0"/>
            <wp:docPr id="181626986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269867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9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华文仿宋" w:hAnsi="华文仿宋" w:eastAsia="华文仿宋"/>
          <w:b/>
          <w:bCs/>
          <w:sz w:val="24"/>
          <w:szCs w:val="24"/>
        </w:rPr>
      </w:pPr>
      <w:r>
        <w:rPr>
          <w:rFonts w:hint="eastAsia" w:ascii="华文仿宋" w:hAnsi="华文仿宋" w:eastAsia="华文仿宋"/>
          <w:b/>
          <w:bCs/>
          <w:sz w:val="24"/>
          <w:szCs w:val="24"/>
        </w:rPr>
        <w:t>“评估费”</w:t>
      </w:r>
    </w:p>
    <w:p>
      <w:pPr>
        <w:rPr>
          <w:rFonts w:ascii="华文仿宋" w:hAnsi="华文仿宋" w:eastAsia="华文仿宋"/>
          <w:sz w:val="24"/>
          <w:szCs w:val="24"/>
        </w:rPr>
      </w:pPr>
      <w:r>
        <w:drawing>
          <wp:inline distT="0" distB="0" distL="0" distR="0">
            <wp:extent cx="5274310" cy="1280795"/>
            <wp:effectExtent l="0" t="0" r="2540" b="0"/>
            <wp:docPr id="194498973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4989739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80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华文仿宋" w:hAnsi="华文仿宋" w:eastAsia="华文仿宋"/>
          <w:sz w:val="24"/>
          <w:szCs w:val="24"/>
        </w:rPr>
      </w:pPr>
    </w:p>
    <w:p>
      <w:pPr>
        <w:rPr>
          <w:rFonts w:ascii="华文仿宋" w:hAnsi="华文仿宋" w:eastAsia="华文仿宋"/>
          <w:sz w:val="24"/>
          <w:szCs w:val="24"/>
        </w:rPr>
      </w:pPr>
    </w:p>
    <w:p>
      <w:pPr>
        <w:rPr>
          <w:rFonts w:ascii="华文仿宋" w:hAnsi="华文仿宋" w:eastAsia="华文仿宋"/>
          <w:b/>
          <w:bCs/>
          <w:sz w:val="24"/>
          <w:szCs w:val="24"/>
        </w:rPr>
      </w:pPr>
      <w:r>
        <w:rPr>
          <w:rFonts w:ascii="华文仿宋" w:hAnsi="华文仿宋" w:eastAsia="华文仿宋"/>
          <w:b/>
          <w:bCs/>
          <w:sz w:val="24"/>
          <w:szCs w:val="24"/>
        </w:rPr>
        <w:t>“</w:t>
      </w:r>
      <w:r>
        <w:rPr>
          <w:rFonts w:hint="eastAsia" w:ascii="华文仿宋" w:hAnsi="华文仿宋" w:eastAsia="华文仿宋"/>
          <w:b/>
          <w:bCs/>
          <w:sz w:val="24"/>
          <w:szCs w:val="24"/>
        </w:rPr>
        <w:t>担保费</w:t>
      </w:r>
      <w:r>
        <w:rPr>
          <w:rFonts w:ascii="华文仿宋" w:hAnsi="华文仿宋" w:eastAsia="华文仿宋"/>
          <w:b/>
          <w:bCs/>
          <w:sz w:val="24"/>
          <w:szCs w:val="24"/>
        </w:rPr>
        <w:t>”</w:t>
      </w:r>
    </w:p>
    <w:p>
      <w:pPr>
        <w:rPr>
          <w:rFonts w:ascii="华文仿宋" w:hAnsi="华文仿宋" w:eastAsia="华文仿宋"/>
          <w:sz w:val="24"/>
          <w:szCs w:val="24"/>
        </w:rPr>
      </w:pPr>
      <w:r>
        <w:drawing>
          <wp:inline distT="0" distB="0" distL="0" distR="0">
            <wp:extent cx="5274310" cy="1238885"/>
            <wp:effectExtent l="0" t="0" r="2540" b="0"/>
            <wp:docPr id="51527775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5277750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38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华文仿宋" w:hAnsi="华文仿宋" w:eastAsia="华文仿宋"/>
          <w:sz w:val="24"/>
          <w:szCs w:val="24"/>
        </w:rPr>
      </w:pPr>
    </w:p>
    <w:p>
      <w:pPr>
        <w:rPr>
          <w:rFonts w:hint="eastAsia" w:ascii="华文仿宋" w:hAnsi="华文仿宋" w:eastAsia="华文仿宋"/>
          <w:b/>
          <w:bCs/>
          <w:sz w:val="24"/>
          <w:szCs w:val="24"/>
          <w:lang w:eastAsia="zh-CN"/>
        </w:rPr>
      </w:pPr>
      <w:r>
        <w:rPr>
          <w:rFonts w:hint="eastAsia" w:ascii="华文仿宋" w:hAnsi="华文仿宋" w:eastAsia="华文仿宋"/>
          <w:b/>
          <w:bCs/>
          <w:sz w:val="24"/>
          <w:szCs w:val="24"/>
        </w:rPr>
        <w:t>所有信息填写完成后点击“提交”</w:t>
      </w:r>
      <w:r>
        <w:rPr>
          <w:rFonts w:hint="eastAsia" w:ascii="华文仿宋" w:hAnsi="华文仿宋" w:eastAsia="华文仿宋"/>
          <w:b/>
          <w:bCs/>
          <w:sz w:val="24"/>
          <w:szCs w:val="24"/>
          <w:lang w:eastAsia="zh-CN"/>
        </w:rPr>
        <w:t>。</w:t>
      </w:r>
      <w:bookmarkStart w:id="0" w:name="_GoBack"/>
      <w:bookmarkEnd w:id="0"/>
    </w:p>
    <w:p>
      <w:pPr>
        <w:rPr>
          <w:rFonts w:ascii="华文仿宋" w:hAnsi="华文仿宋" w:eastAsia="华文仿宋"/>
          <w:sz w:val="24"/>
          <w:szCs w:val="24"/>
        </w:rPr>
      </w:pPr>
      <w:r>
        <w:drawing>
          <wp:inline distT="0" distB="0" distL="0" distR="0">
            <wp:extent cx="5274310" cy="3067050"/>
            <wp:effectExtent l="0" t="0" r="2540" b="0"/>
            <wp:docPr id="131819119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8191191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6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3053715"/>
            <wp:effectExtent l="0" t="0" r="2540" b="0"/>
            <wp:docPr id="134925188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9251883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3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2"/>
        <w:ind w:right="-92" w:rightChars="-44"/>
        <w:jc w:val="center"/>
        <w:rPr>
          <w:rFonts w:hint="eastAsia"/>
        </w:rPr>
      </w:pPr>
      <w:r>
        <w:rPr>
          <w:rFonts w:hint="eastAsia"/>
        </w:rPr>
        <w:t>知识产权证券化融资资助项目申报操作手册</w:t>
      </w:r>
    </w:p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</w:pPr>
      <w:r>
        <w:rPr>
          <w:rFonts w:hint="eastAsia"/>
          <w:sz w:val="36"/>
          <w:szCs w:val="36"/>
        </w:rPr>
        <w:t>政务服务网厅地址：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ascii="华文仿宋" w:hAnsi="华文仿宋" w:eastAsia="华文仿宋"/>
          <w:sz w:val="24"/>
          <w:szCs w:val="24"/>
        </w:rPr>
      </w:pPr>
      <w:r>
        <w:fldChar w:fldCharType="begin"/>
      </w:r>
      <w:r>
        <w:instrText xml:space="preserve"> HYPERLINK "http://zwfw.scjg.chengdu.gov.cn:7091/terminal/pc/login.html" </w:instrText>
      </w:r>
      <w:r>
        <w:fldChar w:fldCharType="separate"/>
      </w:r>
      <w:r>
        <w:rPr>
          <w:rFonts w:ascii="华文仿宋" w:hAnsi="华文仿宋" w:eastAsia="华文仿宋"/>
          <w:sz w:val="24"/>
          <w:szCs w:val="24"/>
        </w:rPr>
        <w:t>http://zwfw.scjg.chengdu.gov.cn:7091/terminal/pc/login.html</w:t>
      </w:r>
      <w:r>
        <w:rPr>
          <w:rFonts w:ascii="华文仿宋" w:hAnsi="华文仿宋" w:eastAsia="华文仿宋"/>
          <w:sz w:val="24"/>
          <w:szCs w:val="24"/>
        </w:rPr>
        <w:fldChar w:fldCharType="end"/>
      </w:r>
    </w:p>
    <w:p>
      <w:pPr>
        <w:rPr>
          <w:rFonts w:ascii="华文仿宋" w:hAnsi="华文仿宋" w:eastAsia="华文仿宋"/>
        </w:rPr>
      </w:pPr>
    </w:p>
    <w:p>
      <w:pPr>
        <w:rPr>
          <w:rFonts w:ascii="华文仿宋" w:hAnsi="华文仿宋" w:eastAsia="华文仿宋"/>
        </w:rPr>
      </w:pPr>
      <w:r>
        <w:rPr>
          <w:rFonts w:ascii="华文仿宋" w:hAnsi="华文仿宋" w:eastAsia="华文仿宋"/>
        </w:rPr>
        <w:drawing>
          <wp:inline distT="0" distB="0" distL="0" distR="0">
            <wp:extent cx="5274310" cy="2867025"/>
            <wp:effectExtent l="0" t="0" r="254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67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华文仿宋" w:hAnsi="华文仿宋" w:eastAsia="华文仿宋"/>
        </w:rPr>
      </w:pPr>
    </w:p>
    <w:p>
      <w:pPr>
        <w:rPr>
          <w:rFonts w:ascii="华文仿宋" w:hAnsi="华文仿宋" w:eastAsia="华文仿宋"/>
          <w:sz w:val="24"/>
          <w:szCs w:val="24"/>
        </w:rPr>
      </w:pPr>
      <w:r>
        <w:rPr>
          <w:rFonts w:hint="eastAsia" w:ascii="华文仿宋" w:hAnsi="华文仿宋" w:eastAsia="华文仿宋"/>
          <w:sz w:val="24"/>
          <w:szCs w:val="24"/>
        </w:rPr>
        <w:t>输入账号和密码后点击登录。</w:t>
      </w:r>
    </w:p>
    <w:p>
      <w:pPr>
        <w:rPr>
          <w:rFonts w:ascii="华文仿宋" w:hAnsi="华文仿宋" w:eastAsia="华文仿宋"/>
          <w:sz w:val="24"/>
          <w:szCs w:val="24"/>
        </w:rPr>
      </w:pPr>
      <w:r>
        <w:rPr>
          <w:rFonts w:hint="eastAsia" w:ascii="华文仿宋" w:hAnsi="华文仿宋" w:eastAsia="华文仿宋"/>
          <w:sz w:val="24"/>
          <w:szCs w:val="24"/>
        </w:rPr>
        <w:t>按步骤找到“知识产权”“项目申报”“知识产权证券化融资资助项目”</w:t>
      </w:r>
    </w:p>
    <w:p>
      <w:r>
        <w:drawing>
          <wp:inline distT="0" distB="0" distL="0" distR="0">
            <wp:extent cx="5274310" cy="2121535"/>
            <wp:effectExtent l="0" t="0" r="2540" b="12065"/>
            <wp:docPr id="115445513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4455137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21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274310" cy="474345"/>
            <wp:effectExtent l="0" t="0" r="2540" b="1905"/>
            <wp:docPr id="185582914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5829149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74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华文仿宋" w:hAnsi="华文仿宋" w:eastAsia="华文仿宋"/>
          <w:sz w:val="24"/>
          <w:szCs w:val="24"/>
        </w:rPr>
      </w:pPr>
      <w:r>
        <w:rPr>
          <w:rFonts w:hint="eastAsia"/>
        </w:rPr>
        <w:t>进入</w:t>
      </w:r>
      <w:r>
        <w:rPr>
          <w:rFonts w:hint="eastAsia" w:ascii="华文仿宋" w:hAnsi="华文仿宋" w:eastAsia="华文仿宋"/>
          <w:sz w:val="24"/>
          <w:szCs w:val="24"/>
        </w:rPr>
        <w:t>到知识产权质押融资资助项目项目申报子系统，点击在线申报</w:t>
      </w:r>
    </w:p>
    <w:p>
      <w:r>
        <w:drawing>
          <wp:inline distT="0" distB="0" distL="0" distR="0">
            <wp:extent cx="5274310" cy="2643505"/>
            <wp:effectExtent l="0" t="0" r="2540" b="444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43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rPr>
          <w:rFonts w:hint="eastAsia" w:ascii="华文仿宋" w:hAnsi="华文仿宋" w:eastAsia="华文仿宋"/>
          <w:b/>
          <w:bCs/>
          <w:sz w:val="24"/>
          <w:szCs w:val="24"/>
          <w:lang w:eastAsia="zh-CN"/>
        </w:rPr>
      </w:pPr>
      <w:r>
        <w:rPr>
          <w:rFonts w:hint="eastAsia" w:ascii="华文仿宋" w:hAnsi="华文仿宋" w:eastAsia="华文仿宋"/>
          <w:b/>
          <w:bCs/>
          <w:sz w:val="24"/>
          <w:szCs w:val="24"/>
        </w:rPr>
        <w:t>第一步</w:t>
      </w:r>
      <w:r>
        <w:rPr>
          <w:rFonts w:hint="eastAsia" w:ascii="华文仿宋" w:hAnsi="华文仿宋" w:eastAsia="华文仿宋"/>
          <w:b/>
          <w:bCs/>
          <w:sz w:val="24"/>
          <w:szCs w:val="24"/>
          <w:lang w:eastAsia="zh-CN"/>
        </w:rPr>
        <w:t>：</w:t>
      </w:r>
      <w:r>
        <w:rPr>
          <w:rFonts w:hint="eastAsia" w:ascii="华文仿宋" w:hAnsi="华文仿宋" w:eastAsia="华文仿宋"/>
          <w:b/>
          <w:bCs/>
          <w:sz w:val="24"/>
          <w:szCs w:val="24"/>
        </w:rPr>
        <w:t>填写企业基本情况，填写完成后点击暂存</w:t>
      </w:r>
      <w:r>
        <w:rPr>
          <w:rFonts w:hint="eastAsia" w:ascii="华文仿宋" w:hAnsi="华文仿宋" w:eastAsia="华文仿宋"/>
          <w:b/>
          <w:bCs/>
          <w:sz w:val="24"/>
          <w:szCs w:val="24"/>
          <w:lang w:eastAsia="zh-CN"/>
        </w:rPr>
        <w:t>。</w:t>
      </w:r>
    </w:p>
    <w:p>
      <w:r>
        <w:drawing>
          <wp:inline distT="0" distB="0" distL="0" distR="0">
            <wp:extent cx="5274310" cy="1746885"/>
            <wp:effectExtent l="0" t="0" r="2540" b="5715"/>
            <wp:docPr id="179277977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2779770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46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0" distR="0">
            <wp:extent cx="5274310" cy="1731645"/>
            <wp:effectExtent l="0" t="0" r="2540" b="1905"/>
            <wp:docPr id="93982270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9822703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31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华文仿宋" w:hAnsi="华文仿宋" w:eastAsia="华文仿宋"/>
          <w:sz w:val="24"/>
          <w:szCs w:val="24"/>
        </w:rPr>
      </w:pPr>
    </w:p>
    <w:p>
      <w:pPr>
        <w:rPr>
          <w:rFonts w:hint="eastAsia" w:ascii="华文仿宋" w:hAnsi="华文仿宋" w:eastAsia="华文仿宋"/>
          <w:b/>
          <w:bCs/>
          <w:sz w:val="24"/>
          <w:szCs w:val="24"/>
          <w:lang w:eastAsia="zh-CN"/>
        </w:rPr>
      </w:pPr>
      <w:r>
        <w:rPr>
          <w:rFonts w:hint="eastAsia" w:ascii="华文仿宋" w:hAnsi="华文仿宋" w:eastAsia="华文仿宋"/>
          <w:b/>
          <w:bCs/>
          <w:sz w:val="24"/>
          <w:szCs w:val="24"/>
        </w:rPr>
        <w:t>第二</w:t>
      </w:r>
      <w:r>
        <w:rPr>
          <w:rFonts w:hint="eastAsia" w:ascii="华文仿宋" w:hAnsi="华文仿宋" w:eastAsia="华文仿宋"/>
          <w:b/>
          <w:bCs/>
          <w:sz w:val="24"/>
          <w:szCs w:val="24"/>
          <w:lang w:eastAsia="zh-CN"/>
        </w:rPr>
        <w:t>步：</w:t>
      </w:r>
      <w:r>
        <w:rPr>
          <w:rFonts w:hint="eastAsia" w:ascii="华文仿宋" w:hAnsi="华文仿宋" w:eastAsia="华文仿宋"/>
          <w:b/>
          <w:bCs/>
          <w:sz w:val="24"/>
          <w:szCs w:val="24"/>
        </w:rPr>
        <w:t>填写项目基本信息，填写完成后点击暂存</w:t>
      </w:r>
      <w:r>
        <w:rPr>
          <w:rFonts w:hint="eastAsia" w:ascii="华文仿宋" w:hAnsi="华文仿宋" w:eastAsia="华文仿宋"/>
          <w:b/>
          <w:bCs/>
          <w:sz w:val="24"/>
          <w:szCs w:val="24"/>
          <w:lang w:eastAsia="zh-CN"/>
        </w:rPr>
        <w:t>。</w:t>
      </w:r>
    </w:p>
    <w:p>
      <w:pPr>
        <w:rPr>
          <w:rFonts w:ascii="华文仿宋" w:hAnsi="华文仿宋" w:eastAsia="华文仿宋"/>
          <w:sz w:val="24"/>
          <w:szCs w:val="24"/>
        </w:rPr>
      </w:pPr>
    </w:p>
    <w:p>
      <w:pPr>
        <w:rPr>
          <w:rFonts w:ascii="华文仿宋" w:hAnsi="华文仿宋" w:eastAsia="华文仿宋"/>
          <w:sz w:val="24"/>
          <w:szCs w:val="24"/>
        </w:rPr>
      </w:pPr>
      <w:r>
        <w:drawing>
          <wp:inline distT="0" distB="0" distL="0" distR="0">
            <wp:extent cx="5274310" cy="1869440"/>
            <wp:effectExtent l="0" t="0" r="2540" b="16510"/>
            <wp:docPr id="158713446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7134468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69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华文仿宋" w:hAnsi="华文仿宋" w:eastAsia="华文仿宋"/>
          <w:sz w:val="24"/>
          <w:szCs w:val="24"/>
        </w:rPr>
      </w:pPr>
      <w:r>
        <w:drawing>
          <wp:inline distT="0" distB="0" distL="0" distR="0">
            <wp:extent cx="5274310" cy="1319530"/>
            <wp:effectExtent l="0" t="0" r="2540" b="13970"/>
            <wp:docPr id="147895487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8954872" name="图片 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19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华文仿宋" w:hAnsi="华文仿宋" w:eastAsia="华文仿宋"/>
          <w:b/>
          <w:bCs/>
          <w:sz w:val="24"/>
          <w:szCs w:val="24"/>
          <w:lang w:eastAsia="zh-CN"/>
        </w:rPr>
      </w:pPr>
      <w:r>
        <w:rPr>
          <w:rFonts w:hint="eastAsia" w:ascii="华文仿宋" w:hAnsi="华文仿宋" w:eastAsia="华文仿宋"/>
          <w:b/>
          <w:bCs/>
          <w:sz w:val="24"/>
          <w:szCs w:val="24"/>
        </w:rPr>
        <w:t>第三</w:t>
      </w:r>
      <w:r>
        <w:rPr>
          <w:rFonts w:hint="eastAsia" w:ascii="华文仿宋" w:hAnsi="华文仿宋" w:eastAsia="华文仿宋"/>
          <w:b/>
          <w:bCs/>
          <w:sz w:val="24"/>
          <w:szCs w:val="24"/>
          <w:lang w:eastAsia="zh-CN"/>
        </w:rPr>
        <w:t>步：</w:t>
      </w:r>
      <w:r>
        <w:rPr>
          <w:rFonts w:hint="eastAsia" w:ascii="华文仿宋" w:hAnsi="华文仿宋" w:eastAsia="华文仿宋"/>
          <w:b/>
          <w:bCs/>
          <w:sz w:val="24"/>
          <w:szCs w:val="24"/>
        </w:rPr>
        <w:t>填写专利情况（保存后可继续填写）</w:t>
      </w:r>
      <w:r>
        <w:rPr>
          <w:rFonts w:hint="eastAsia" w:ascii="华文仿宋" w:hAnsi="华文仿宋" w:eastAsia="华文仿宋"/>
          <w:b/>
          <w:bCs/>
          <w:sz w:val="24"/>
          <w:szCs w:val="24"/>
          <w:lang w:eastAsia="zh-CN"/>
        </w:rPr>
        <w:t>。</w:t>
      </w:r>
    </w:p>
    <w:p>
      <w:pPr>
        <w:rPr>
          <w:rFonts w:ascii="华文仿宋" w:hAnsi="华文仿宋" w:eastAsia="华文仿宋"/>
          <w:sz w:val="24"/>
          <w:szCs w:val="24"/>
        </w:rPr>
      </w:pPr>
      <w:r>
        <w:drawing>
          <wp:inline distT="0" distB="0" distL="0" distR="0">
            <wp:extent cx="5274310" cy="1637030"/>
            <wp:effectExtent l="0" t="0" r="2540" b="1270"/>
            <wp:docPr id="101612509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6125092" name="图片 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37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华文仿宋" w:hAnsi="华文仿宋" w:eastAsia="华文仿宋"/>
          <w:b/>
          <w:bCs/>
          <w:sz w:val="24"/>
          <w:szCs w:val="24"/>
          <w:lang w:eastAsia="zh-CN"/>
        </w:rPr>
      </w:pPr>
      <w:r>
        <w:rPr>
          <w:rFonts w:hint="eastAsia" w:ascii="华文仿宋" w:hAnsi="华文仿宋" w:eastAsia="华文仿宋"/>
          <w:b/>
          <w:bCs/>
          <w:sz w:val="24"/>
          <w:szCs w:val="24"/>
        </w:rPr>
        <w:t>第四</w:t>
      </w:r>
      <w:r>
        <w:rPr>
          <w:rFonts w:hint="eastAsia" w:ascii="华文仿宋" w:hAnsi="华文仿宋" w:eastAsia="华文仿宋"/>
          <w:b/>
          <w:bCs/>
          <w:sz w:val="24"/>
          <w:szCs w:val="24"/>
          <w:lang w:eastAsia="zh-CN"/>
        </w:rPr>
        <w:t>步：</w:t>
      </w:r>
      <w:r>
        <w:rPr>
          <w:rFonts w:hint="eastAsia" w:ascii="华文仿宋" w:hAnsi="华文仿宋" w:eastAsia="华文仿宋"/>
          <w:b/>
          <w:bCs/>
          <w:sz w:val="24"/>
          <w:szCs w:val="24"/>
        </w:rPr>
        <w:t>填写商标情况（保存后可继续填写），填写完成后点击提交</w:t>
      </w:r>
      <w:r>
        <w:rPr>
          <w:rFonts w:hint="eastAsia" w:ascii="华文仿宋" w:hAnsi="华文仿宋" w:eastAsia="华文仿宋"/>
          <w:b/>
          <w:bCs/>
          <w:sz w:val="24"/>
          <w:szCs w:val="24"/>
          <w:lang w:eastAsia="zh-CN"/>
        </w:rPr>
        <w:t>。</w:t>
      </w:r>
    </w:p>
    <w:p>
      <w:pPr>
        <w:rPr>
          <w:rFonts w:hint="eastAsia"/>
        </w:rPr>
      </w:pPr>
      <w:r>
        <w:drawing>
          <wp:inline distT="0" distB="0" distL="0" distR="0">
            <wp:extent cx="5274310" cy="1871980"/>
            <wp:effectExtent l="0" t="0" r="2540" b="13970"/>
            <wp:docPr id="101486514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4865148" name="图片 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71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方正书宋_GBK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Times New Roman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等线">
    <w:altName w:val="华文中宋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汉仪仿宋S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汉仪仿宋S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汉仪仿宋S">
    <w:panose1 w:val="00020600040101000101"/>
    <w:charset w:val="86"/>
    <w:family w:val="auto"/>
    <w:pitch w:val="default"/>
    <w:sig w:usb0="A00002BF" w:usb1="38CF7CFA" w:usb2="00000016" w:usb3="00000000" w:csb0="0004009F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2E2E"/>
    <w:rsid w:val="000424DE"/>
    <w:rsid w:val="000636AD"/>
    <w:rsid w:val="000B2E2E"/>
    <w:rsid w:val="000F7922"/>
    <w:rsid w:val="00110914"/>
    <w:rsid w:val="001304B0"/>
    <w:rsid w:val="002338E0"/>
    <w:rsid w:val="002C1320"/>
    <w:rsid w:val="002C2329"/>
    <w:rsid w:val="002E7AE7"/>
    <w:rsid w:val="00304EB6"/>
    <w:rsid w:val="003B1426"/>
    <w:rsid w:val="00423E25"/>
    <w:rsid w:val="00432BE2"/>
    <w:rsid w:val="004605E8"/>
    <w:rsid w:val="004C4CA0"/>
    <w:rsid w:val="00525864"/>
    <w:rsid w:val="00544A7E"/>
    <w:rsid w:val="0057324A"/>
    <w:rsid w:val="005D1CB0"/>
    <w:rsid w:val="005E3D92"/>
    <w:rsid w:val="00636ECE"/>
    <w:rsid w:val="00675EEC"/>
    <w:rsid w:val="006B6862"/>
    <w:rsid w:val="006D0F85"/>
    <w:rsid w:val="00754521"/>
    <w:rsid w:val="007C2DF7"/>
    <w:rsid w:val="007E2470"/>
    <w:rsid w:val="008B7DF3"/>
    <w:rsid w:val="0090664F"/>
    <w:rsid w:val="009C0A7E"/>
    <w:rsid w:val="00B02BAC"/>
    <w:rsid w:val="00CB1A8B"/>
    <w:rsid w:val="00D047E3"/>
    <w:rsid w:val="00DA2D38"/>
    <w:rsid w:val="00E05239"/>
    <w:rsid w:val="00E75B37"/>
    <w:rsid w:val="00ED4B3E"/>
    <w:rsid w:val="00F145D2"/>
    <w:rsid w:val="739D572C"/>
    <w:rsid w:val="7DBD84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6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5">
    <w:name w:val="Hyperlink"/>
    <w:basedOn w:val="4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6">
    <w:name w:val="标题 1 字符"/>
    <w:basedOn w:val="4"/>
    <w:link w:val="2"/>
    <w:qFormat/>
    <w:uiPriority w:val="9"/>
    <w:rPr>
      <w:b/>
      <w:bCs/>
      <w:kern w:val="44"/>
      <w:sz w:val="44"/>
      <w:szCs w:val="44"/>
    </w:rPr>
  </w:style>
  <w:style w:type="character" w:customStyle="1" w:styleId="7">
    <w:name w:val="Unresolved Mention"/>
    <w:basedOn w:val="4"/>
    <w:semiHidden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7" Type="http://schemas.openxmlformats.org/officeDocument/2006/relationships/fontTable" Target="fontTable.xml"/><Relationship Id="rId26" Type="http://schemas.openxmlformats.org/officeDocument/2006/relationships/customXml" Target="../customXml/item1.xml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67</Words>
  <Characters>383</Characters>
  <Lines>3</Lines>
  <Paragraphs>1</Paragraphs>
  <TotalTime>1</TotalTime>
  <ScaleCrop>false</ScaleCrop>
  <LinksUpToDate>false</LinksUpToDate>
  <CharactersWithSpaces>449</CharactersWithSpaces>
  <Application>WPS Office_11.8.2.10621_F1E327BC-269C-435d-A152-05C5408002CA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2023-12-22T12:13:00Z</dcterms:created>
  <dc:creator>hu bin</dc:creator>
  <cp:lastModifiedBy>法规处</cp:lastModifiedBy>
  <dcterms:modified xsi:type="dcterms:W3CDTF">2023-12-25T09:46:12Z</dcterms:modified>
  <cp:revision>41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2052-11.8.2.10621</vt:lpwstr>
  </property>
</Properties>
</file>