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8E" w:rsidRPr="007D2B48" w:rsidRDefault="002C6F8E" w:rsidP="002C6F8E">
      <w:pPr>
        <w:pStyle w:val="a3"/>
        <w:tabs>
          <w:tab w:val="left" w:pos="820"/>
        </w:tabs>
        <w:spacing w:line="324" w:lineRule="auto"/>
        <w:jc w:val="left"/>
        <w:rPr>
          <w:rFonts w:eastAsia="方正黑体简体"/>
          <w:bCs/>
          <w:szCs w:val="32"/>
        </w:rPr>
      </w:pPr>
      <w:r w:rsidRPr="007D2B48">
        <w:rPr>
          <w:rFonts w:eastAsia="方正黑体简体"/>
          <w:bCs/>
          <w:szCs w:val="32"/>
        </w:rPr>
        <w:t>附件</w:t>
      </w:r>
      <w:r w:rsidRPr="007D2B48">
        <w:rPr>
          <w:rFonts w:eastAsia="方正黑体简体"/>
          <w:bCs/>
          <w:szCs w:val="32"/>
        </w:rPr>
        <w:t>1</w:t>
      </w:r>
    </w:p>
    <w:p w:rsidR="002C6F8E" w:rsidRPr="007D2B48" w:rsidRDefault="002C6F8E" w:rsidP="002C6F8E">
      <w:pPr>
        <w:adjustRightInd w:val="0"/>
        <w:snapToGrid w:val="0"/>
        <w:jc w:val="center"/>
        <w:rPr>
          <w:rFonts w:eastAsia="方正小标宋简体"/>
          <w:sz w:val="36"/>
          <w:szCs w:val="36"/>
        </w:rPr>
      </w:pPr>
      <w:r w:rsidRPr="007D2B48">
        <w:rPr>
          <w:rFonts w:eastAsia="方正小标宋简体"/>
          <w:spacing w:val="-10"/>
          <w:sz w:val="36"/>
          <w:szCs w:val="36"/>
        </w:rPr>
        <w:t>2023</w:t>
      </w:r>
      <w:r w:rsidRPr="007D2B48">
        <w:rPr>
          <w:rFonts w:eastAsia="方正小标宋简体"/>
          <w:spacing w:val="-10"/>
          <w:sz w:val="36"/>
          <w:szCs w:val="36"/>
        </w:rPr>
        <w:t>年成都市软件产业高质量发展（鼓励企业</w:t>
      </w:r>
      <w:r w:rsidRPr="007D2B48">
        <w:rPr>
          <w:rFonts w:eastAsia="方正小标宋简体"/>
          <w:spacing w:val="-10"/>
          <w:sz w:val="36"/>
          <w:szCs w:val="36"/>
        </w:rPr>
        <w:t>“</w:t>
      </w:r>
      <w:r w:rsidRPr="007D2B48">
        <w:rPr>
          <w:rFonts w:eastAsia="方正小标宋简体"/>
          <w:spacing w:val="-10"/>
          <w:sz w:val="36"/>
          <w:szCs w:val="36"/>
        </w:rPr>
        <w:t>上榜</w:t>
      </w:r>
      <w:r w:rsidRPr="007D2B48">
        <w:rPr>
          <w:rFonts w:eastAsia="方正小标宋简体"/>
          <w:spacing w:val="-10"/>
          <w:sz w:val="36"/>
          <w:szCs w:val="36"/>
        </w:rPr>
        <w:t>”“</w:t>
      </w:r>
      <w:r w:rsidRPr="007D2B48">
        <w:rPr>
          <w:rFonts w:eastAsia="方正小标宋简体"/>
          <w:spacing w:val="-10"/>
          <w:sz w:val="36"/>
          <w:szCs w:val="36"/>
        </w:rPr>
        <w:t>上新</w:t>
      </w:r>
      <w:r w:rsidRPr="007D2B48">
        <w:rPr>
          <w:rFonts w:eastAsia="方正小标宋简体"/>
          <w:spacing w:val="-10"/>
          <w:sz w:val="36"/>
          <w:szCs w:val="36"/>
        </w:rPr>
        <w:t>”</w:t>
      </w:r>
      <w:r w:rsidRPr="007D2B48">
        <w:rPr>
          <w:rFonts w:eastAsia="方正小标宋简体"/>
          <w:spacing w:val="-10"/>
          <w:sz w:val="36"/>
          <w:szCs w:val="36"/>
        </w:rPr>
        <w:t>）项目</w:t>
      </w:r>
      <w:r w:rsidRPr="007D2B48">
        <w:rPr>
          <w:rFonts w:eastAsia="方正小标宋简体"/>
          <w:sz w:val="36"/>
          <w:szCs w:val="36"/>
        </w:rPr>
        <w:t>拟支持名单（更正）</w:t>
      </w:r>
    </w:p>
    <w:p w:rsidR="002C6F8E" w:rsidRPr="007D2B48" w:rsidRDefault="002C6F8E" w:rsidP="002C6F8E">
      <w:pPr>
        <w:adjustRightInd w:val="0"/>
        <w:snapToGrid w:val="0"/>
        <w:jc w:val="center"/>
        <w:rPr>
          <w:rFonts w:eastAsia="方正楷体简体"/>
          <w:sz w:val="20"/>
          <w:szCs w:val="20"/>
        </w:rPr>
      </w:pPr>
      <w:r w:rsidRPr="007D2B48">
        <w:rPr>
          <w:rFonts w:eastAsia="方正楷体简体"/>
          <w:sz w:val="20"/>
          <w:szCs w:val="20"/>
        </w:rPr>
        <w:t xml:space="preserve">                                                                                                                   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4188"/>
        <w:gridCol w:w="2693"/>
      </w:tblGrid>
      <w:tr w:rsidR="002C6F8E" w:rsidRPr="007D2B48" w:rsidTr="0064061A">
        <w:trPr>
          <w:trHeight w:val="397"/>
          <w:tblHeader/>
          <w:jc w:val="center"/>
        </w:trPr>
        <w:tc>
          <w:tcPr>
            <w:tcW w:w="769" w:type="dxa"/>
            <w:vMerge w:val="restart"/>
            <w:shd w:val="clear" w:color="auto" w:fill="auto"/>
            <w:vAlign w:val="center"/>
          </w:tcPr>
          <w:p w:rsidR="002C6F8E" w:rsidRPr="007D2B48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黑体简体"/>
                <w:szCs w:val="21"/>
              </w:rPr>
            </w:pPr>
            <w:r w:rsidRPr="007D2B48">
              <w:rPr>
                <w:rFonts w:eastAsia="方正黑体简体"/>
                <w:szCs w:val="21"/>
              </w:rPr>
              <w:t>序号</w:t>
            </w:r>
          </w:p>
        </w:tc>
        <w:tc>
          <w:tcPr>
            <w:tcW w:w="4188" w:type="dxa"/>
            <w:vMerge w:val="restart"/>
            <w:shd w:val="clear" w:color="auto" w:fill="auto"/>
            <w:vAlign w:val="center"/>
          </w:tcPr>
          <w:p w:rsidR="002C6F8E" w:rsidRPr="007D2B48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黑体简体"/>
                <w:szCs w:val="21"/>
              </w:rPr>
            </w:pPr>
            <w:r w:rsidRPr="007D2B48">
              <w:rPr>
                <w:rFonts w:eastAsia="方正黑体简体"/>
                <w:szCs w:val="21"/>
              </w:rPr>
              <w:t>企业名称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C6F8E" w:rsidRPr="007D2B48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黑体简体"/>
                <w:szCs w:val="21"/>
              </w:rPr>
            </w:pPr>
            <w:r w:rsidRPr="007D2B48">
              <w:rPr>
                <w:rFonts w:eastAsia="方正黑体简体"/>
                <w:szCs w:val="21"/>
              </w:rPr>
              <w:t>区（市）县</w:t>
            </w:r>
          </w:p>
        </w:tc>
      </w:tr>
      <w:tr w:rsidR="002C6F8E" w:rsidRPr="007D2B48" w:rsidTr="0064061A">
        <w:trPr>
          <w:trHeight w:val="397"/>
          <w:tblHeader/>
          <w:jc w:val="center"/>
        </w:trPr>
        <w:tc>
          <w:tcPr>
            <w:tcW w:w="769" w:type="dxa"/>
            <w:vMerge/>
            <w:shd w:val="clear" w:color="auto" w:fill="auto"/>
            <w:vAlign w:val="center"/>
          </w:tcPr>
          <w:p w:rsidR="002C6F8E" w:rsidRPr="007D2B48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188" w:type="dxa"/>
            <w:vMerge/>
            <w:shd w:val="clear" w:color="auto" w:fill="auto"/>
            <w:vAlign w:val="center"/>
          </w:tcPr>
          <w:p w:rsidR="002C6F8E" w:rsidRPr="007D2B48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C6F8E" w:rsidRPr="007D2B48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 w:rsidR="002C6F8E" w:rsidRPr="007D2B48" w:rsidTr="0064061A">
        <w:trPr>
          <w:trHeight w:val="397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2C6F8E" w:rsidRPr="003276F1" w:rsidRDefault="002C6F8E" w:rsidP="0064061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四川畅讯建设工程有限公司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四川天府新区</w:t>
            </w:r>
          </w:p>
        </w:tc>
      </w:tr>
      <w:tr w:rsidR="002C6F8E" w:rsidRPr="007D2B48" w:rsidTr="0064061A">
        <w:trPr>
          <w:trHeight w:val="397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2C6F8E" w:rsidRPr="003276F1" w:rsidRDefault="002C6F8E" w:rsidP="0064061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商飞软件有限公司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四川天府新区</w:t>
            </w:r>
          </w:p>
        </w:tc>
      </w:tr>
      <w:tr w:rsidR="002C6F8E" w:rsidRPr="007D2B48" w:rsidTr="0064061A">
        <w:trPr>
          <w:trHeight w:val="397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2C6F8E" w:rsidRPr="003276F1" w:rsidRDefault="002C6F8E" w:rsidP="0064061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成都同步新创科技股份有限公司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成都高新区</w:t>
            </w:r>
          </w:p>
        </w:tc>
      </w:tr>
      <w:tr w:rsidR="002C6F8E" w:rsidRPr="007D2B48" w:rsidTr="0064061A">
        <w:trPr>
          <w:trHeight w:val="397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2C6F8E" w:rsidRPr="003276F1" w:rsidRDefault="002C6F8E" w:rsidP="0064061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上加下信息技术成都有限公司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成都高新区</w:t>
            </w:r>
          </w:p>
        </w:tc>
      </w:tr>
      <w:tr w:rsidR="002C6F8E" w:rsidRPr="007D2B48" w:rsidTr="0064061A">
        <w:trPr>
          <w:trHeight w:val="397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2C6F8E" w:rsidRPr="003276F1" w:rsidRDefault="002C6F8E" w:rsidP="0064061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四川弘智远大科技有限公司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成都高新区</w:t>
            </w:r>
          </w:p>
        </w:tc>
      </w:tr>
      <w:tr w:rsidR="002C6F8E" w:rsidRPr="007D2B48" w:rsidTr="0064061A">
        <w:trPr>
          <w:trHeight w:val="397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2C6F8E" w:rsidRPr="003276F1" w:rsidRDefault="002C6F8E" w:rsidP="0064061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四川三思德科技有限公司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成都高新区</w:t>
            </w:r>
          </w:p>
        </w:tc>
      </w:tr>
      <w:tr w:rsidR="002C6F8E" w:rsidRPr="007D2B48" w:rsidTr="0064061A">
        <w:trPr>
          <w:trHeight w:val="397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2C6F8E" w:rsidRPr="003276F1" w:rsidRDefault="002C6F8E" w:rsidP="0064061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工业云制造（四川）创新中心有限公司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成都高新区</w:t>
            </w:r>
          </w:p>
        </w:tc>
      </w:tr>
      <w:tr w:rsidR="002C6F8E" w:rsidRPr="007D2B48" w:rsidTr="0064061A">
        <w:trPr>
          <w:trHeight w:val="397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2C6F8E" w:rsidRPr="003276F1" w:rsidRDefault="002C6F8E" w:rsidP="0064061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成都思维世纪科技有限责任公司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成都高新区</w:t>
            </w:r>
          </w:p>
        </w:tc>
      </w:tr>
      <w:tr w:rsidR="002C6F8E" w:rsidRPr="007D2B48" w:rsidTr="0064061A">
        <w:trPr>
          <w:trHeight w:val="397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2C6F8E" w:rsidRPr="003276F1" w:rsidRDefault="002C6F8E" w:rsidP="0064061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四川新源现代智能科技有限公司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成都高新区</w:t>
            </w:r>
          </w:p>
        </w:tc>
      </w:tr>
      <w:tr w:rsidR="002C6F8E" w:rsidRPr="007D2B48" w:rsidTr="0064061A">
        <w:trPr>
          <w:trHeight w:val="397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2C6F8E" w:rsidRPr="003276F1" w:rsidRDefault="002C6F8E" w:rsidP="0064061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成都俊云科技有限公司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成都高新区</w:t>
            </w:r>
          </w:p>
        </w:tc>
      </w:tr>
      <w:tr w:rsidR="002C6F8E" w:rsidRPr="007D2B48" w:rsidTr="0064061A">
        <w:trPr>
          <w:trHeight w:val="397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2C6F8E" w:rsidRPr="003276F1" w:rsidRDefault="002C6F8E" w:rsidP="0064061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成都安思科技有限公司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成都高新区</w:t>
            </w:r>
          </w:p>
        </w:tc>
      </w:tr>
      <w:tr w:rsidR="002C6F8E" w:rsidRPr="007D2B48" w:rsidTr="0064061A">
        <w:trPr>
          <w:trHeight w:val="397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2C6F8E" w:rsidRPr="003276F1" w:rsidRDefault="002C6F8E" w:rsidP="0064061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成都交大光芒科技股份有限公司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成都高新区</w:t>
            </w:r>
          </w:p>
        </w:tc>
      </w:tr>
      <w:tr w:rsidR="002C6F8E" w:rsidRPr="007D2B48" w:rsidTr="0064061A">
        <w:trPr>
          <w:trHeight w:val="397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2C6F8E" w:rsidRPr="003276F1" w:rsidRDefault="002C6F8E" w:rsidP="0064061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四川倍智数能信息工程有限公司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成都高新区</w:t>
            </w:r>
          </w:p>
        </w:tc>
      </w:tr>
      <w:tr w:rsidR="002C6F8E" w:rsidRPr="007D2B48" w:rsidTr="0064061A">
        <w:trPr>
          <w:trHeight w:val="397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2C6F8E" w:rsidRPr="003276F1" w:rsidRDefault="002C6F8E" w:rsidP="0064061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四川薪动力科技有限公司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成都高新区</w:t>
            </w:r>
          </w:p>
        </w:tc>
      </w:tr>
      <w:tr w:rsidR="002C6F8E" w:rsidRPr="007D2B48" w:rsidTr="0064061A">
        <w:trPr>
          <w:trHeight w:val="397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2C6F8E" w:rsidRPr="003276F1" w:rsidRDefault="002C6F8E" w:rsidP="0064061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极米科技股份有限公司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成都高新区</w:t>
            </w:r>
          </w:p>
        </w:tc>
      </w:tr>
      <w:tr w:rsidR="002C6F8E" w:rsidRPr="007D2B48" w:rsidTr="0064061A">
        <w:trPr>
          <w:trHeight w:val="397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2C6F8E" w:rsidRPr="003276F1" w:rsidRDefault="002C6F8E" w:rsidP="0064061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成都鱼泡科技有限公司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成都高新区</w:t>
            </w:r>
          </w:p>
        </w:tc>
      </w:tr>
      <w:tr w:rsidR="002C6F8E" w:rsidRPr="007D2B48" w:rsidTr="0064061A">
        <w:trPr>
          <w:trHeight w:val="397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2C6F8E" w:rsidRPr="003276F1" w:rsidRDefault="002C6F8E" w:rsidP="0064061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四川虹微技术有限公司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成都高新区</w:t>
            </w:r>
          </w:p>
        </w:tc>
      </w:tr>
      <w:tr w:rsidR="002C6F8E" w:rsidRPr="007D2B48" w:rsidTr="0064061A">
        <w:trPr>
          <w:trHeight w:val="397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2C6F8E" w:rsidRPr="003276F1" w:rsidRDefault="002C6F8E" w:rsidP="0064061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成都博智维讯信息技术股份有限公司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成都高新区</w:t>
            </w:r>
          </w:p>
        </w:tc>
      </w:tr>
      <w:tr w:rsidR="002C6F8E" w:rsidRPr="007D2B48" w:rsidTr="0064061A">
        <w:trPr>
          <w:trHeight w:val="397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2C6F8E" w:rsidRPr="003276F1" w:rsidRDefault="002C6F8E" w:rsidP="0064061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成都汉康信息产业有限公司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成都高新区</w:t>
            </w:r>
          </w:p>
        </w:tc>
      </w:tr>
      <w:tr w:rsidR="002C6F8E" w:rsidRPr="007D2B48" w:rsidTr="0064061A">
        <w:trPr>
          <w:trHeight w:val="397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2C6F8E" w:rsidRPr="003276F1" w:rsidRDefault="002C6F8E" w:rsidP="0064061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成都市银雁科技服务有限公司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锦江区</w:t>
            </w:r>
          </w:p>
        </w:tc>
      </w:tr>
      <w:tr w:rsidR="002C6F8E" w:rsidRPr="007D2B48" w:rsidTr="0064061A">
        <w:trPr>
          <w:trHeight w:val="397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2C6F8E" w:rsidRPr="003276F1" w:rsidRDefault="002C6F8E" w:rsidP="0064061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德特赛维技术有限公司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青羊区</w:t>
            </w:r>
          </w:p>
        </w:tc>
      </w:tr>
      <w:tr w:rsidR="002C6F8E" w:rsidRPr="007D2B48" w:rsidTr="0064061A">
        <w:trPr>
          <w:trHeight w:val="397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2C6F8E" w:rsidRPr="003276F1" w:rsidRDefault="002C6F8E" w:rsidP="0064061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成都长虹网络科技有限责任公司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金牛区</w:t>
            </w:r>
          </w:p>
        </w:tc>
      </w:tr>
      <w:tr w:rsidR="002C6F8E" w:rsidRPr="007D2B48" w:rsidTr="0064061A">
        <w:trPr>
          <w:trHeight w:val="397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2C6F8E" w:rsidRPr="003276F1" w:rsidRDefault="002C6F8E" w:rsidP="0064061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成都易我科技开发有限责任公司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武侯区</w:t>
            </w:r>
          </w:p>
        </w:tc>
      </w:tr>
      <w:tr w:rsidR="002C6F8E" w:rsidRPr="007D2B48" w:rsidTr="0064061A">
        <w:trPr>
          <w:trHeight w:val="397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2C6F8E" w:rsidRPr="003276F1" w:rsidRDefault="002C6F8E" w:rsidP="0064061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成都易迪森科技有限公司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6F8E" w:rsidRPr="003276F1" w:rsidRDefault="002C6F8E" w:rsidP="0064061A">
            <w:pPr>
              <w:adjustRightInd w:val="0"/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8"/>
              </w:rPr>
            </w:pPr>
            <w:r w:rsidRPr="003276F1">
              <w:rPr>
                <w:rFonts w:eastAsia="方正仿宋简体"/>
                <w:color w:val="000000"/>
                <w:sz w:val="24"/>
                <w:szCs w:val="28"/>
              </w:rPr>
              <w:t>郫都区</w:t>
            </w:r>
          </w:p>
        </w:tc>
      </w:tr>
    </w:tbl>
    <w:p w:rsidR="002C6F8E" w:rsidRPr="007D2B48" w:rsidRDefault="002C6F8E" w:rsidP="002C6F8E">
      <w:pPr>
        <w:adjustRightInd w:val="0"/>
        <w:snapToGrid w:val="0"/>
        <w:spacing w:line="300" w:lineRule="auto"/>
      </w:pPr>
    </w:p>
    <w:p w:rsidR="002C6F8E" w:rsidRPr="007D2B48" w:rsidRDefault="002C6F8E" w:rsidP="002C6F8E">
      <w:pPr>
        <w:pStyle w:val="a3"/>
        <w:tabs>
          <w:tab w:val="left" w:pos="820"/>
        </w:tabs>
        <w:spacing w:line="324" w:lineRule="auto"/>
        <w:jc w:val="left"/>
        <w:rPr>
          <w:b/>
          <w:sz w:val="18"/>
          <w:szCs w:val="18"/>
        </w:rPr>
      </w:pPr>
    </w:p>
    <w:p w:rsidR="002C6F8E" w:rsidRPr="007D2B48" w:rsidRDefault="002C6F8E" w:rsidP="002C6F8E">
      <w:pPr>
        <w:pStyle w:val="a3"/>
        <w:tabs>
          <w:tab w:val="left" w:pos="820"/>
        </w:tabs>
        <w:spacing w:line="324" w:lineRule="auto"/>
        <w:jc w:val="left"/>
        <w:rPr>
          <w:b/>
          <w:sz w:val="18"/>
          <w:szCs w:val="18"/>
        </w:rPr>
      </w:pPr>
    </w:p>
    <w:p w:rsidR="002C6F8E" w:rsidRPr="007D2B48" w:rsidRDefault="002C6F8E" w:rsidP="002C6F8E">
      <w:pPr>
        <w:pStyle w:val="a3"/>
        <w:tabs>
          <w:tab w:val="left" w:pos="820"/>
        </w:tabs>
        <w:spacing w:line="324" w:lineRule="auto"/>
        <w:jc w:val="left"/>
        <w:rPr>
          <w:b/>
          <w:sz w:val="18"/>
          <w:szCs w:val="18"/>
        </w:rPr>
      </w:pPr>
    </w:p>
    <w:p w:rsidR="002C6F8E" w:rsidRPr="007D2B48" w:rsidRDefault="002C6F8E" w:rsidP="002C6F8E">
      <w:pPr>
        <w:pStyle w:val="a3"/>
        <w:tabs>
          <w:tab w:val="left" w:pos="820"/>
        </w:tabs>
        <w:spacing w:line="324" w:lineRule="auto"/>
        <w:jc w:val="left"/>
        <w:rPr>
          <w:b/>
          <w:sz w:val="18"/>
          <w:szCs w:val="18"/>
        </w:rPr>
      </w:pPr>
    </w:p>
    <w:p w:rsidR="002C6F8E" w:rsidRPr="007D2B48" w:rsidRDefault="002C6F8E" w:rsidP="002C6F8E">
      <w:pPr>
        <w:pStyle w:val="a3"/>
        <w:tabs>
          <w:tab w:val="left" w:pos="820"/>
        </w:tabs>
        <w:spacing w:line="324" w:lineRule="auto"/>
        <w:jc w:val="left"/>
        <w:rPr>
          <w:b/>
          <w:sz w:val="18"/>
          <w:szCs w:val="18"/>
        </w:rPr>
      </w:pPr>
    </w:p>
    <w:p w:rsidR="002C6F8E" w:rsidRPr="007D2B48" w:rsidRDefault="002C6F8E" w:rsidP="002C6F8E">
      <w:pPr>
        <w:pStyle w:val="a3"/>
        <w:tabs>
          <w:tab w:val="left" w:pos="820"/>
        </w:tabs>
        <w:spacing w:line="324" w:lineRule="auto"/>
        <w:jc w:val="left"/>
        <w:rPr>
          <w:b/>
          <w:sz w:val="18"/>
          <w:szCs w:val="18"/>
        </w:rPr>
      </w:pPr>
    </w:p>
    <w:p w:rsidR="002C6F8E" w:rsidRPr="007D2B48" w:rsidRDefault="002C6F8E" w:rsidP="002C6F8E">
      <w:pPr>
        <w:pStyle w:val="a3"/>
        <w:tabs>
          <w:tab w:val="left" w:pos="820"/>
        </w:tabs>
        <w:spacing w:line="324" w:lineRule="auto"/>
        <w:jc w:val="left"/>
        <w:rPr>
          <w:b/>
          <w:sz w:val="18"/>
          <w:szCs w:val="18"/>
        </w:rPr>
      </w:pPr>
    </w:p>
    <w:p w:rsidR="002C6F8E" w:rsidRPr="007D2B48" w:rsidRDefault="002C6F8E" w:rsidP="002C6F8E">
      <w:pPr>
        <w:pStyle w:val="a3"/>
        <w:tabs>
          <w:tab w:val="left" w:pos="820"/>
        </w:tabs>
        <w:spacing w:line="324" w:lineRule="auto"/>
        <w:jc w:val="left"/>
        <w:rPr>
          <w:b/>
          <w:sz w:val="18"/>
          <w:szCs w:val="18"/>
        </w:rPr>
      </w:pPr>
    </w:p>
    <w:p w:rsidR="002C6F8E" w:rsidRPr="007D2B48" w:rsidRDefault="002C6F8E" w:rsidP="002C6F8E">
      <w:pPr>
        <w:pStyle w:val="a3"/>
        <w:tabs>
          <w:tab w:val="left" w:pos="820"/>
        </w:tabs>
        <w:spacing w:line="324" w:lineRule="auto"/>
        <w:jc w:val="left"/>
        <w:rPr>
          <w:b/>
          <w:sz w:val="18"/>
          <w:szCs w:val="18"/>
        </w:rPr>
      </w:pPr>
    </w:p>
    <w:p w:rsidR="002C6F8E" w:rsidRPr="007D2B48" w:rsidRDefault="002C6F8E" w:rsidP="002C6F8E">
      <w:pPr>
        <w:pStyle w:val="a3"/>
        <w:tabs>
          <w:tab w:val="left" w:pos="820"/>
        </w:tabs>
        <w:spacing w:line="324" w:lineRule="auto"/>
        <w:jc w:val="left"/>
        <w:rPr>
          <w:b/>
          <w:sz w:val="18"/>
          <w:szCs w:val="18"/>
        </w:rPr>
      </w:pPr>
    </w:p>
    <w:p w:rsidR="002C6F8E" w:rsidRPr="007D2B48" w:rsidRDefault="002C6F8E" w:rsidP="002C6F8E">
      <w:pPr>
        <w:pStyle w:val="a3"/>
        <w:tabs>
          <w:tab w:val="left" w:pos="820"/>
        </w:tabs>
        <w:spacing w:line="324" w:lineRule="auto"/>
        <w:jc w:val="left"/>
        <w:rPr>
          <w:rFonts w:eastAsia="方正黑体简体"/>
          <w:bCs/>
          <w:szCs w:val="32"/>
        </w:rPr>
      </w:pPr>
      <w:r w:rsidRPr="007D2B48">
        <w:rPr>
          <w:rFonts w:eastAsia="方正黑体简体"/>
          <w:bCs/>
          <w:szCs w:val="32"/>
        </w:rPr>
        <w:t>附件</w:t>
      </w:r>
      <w:r w:rsidRPr="007D2B48">
        <w:rPr>
          <w:rFonts w:eastAsia="方正黑体简体"/>
          <w:bCs/>
          <w:szCs w:val="32"/>
        </w:rPr>
        <w:t>2</w:t>
      </w:r>
    </w:p>
    <w:p w:rsidR="002C6F8E" w:rsidRPr="007D2B48" w:rsidRDefault="002C6F8E" w:rsidP="002C6F8E">
      <w:pPr>
        <w:jc w:val="center"/>
        <w:rPr>
          <w:rFonts w:eastAsia="方正小标宋简体"/>
          <w:sz w:val="36"/>
          <w:szCs w:val="36"/>
        </w:rPr>
      </w:pPr>
      <w:r w:rsidRPr="007D2B48">
        <w:rPr>
          <w:rFonts w:eastAsia="方正小标宋简体"/>
          <w:sz w:val="36"/>
          <w:szCs w:val="36"/>
        </w:rPr>
        <w:t>2023</w:t>
      </w:r>
      <w:r w:rsidRPr="007D2B48">
        <w:rPr>
          <w:rFonts w:eastAsia="方正小标宋简体"/>
          <w:sz w:val="36"/>
          <w:szCs w:val="36"/>
        </w:rPr>
        <w:t>年成都市软件产业高质量发展</w:t>
      </w:r>
      <w:r w:rsidRPr="007D2B48">
        <w:rPr>
          <w:rFonts w:eastAsia="方正小标宋简体"/>
          <w:sz w:val="36"/>
          <w:szCs w:val="36"/>
        </w:rPr>
        <w:t>“</w:t>
      </w:r>
      <w:r w:rsidRPr="007D2B48">
        <w:rPr>
          <w:rFonts w:eastAsia="方正小标宋简体"/>
          <w:sz w:val="36"/>
          <w:szCs w:val="36"/>
        </w:rPr>
        <w:t>开展应用示范</w:t>
      </w:r>
      <w:r w:rsidRPr="007D2B48">
        <w:rPr>
          <w:rFonts w:eastAsia="方正小标宋简体"/>
          <w:sz w:val="36"/>
          <w:szCs w:val="36"/>
        </w:rPr>
        <w:t>”</w:t>
      </w:r>
      <w:r w:rsidRPr="007D2B48">
        <w:rPr>
          <w:rFonts w:eastAsia="方正小标宋简体"/>
          <w:sz w:val="36"/>
          <w:szCs w:val="36"/>
        </w:rPr>
        <w:t>项目公示表</w:t>
      </w:r>
    </w:p>
    <w:p w:rsidR="002C6F8E" w:rsidRPr="007D2B48" w:rsidRDefault="002C6F8E" w:rsidP="002C6F8E">
      <w:pPr>
        <w:jc w:val="center"/>
        <w:rPr>
          <w:rFonts w:eastAsia="方正小标宋简体"/>
          <w:sz w:val="36"/>
          <w:szCs w:val="3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1317"/>
        <w:gridCol w:w="1975"/>
        <w:gridCol w:w="1707"/>
        <w:gridCol w:w="3451"/>
      </w:tblGrid>
      <w:tr w:rsidR="002C6F8E" w:rsidRPr="007D2B48" w:rsidTr="0064061A">
        <w:trPr>
          <w:trHeight w:val="1134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2C6F8E" w:rsidRPr="007D2B48" w:rsidRDefault="002C6F8E" w:rsidP="0064061A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7D2B48"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2C6F8E" w:rsidRPr="007D2B48" w:rsidRDefault="002C6F8E" w:rsidP="0064061A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7D2B48">
              <w:rPr>
                <w:rFonts w:eastAsia="黑体"/>
                <w:sz w:val="28"/>
                <w:szCs w:val="28"/>
              </w:rPr>
              <w:t>区（市）县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2C6F8E" w:rsidRPr="007D2B48" w:rsidRDefault="002C6F8E" w:rsidP="0064061A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7D2B48">
              <w:rPr>
                <w:rFonts w:eastAsia="黑体"/>
                <w:sz w:val="28"/>
                <w:szCs w:val="28"/>
              </w:rPr>
              <w:t>企业名称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2C6F8E" w:rsidRPr="007D2B48" w:rsidRDefault="002C6F8E" w:rsidP="0064061A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7D2B48">
              <w:rPr>
                <w:rFonts w:eastAsia="黑体"/>
                <w:sz w:val="28"/>
                <w:szCs w:val="28"/>
              </w:rPr>
              <w:t>联合体单位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2C6F8E" w:rsidRPr="007D2B48" w:rsidRDefault="002C6F8E" w:rsidP="0064061A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7D2B48">
              <w:rPr>
                <w:rFonts w:eastAsia="黑体"/>
                <w:sz w:val="28"/>
                <w:szCs w:val="28"/>
              </w:rPr>
              <w:t>项目名称</w:t>
            </w:r>
          </w:p>
        </w:tc>
      </w:tr>
      <w:tr w:rsidR="002C6F8E" w:rsidRPr="007D2B48" w:rsidTr="0064061A">
        <w:trPr>
          <w:trHeight w:val="1134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2C6F8E" w:rsidRPr="007D2B48" w:rsidRDefault="002C6F8E" w:rsidP="0064061A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7D2B48"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2C6F8E" w:rsidRPr="007D2B48" w:rsidRDefault="002C6F8E" w:rsidP="0064061A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7D2B48">
              <w:rPr>
                <w:rFonts w:eastAsia="仿宋"/>
                <w:sz w:val="28"/>
                <w:szCs w:val="28"/>
              </w:rPr>
              <w:t>成都高新区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2C6F8E" w:rsidRPr="007D2B48" w:rsidRDefault="002C6F8E" w:rsidP="0064061A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7D2B48">
              <w:rPr>
                <w:rFonts w:eastAsia="仿宋"/>
                <w:sz w:val="28"/>
                <w:szCs w:val="28"/>
              </w:rPr>
              <w:t>工业信息安全（四川）创新中心有限公司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2C6F8E" w:rsidRPr="007D2B48" w:rsidRDefault="002C6F8E" w:rsidP="0064061A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7D2B48">
              <w:rPr>
                <w:rFonts w:eastAsia="仿宋"/>
                <w:sz w:val="28"/>
                <w:szCs w:val="28"/>
              </w:rPr>
              <w:t>成都理工大学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2C6F8E" w:rsidRPr="007D2B48" w:rsidRDefault="002C6F8E" w:rsidP="0064061A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7D2B48">
              <w:rPr>
                <w:rFonts w:eastAsia="仿宋"/>
                <w:sz w:val="28"/>
                <w:szCs w:val="28"/>
              </w:rPr>
              <w:t>工业信息安全服务平台创新示范项目</w:t>
            </w:r>
          </w:p>
        </w:tc>
      </w:tr>
      <w:tr w:rsidR="002C6F8E" w:rsidRPr="007D2B48" w:rsidTr="0064061A">
        <w:trPr>
          <w:trHeight w:val="1134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2C6F8E" w:rsidRPr="007D2B48" w:rsidRDefault="002C6F8E" w:rsidP="0064061A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7D2B48"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2C6F8E" w:rsidRPr="007D2B48" w:rsidRDefault="002C6F8E" w:rsidP="0064061A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7D2B48">
              <w:rPr>
                <w:rFonts w:eastAsia="仿宋"/>
                <w:sz w:val="28"/>
                <w:szCs w:val="28"/>
              </w:rPr>
              <w:t>成都高新区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2C6F8E" w:rsidRPr="007D2B48" w:rsidRDefault="002C6F8E" w:rsidP="0064061A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7D2B48">
              <w:rPr>
                <w:rFonts w:eastAsia="仿宋"/>
                <w:sz w:val="28"/>
                <w:szCs w:val="28"/>
              </w:rPr>
              <w:t>工业云制造（四川）创新中心有限公司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2C6F8E" w:rsidRPr="007D2B48" w:rsidRDefault="002C6F8E" w:rsidP="0064061A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7D2B48">
              <w:rPr>
                <w:rFonts w:eastAsia="仿宋"/>
                <w:sz w:val="28"/>
                <w:szCs w:val="28"/>
              </w:rPr>
              <w:t>电子科技大学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2C6F8E" w:rsidRPr="007D2B48" w:rsidRDefault="002C6F8E" w:rsidP="0064061A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7D2B48">
              <w:rPr>
                <w:rFonts w:eastAsia="仿宋"/>
                <w:sz w:val="28"/>
                <w:szCs w:val="28"/>
              </w:rPr>
              <w:t>面向柔性智能仪器仪表制造的数字化智慧工厂</w:t>
            </w:r>
          </w:p>
        </w:tc>
      </w:tr>
      <w:tr w:rsidR="002C6F8E" w:rsidRPr="007D2B48" w:rsidTr="0064061A">
        <w:trPr>
          <w:trHeight w:val="1134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2C6F8E" w:rsidRPr="007D2B48" w:rsidRDefault="002C6F8E" w:rsidP="0064061A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7D2B48"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2C6F8E" w:rsidRPr="007D2B48" w:rsidRDefault="002C6F8E" w:rsidP="0064061A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7D2B48">
              <w:rPr>
                <w:rFonts w:eastAsia="仿宋"/>
                <w:sz w:val="28"/>
                <w:szCs w:val="28"/>
              </w:rPr>
              <w:t>新都区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2C6F8E" w:rsidRPr="007D2B48" w:rsidRDefault="002C6F8E" w:rsidP="0064061A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7D2B48">
              <w:rPr>
                <w:rFonts w:eastAsia="仿宋"/>
                <w:sz w:val="28"/>
                <w:szCs w:val="28"/>
              </w:rPr>
              <w:t>中国航发成都发动机有限公司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2C6F8E" w:rsidRPr="007D2B48" w:rsidRDefault="002C6F8E" w:rsidP="0064061A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7D2B48">
              <w:rPr>
                <w:rFonts w:eastAsia="仿宋"/>
                <w:sz w:val="28"/>
                <w:szCs w:val="28"/>
              </w:rPr>
              <w:t>中国航发航空科技股份有限公司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2C6F8E" w:rsidRPr="007D2B48" w:rsidRDefault="002C6F8E" w:rsidP="0064061A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7D2B48">
              <w:rPr>
                <w:rFonts w:eastAsia="仿宋"/>
                <w:sz w:val="28"/>
                <w:szCs w:val="28"/>
              </w:rPr>
              <w:t>基于全模型数字主线的航空发动机智能制造平台建设（一期）</w:t>
            </w:r>
          </w:p>
        </w:tc>
      </w:tr>
    </w:tbl>
    <w:p w:rsidR="002C6F8E" w:rsidRPr="007D2B48" w:rsidRDefault="002C6F8E" w:rsidP="002C6F8E">
      <w:pPr>
        <w:pStyle w:val="a3"/>
        <w:tabs>
          <w:tab w:val="left" w:pos="820"/>
        </w:tabs>
        <w:spacing w:line="324" w:lineRule="auto"/>
        <w:jc w:val="left"/>
        <w:rPr>
          <w:b/>
          <w:sz w:val="18"/>
          <w:szCs w:val="18"/>
        </w:rPr>
      </w:pPr>
    </w:p>
    <w:p w:rsidR="002C6F8E" w:rsidRPr="007D2B48" w:rsidRDefault="002C6F8E" w:rsidP="002C6F8E">
      <w:pPr>
        <w:widowControl/>
        <w:jc w:val="left"/>
        <w:rPr>
          <w:b/>
          <w:sz w:val="18"/>
          <w:szCs w:val="18"/>
        </w:rPr>
      </w:pPr>
      <w:r w:rsidRPr="007D2B48">
        <w:rPr>
          <w:b/>
          <w:sz w:val="18"/>
          <w:szCs w:val="18"/>
        </w:rPr>
        <w:br w:type="page"/>
      </w:r>
    </w:p>
    <w:p w:rsidR="002C6F8E" w:rsidRPr="007D2B48" w:rsidRDefault="002C6F8E" w:rsidP="002C6F8E">
      <w:pPr>
        <w:tabs>
          <w:tab w:val="left" w:pos="4608"/>
        </w:tabs>
        <w:spacing w:line="600" w:lineRule="exact"/>
        <w:rPr>
          <w:rFonts w:eastAsia="方正黑体简体"/>
          <w:sz w:val="32"/>
          <w:szCs w:val="32"/>
        </w:rPr>
      </w:pPr>
      <w:r w:rsidRPr="007D2B48">
        <w:rPr>
          <w:rFonts w:eastAsia="方正黑体简体"/>
          <w:sz w:val="32"/>
          <w:szCs w:val="32"/>
        </w:rPr>
        <w:lastRenderedPageBreak/>
        <w:t>附件</w:t>
      </w:r>
      <w:r w:rsidRPr="007D2B48">
        <w:rPr>
          <w:rFonts w:eastAsia="方正黑体简体"/>
          <w:sz w:val="32"/>
          <w:szCs w:val="32"/>
        </w:rPr>
        <w:t>3</w:t>
      </w:r>
    </w:p>
    <w:p w:rsidR="002C6F8E" w:rsidRPr="007D2B48" w:rsidRDefault="002C6F8E" w:rsidP="002C6F8E">
      <w:pPr>
        <w:tabs>
          <w:tab w:val="left" w:pos="4608"/>
        </w:tabs>
        <w:spacing w:line="600" w:lineRule="exact"/>
        <w:rPr>
          <w:rFonts w:eastAsia="方正黑体简体"/>
          <w:sz w:val="32"/>
          <w:szCs w:val="32"/>
        </w:rPr>
      </w:pPr>
    </w:p>
    <w:p w:rsidR="002C6F8E" w:rsidRPr="007D2B48" w:rsidRDefault="002C6F8E" w:rsidP="002C6F8E">
      <w:pPr>
        <w:spacing w:line="600" w:lineRule="exact"/>
        <w:jc w:val="center"/>
        <w:rPr>
          <w:rFonts w:eastAsia="方正小标宋简体"/>
          <w:sz w:val="36"/>
          <w:szCs w:val="36"/>
        </w:rPr>
      </w:pPr>
      <w:r w:rsidRPr="007D2B48">
        <w:rPr>
          <w:rFonts w:eastAsia="方正黑体简体"/>
          <w:sz w:val="32"/>
          <w:szCs w:val="32"/>
        </w:rPr>
        <w:tab/>
      </w:r>
      <w:r w:rsidRPr="007D2B48">
        <w:rPr>
          <w:rFonts w:eastAsia="方正小标宋简体"/>
          <w:sz w:val="36"/>
          <w:szCs w:val="36"/>
        </w:rPr>
        <w:t>2023</w:t>
      </w:r>
      <w:r w:rsidRPr="007D2B48">
        <w:rPr>
          <w:rFonts w:eastAsia="方正小标宋简体"/>
          <w:sz w:val="36"/>
          <w:szCs w:val="36"/>
        </w:rPr>
        <w:t>年成都市软件产业高质量发展（承担国家专项）项目拟支持名单</w:t>
      </w:r>
    </w:p>
    <w:tbl>
      <w:tblPr>
        <w:tblpPr w:leftFromText="180" w:rightFromText="180" w:vertAnchor="text" w:horzAnchor="margin" w:tblpXSpec="center" w:tblpY="418"/>
        <w:tblOverlap w:val="never"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1997"/>
        <w:gridCol w:w="3260"/>
        <w:gridCol w:w="3609"/>
      </w:tblGrid>
      <w:tr w:rsidR="002C6F8E" w:rsidRPr="007D2B48" w:rsidTr="0064061A">
        <w:trPr>
          <w:trHeight w:val="592"/>
        </w:trPr>
        <w:tc>
          <w:tcPr>
            <w:tcW w:w="805" w:type="dxa"/>
            <w:vAlign w:val="center"/>
          </w:tcPr>
          <w:p w:rsidR="002C6F8E" w:rsidRPr="007D2B48" w:rsidRDefault="002C6F8E" w:rsidP="0064061A">
            <w:pPr>
              <w:widowControl/>
              <w:jc w:val="center"/>
              <w:rPr>
                <w:rFonts w:eastAsia="方正黑体简体"/>
                <w:sz w:val="24"/>
              </w:rPr>
            </w:pPr>
            <w:r w:rsidRPr="007D2B48">
              <w:rPr>
                <w:rFonts w:eastAsia="方正黑体简体"/>
                <w:sz w:val="24"/>
              </w:rPr>
              <w:t>序号</w:t>
            </w:r>
          </w:p>
        </w:tc>
        <w:tc>
          <w:tcPr>
            <w:tcW w:w="1997" w:type="dxa"/>
            <w:vAlign w:val="center"/>
          </w:tcPr>
          <w:p w:rsidR="002C6F8E" w:rsidRPr="007D2B48" w:rsidRDefault="002C6F8E" w:rsidP="0064061A">
            <w:pPr>
              <w:widowControl/>
              <w:jc w:val="center"/>
              <w:rPr>
                <w:rFonts w:eastAsia="方正黑体简体"/>
                <w:sz w:val="24"/>
              </w:rPr>
            </w:pPr>
            <w:r w:rsidRPr="007D2B48">
              <w:rPr>
                <w:rFonts w:eastAsia="方正黑体简体"/>
                <w:sz w:val="24"/>
              </w:rPr>
              <w:t>区（市）县</w:t>
            </w:r>
          </w:p>
        </w:tc>
        <w:tc>
          <w:tcPr>
            <w:tcW w:w="3260" w:type="dxa"/>
            <w:vAlign w:val="center"/>
          </w:tcPr>
          <w:p w:rsidR="002C6F8E" w:rsidRPr="007D2B48" w:rsidRDefault="002C6F8E" w:rsidP="0064061A">
            <w:pPr>
              <w:widowControl/>
              <w:jc w:val="center"/>
              <w:rPr>
                <w:rFonts w:eastAsia="方正黑体简体"/>
                <w:sz w:val="24"/>
              </w:rPr>
            </w:pPr>
            <w:r w:rsidRPr="007D2B48">
              <w:rPr>
                <w:rFonts w:eastAsia="方正黑体简体"/>
                <w:sz w:val="24"/>
              </w:rPr>
              <w:t>企业名称</w:t>
            </w:r>
          </w:p>
        </w:tc>
        <w:tc>
          <w:tcPr>
            <w:tcW w:w="3609" w:type="dxa"/>
            <w:vAlign w:val="center"/>
          </w:tcPr>
          <w:p w:rsidR="002C6F8E" w:rsidRPr="007D2B48" w:rsidRDefault="002C6F8E" w:rsidP="0064061A">
            <w:pPr>
              <w:widowControl/>
              <w:jc w:val="center"/>
              <w:rPr>
                <w:rFonts w:eastAsia="方正黑体简体"/>
                <w:sz w:val="24"/>
              </w:rPr>
            </w:pPr>
            <w:r w:rsidRPr="007D2B48">
              <w:rPr>
                <w:rFonts w:eastAsia="方正黑体简体"/>
                <w:sz w:val="24"/>
              </w:rPr>
              <w:t>项目名称</w:t>
            </w:r>
          </w:p>
        </w:tc>
      </w:tr>
      <w:tr w:rsidR="002C6F8E" w:rsidRPr="007D2B48" w:rsidTr="0064061A">
        <w:trPr>
          <w:trHeight w:val="511"/>
        </w:trPr>
        <w:tc>
          <w:tcPr>
            <w:tcW w:w="805" w:type="dxa"/>
            <w:vAlign w:val="center"/>
          </w:tcPr>
          <w:p w:rsidR="002C6F8E" w:rsidRPr="007D2B48" w:rsidRDefault="002C6F8E" w:rsidP="0064061A">
            <w:pPr>
              <w:spacing w:line="300" w:lineRule="exact"/>
              <w:jc w:val="center"/>
              <w:rPr>
                <w:rFonts w:eastAsia="方正小标宋简体"/>
                <w:sz w:val="24"/>
              </w:rPr>
            </w:pPr>
            <w:r w:rsidRPr="007D2B48">
              <w:rPr>
                <w:rFonts w:eastAsia="方正小标宋简体"/>
                <w:sz w:val="24"/>
              </w:rPr>
              <w:t>1</w:t>
            </w:r>
          </w:p>
        </w:tc>
        <w:tc>
          <w:tcPr>
            <w:tcW w:w="1997" w:type="dxa"/>
            <w:vAlign w:val="center"/>
          </w:tcPr>
          <w:p w:rsidR="002C6F8E" w:rsidRPr="003276F1" w:rsidRDefault="002C6F8E" w:rsidP="0064061A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3276F1">
              <w:rPr>
                <w:rFonts w:eastAsia="方正仿宋简体"/>
                <w:color w:val="000000"/>
                <w:sz w:val="28"/>
                <w:szCs w:val="28"/>
              </w:rPr>
              <w:t>青白江区</w:t>
            </w:r>
          </w:p>
        </w:tc>
        <w:tc>
          <w:tcPr>
            <w:tcW w:w="3260" w:type="dxa"/>
            <w:vAlign w:val="center"/>
          </w:tcPr>
          <w:p w:rsidR="002C6F8E" w:rsidRPr="003276F1" w:rsidRDefault="002C6F8E" w:rsidP="0064061A">
            <w:pPr>
              <w:widowControl/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 w:rsidRPr="003276F1">
              <w:rPr>
                <w:rFonts w:eastAsia="仿宋"/>
                <w:sz w:val="28"/>
                <w:szCs w:val="28"/>
              </w:rPr>
              <w:t>成都积微物联集团股份</w:t>
            </w:r>
          </w:p>
          <w:p w:rsidR="002C6F8E" w:rsidRPr="003276F1" w:rsidRDefault="002C6F8E" w:rsidP="0064061A">
            <w:pPr>
              <w:widowControl/>
              <w:spacing w:line="300" w:lineRule="exact"/>
              <w:jc w:val="center"/>
              <w:rPr>
                <w:rFonts w:eastAsia="仿宋" w:hint="eastAsia"/>
                <w:sz w:val="28"/>
                <w:szCs w:val="28"/>
              </w:rPr>
            </w:pPr>
            <w:r w:rsidRPr="003276F1">
              <w:rPr>
                <w:rFonts w:eastAsia="仿宋" w:hint="eastAsia"/>
                <w:sz w:val="28"/>
                <w:szCs w:val="28"/>
              </w:rPr>
              <w:t>有限公司</w:t>
            </w:r>
          </w:p>
        </w:tc>
        <w:tc>
          <w:tcPr>
            <w:tcW w:w="3609" w:type="dxa"/>
            <w:vAlign w:val="center"/>
          </w:tcPr>
          <w:p w:rsidR="002C6F8E" w:rsidRPr="003276F1" w:rsidRDefault="002C6F8E" w:rsidP="0064061A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3276F1">
              <w:rPr>
                <w:rFonts w:eastAsia="方正仿宋简体"/>
                <w:color w:val="000000"/>
                <w:sz w:val="28"/>
                <w:szCs w:val="28"/>
              </w:rPr>
              <w:t>基于</w:t>
            </w:r>
            <w:r w:rsidRPr="003276F1">
              <w:rPr>
                <w:rFonts w:eastAsia="方正仿宋简体"/>
                <w:color w:val="000000"/>
                <w:sz w:val="28"/>
                <w:szCs w:val="28"/>
              </w:rPr>
              <w:t>“</w:t>
            </w:r>
            <w:r w:rsidRPr="003276F1">
              <w:rPr>
                <w:rFonts w:eastAsia="方正仿宋简体"/>
                <w:color w:val="000000"/>
                <w:sz w:val="28"/>
                <w:szCs w:val="28"/>
              </w:rPr>
              <w:t>工业互联网平台</w:t>
            </w:r>
            <w:r w:rsidRPr="003276F1">
              <w:rPr>
                <w:rFonts w:eastAsia="方正仿宋简体"/>
                <w:color w:val="000000"/>
                <w:sz w:val="28"/>
                <w:szCs w:val="28"/>
              </w:rPr>
              <w:t>+</w:t>
            </w:r>
            <w:r w:rsidRPr="003276F1">
              <w:rPr>
                <w:rFonts w:eastAsia="方正仿宋简体"/>
                <w:color w:val="000000"/>
                <w:sz w:val="28"/>
                <w:szCs w:val="28"/>
              </w:rPr>
              <w:t>区块链</w:t>
            </w:r>
            <w:r w:rsidRPr="003276F1">
              <w:rPr>
                <w:rFonts w:eastAsia="方正仿宋简体"/>
                <w:color w:val="000000"/>
                <w:sz w:val="28"/>
                <w:szCs w:val="28"/>
              </w:rPr>
              <w:t>”</w:t>
            </w:r>
            <w:r w:rsidRPr="003276F1">
              <w:rPr>
                <w:rFonts w:eastAsia="方正仿宋简体"/>
                <w:color w:val="000000"/>
                <w:sz w:val="28"/>
                <w:szCs w:val="28"/>
              </w:rPr>
              <w:t>的边缘设备接入系统</w:t>
            </w:r>
          </w:p>
        </w:tc>
      </w:tr>
    </w:tbl>
    <w:p w:rsidR="002C6F8E" w:rsidRPr="007D2B48" w:rsidRDefault="002C6F8E" w:rsidP="002C6F8E">
      <w:pPr>
        <w:jc w:val="center"/>
        <w:rPr>
          <w:rFonts w:eastAsia="方正小标宋简体"/>
          <w:sz w:val="32"/>
          <w:szCs w:val="32"/>
        </w:rPr>
      </w:pPr>
    </w:p>
    <w:p w:rsidR="002C6F8E" w:rsidRPr="007D2B48" w:rsidRDefault="002C6F8E" w:rsidP="002C6F8E">
      <w:pPr>
        <w:widowControl/>
        <w:spacing w:line="300" w:lineRule="exact"/>
        <w:jc w:val="center"/>
        <w:rPr>
          <w:rFonts w:eastAsia="仿宋"/>
          <w:sz w:val="30"/>
          <w:szCs w:val="30"/>
        </w:rPr>
      </w:pPr>
    </w:p>
    <w:p w:rsidR="002C6F8E" w:rsidRPr="007D2B48" w:rsidRDefault="002C6F8E" w:rsidP="002C6F8E">
      <w:pPr>
        <w:widowControl/>
        <w:spacing w:line="300" w:lineRule="exact"/>
        <w:jc w:val="center"/>
        <w:rPr>
          <w:rFonts w:eastAsia="仿宋"/>
          <w:sz w:val="30"/>
          <w:szCs w:val="30"/>
        </w:rPr>
      </w:pPr>
    </w:p>
    <w:p w:rsidR="002C6F8E" w:rsidRPr="007D2B48" w:rsidRDefault="002C6F8E" w:rsidP="002C6F8E">
      <w:pPr>
        <w:tabs>
          <w:tab w:val="left" w:pos="758"/>
        </w:tabs>
        <w:spacing w:line="600" w:lineRule="exact"/>
        <w:rPr>
          <w:rFonts w:eastAsia="方正黑体简体"/>
          <w:sz w:val="32"/>
          <w:szCs w:val="32"/>
        </w:rPr>
      </w:pPr>
    </w:p>
    <w:p w:rsidR="002C6F8E" w:rsidRPr="007D2B48" w:rsidRDefault="002C6F8E" w:rsidP="002C6F8E">
      <w:pPr>
        <w:tabs>
          <w:tab w:val="left" w:pos="4608"/>
        </w:tabs>
        <w:spacing w:line="600" w:lineRule="exact"/>
        <w:rPr>
          <w:rFonts w:eastAsia="方正仿宋简体"/>
          <w:sz w:val="32"/>
          <w:szCs w:val="32"/>
        </w:rPr>
      </w:pPr>
      <w:r w:rsidRPr="007D2B48">
        <w:rPr>
          <w:rFonts w:eastAsia="方正仿宋简体"/>
          <w:sz w:val="32"/>
          <w:szCs w:val="32"/>
        </w:rPr>
        <w:br w:type="page"/>
      </w:r>
      <w:r w:rsidRPr="007D2B48">
        <w:rPr>
          <w:rFonts w:eastAsia="方正黑体简体"/>
          <w:sz w:val="32"/>
          <w:szCs w:val="32"/>
        </w:rPr>
        <w:lastRenderedPageBreak/>
        <w:t>附件</w:t>
      </w:r>
      <w:r w:rsidRPr="007D2B48">
        <w:rPr>
          <w:rFonts w:eastAsia="方正黑体简体"/>
          <w:sz w:val="32"/>
          <w:szCs w:val="32"/>
        </w:rPr>
        <w:t>4</w:t>
      </w:r>
    </w:p>
    <w:p w:rsidR="002C6F8E" w:rsidRPr="007D2B48" w:rsidRDefault="002C6F8E" w:rsidP="002C6F8E">
      <w:pPr>
        <w:spacing w:line="540" w:lineRule="exact"/>
        <w:rPr>
          <w:rFonts w:eastAsia="方正黑体简体"/>
          <w:sz w:val="32"/>
          <w:szCs w:val="32"/>
        </w:rPr>
      </w:pPr>
    </w:p>
    <w:p w:rsidR="002C6F8E" w:rsidRPr="007D2B48" w:rsidRDefault="002C6F8E" w:rsidP="002C6F8E">
      <w:pPr>
        <w:spacing w:line="600" w:lineRule="exact"/>
        <w:jc w:val="center"/>
        <w:rPr>
          <w:rFonts w:eastAsia="方正小标宋简体"/>
          <w:sz w:val="36"/>
          <w:szCs w:val="36"/>
        </w:rPr>
      </w:pPr>
      <w:bookmarkStart w:id="0" w:name="_Hlk153151299"/>
      <w:r w:rsidRPr="007D2B48">
        <w:rPr>
          <w:rFonts w:eastAsia="方正小标宋简体"/>
          <w:sz w:val="36"/>
          <w:szCs w:val="36"/>
        </w:rPr>
        <w:t>2023</w:t>
      </w:r>
      <w:r w:rsidRPr="007D2B48">
        <w:rPr>
          <w:rFonts w:eastAsia="方正小标宋简体"/>
          <w:sz w:val="36"/>
          <w:szCs w:val="36"/>
        </w:rPr>
        <w:t>年成都市软件产业高质量发展（首版次软件认定）项目拟支持名单</w:t>
      </w:r>
    </w:p>
    <w:bookmarkEnd w:id="0"/>
    <w:p w:rsidR="002C6F8E" w:rsidRPr="007D2B48" w:rsidRDefault="002C6F8E" w:rsidP="002C6F8E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tbl>
      <w:tblPr>
        <w:tblW w:w="857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82"/>
        <w:gridCol w:w="1372"/>
        <w:gridCol w:w="3609"/>
        <w:gridCol w:w="2911"/>
      </w:tblGrid>
      <w:tr w:rsidR="002C6F8E" w:rsidRPr="007D2B48" w:rsidTr="0064061A">
        <w:trPr>
          <w:trHeight w:val="616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C6F8E" w:rsidRPr="007D2B48" w:rsidRDefault="002C6F8E" w:rsidP="006406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4"/>
              </w:rPr>
            </w:pPr>
            <w:r w:rsidRPr="007D2B48">
              <w:rPr>
                <w:rStyle w:val="font111"/>
                <w:rFonts w:eastAsia="方正黑体简体"/>
                <w:sz w:val="24"/>
                <w:lang/>
              </w:rPr>
              <w:t>序号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C6F8E" w:rsidRPr="007D2B48" w:rsidRDefault="002C6F8E" w:rsidP="006406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4"/>
              </w:rPr>
            </w:pPr>
            <w:r w:rsidRPr="007D2B48">
              <w:rPr>
                <w:rStyle w:val="font101"/>
                <w:rFonts w:eastAsia="方正黑体简体" w:hint="default"/>
                <w:sz w:val="24"/>
                <w:lang/>
              </w:rPr>
              <w:t>区</w:t>
            </w:r>
            <w:r w:rsidRPr="007D2B48">
              <w:rPr>
                <w:rStyle w:val="font101"/>
                <w:rFonts w:eastAsia="方正黑体简体" w:hint="default"/>
                <w:sz w:val="24"/>
                <w:lang/>
              </w:rPr>
              <w:t>(</w:t>
            </w:r>
            <w:r w:rsidRPr="007D2B48">
              <w:rPr>
                <w:rStyle w:val="font101"/>
                <w:rFonts w:eastAsia="方正黑体简体" w:hint="default"/>
                <w:sz w:val="24"/>
                <w:lang/>
              </w:rPr>
              <w:t>市</w:t>
            </w:r>
            <w:r w:rsidRPr="007D2B48">
              <w:rPr>
                <w:rStyle w:val="font101"/>
                <w:rFonts w:eastAsia="方正黑体简体" w:hint="default"/>
                <w:sz w:val="24"/>
                <w:lang/>
              </w:rPr>
              <w:t>)</w:t>
            </w:r>
            <w:r w:rsidRPr="007D2B48">
              <w:rPr>
                <w:rStyle w:val="font101"/>
                <w:rFonts w:eastAsia="方正黑体简体" w:hint="default"/>
                <w:sz w:val="24"/>
                <w:lang/>
              </w:rPr>
              <w:t>县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C6F8E" w:rsidRPr="007D2B48" w:rsidRDefault="002C6F8E" w:rsidP="006406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4"/>
              </w:rPr>
            </w:pPr>
            <w:r w:rsidRPr="007D2B48">
              <w:rPr>
                <w:rStyle w:val="font31"/>
                <w:rFonts w:eastAsia="方正黑体简体" w:hint="default"/>
                <w:sz w:val="24"/>
                <w:lang/>
              </w:rPr>
              <w:t>企业名称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C6F8E" w:rsidRPr="007D2B48" w:rsidRDefault="002C6F8E" w:rsidP="006406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4"/>
              </w:rPr>
            </w:pPr>
            <w:r w:rsidRPr="007D2B48">
              <w:rPr>
                <w:rStyle w:val="font31"/>
                <w:rFonts w:eastAsia="方正黑体简体" w:hint="default"/>
                <w:sz w:val="24"/>
                <w:lang/>
              </w:rPr>
              <w:t>产品名称</w:t>
            </w:r>
          </w:p>
        </w:tc>
      </w:tr>
      <w:tr w:rsidR="002C6F8E" w:rsidRPr="007D2B48" w:rsidTr="0064061A">
        <w:trPr>
          <w:trHeight w:val="675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C6F8E" w:rsidRPr="007D2B48" w:rsidRDefault="002C6F8E" w:rsidP="0064061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 w:rsidRPr="007D2B48">
              <w:rPr>
                <w:rFonts w:eastAsia="方正仿宋简体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C6F8E" w:rsidRPr="007D2B48" w:rsidRDefault="002C6F8E" w:rsidP="0064061A">
            <w:pPr>
              <w:widowControl/>
              <w:spacing w:line="300" w:lineRule="exact"/>
              <w:jc w:val="center"/>
              <w:rPr>
                <w:rFonts w:eastAsia="仿宋"/>
                <w:sz w:val="24"/>
              </w:rPr>
            </w:pPr>
            <w:r w:rsidRPr="007D2B48">
              <w:rPr>
                <w:rFonts w:eastAsia="仿宋"/>
                <w:sz w:val="24"/>
              </w:rPr>
              <w:t>成都高新区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C6F8E" w:rsidRPr="007D2B48" w:rsidRDefault="002C6F8E" w:rsidP="006406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sz w:val="24"/>
              </w:rPr>
            </w:pPr>
            <w:r w:rsidRPr="007D2B48">
              <w:rPr>
                <w:rFonts w:eastAsia="仿宋"/>
                <w:sz w:val="24"/>
              </w:rPr>
              <w:t>成都锋卫科技有限公司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C6F8E" w:rsidRPr="007D2B48" w:rsidRDefault="002C6F8E" w:rsidP="0064061A">
            <w:pPr>
              <w:widowControl/>
              <w:spacing w:line="300" w:lineRule="exact"/>
              <w:jc w:val="center"/>
              <w:rPr>
                <w:rFonts w:eastAsia="仿宋"/>
                <w:sz w:val="24"/>
              </w:rPr>
            </w:pPr>
            <w:r w:rsidRPr="007D2B48">
              <w:rPr>
                <w:rFonts w:eastAsia="仿宋"/>
                <w:sz w:val="24"/>
              </w:rPr>
              <w:t>锋卫高级威胁检测与溯源分析系</w:t>
            </w:r>
          </w:p>
        </w:tc>
      </w:tr>
      <w:tr w:rsidR="002C6F8E" w:rsidRPr="007D2B48" w:rsidTr="0064061A">
        <w:trPr>
          <w:trHeight w:val="636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C6F8E" w:rsidRPr="007D2B48" w:rsidRDefault="002C6F8E" w:rsidP="0064061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 w:rsidRPr="007D2B48">
              <w:rPr>
                <w:rFonts w:eastAsia="方正仿宋简体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C6F8E" w:rsidRPr="007D2B48" w:rsidRDefault="002C6F8E" w:rsidP="0064061A">
            <w:pPr>
              <w:widowControl/>
              <w:spacing w:line="300" w:lineRule="exact"/>
              <w:jc w:val="center"/>
              <w:rPr>
                <w:rFonts w:eastAsia="仿宋"/>
                <w:sz w:val="24"/>
              </w:rPr>
            </w:pPr>
            <w:r w:rsidRPr="007D2B48">
              <w:rPr>
                <w:rFonts w:eastAsia="仿宋"/>
                <w:sz w:val="24"/>
              </w:rPr>
              <w:t>成都高新区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C6F8E" w:rsidRPr="007D2B48" w:rsidRDefault="002C6F8E" w:rsidP="006406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sz w:val="24"/>
              </w:rPr>
            </w:pPr>
            <w:r w:rsidRPr="007D2B48">
              <w:rPr>
                <w:rFonts w:eastAsia="仿宋"/>
                <w:sz w:val="24"/>
              </w:rPr>
              <w:t>成都新希望金融信息有限公司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C6F8E" w:rsidRPr="007D2B48" w:rsidRDefault="002C6F8E" w:rsidP="006406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sz w:val="24"/>
              </w:rPr>
            </w:pPr>
            <w:r w:rsidRPr="007D2B48">
              <w:rPr>
                <w:rFonts w:eastAsia="仿宋"/>
                <w:sz w:val="24"/>
              </w:rPr>
              <w:t>天翔</w:t>
            </w:r>
            <w:r w:rsidRPr="007D2B48">
              <w:rPr>
                <w:rFonts w:eastAsia="仿宋"/>
                <w:sz w:val="24"/>
              </w:rPr>
              <w:t>(CROS)</w:t>
            </w:r>
            <w:r w:rsidRPr="007D2B48">
              <w:rPr>
                <w:rFonts w:eastAsia="仿宋"/>
                <w:sz w:val="24"/>
              </w:rPr>
              <w:t>智慧零售平台</w:t>
            </w:r>
            <w:r w:rsidRPr="007D2B48">
              <w:rPr>
                <w:rFonts w:eastAsia="仿宋"/>
                <w:sz w:val="24"/>
              </w:rPr>
              <w:t>V2.0</w:t>
            </w:r>
          </w:p>
        </w:tc>
      </w:tr>
      <w:tr w:rsidR="002C6F8E" w:rsidRPr="007D2B48" w:rsidTr="0064061A">
        <w:trPr>
          <w:trHeight w:val="5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C6F8E" w:rsidRPr="007D2B48" w:rsidRDefault="002C6F8E" w:rsidP="0064061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 w:rsidRPr="007D2B48">
              <w:rPr>
                <w:rFonts w:eastAsia="方正仿宋简体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C6F8E" w:rsidRPr="007D2B48" w:rsidRDefault="002C6F8E" w:rsidP="0064061A">
            <w:pPr>
              <w:widowControl/>
              <w:spacing w:line="300" w:lineRule="exact"/>
              <w:jc w:val="center"/>
              <w:rPr>
                <w:rFonts w:eastAsia="仿宋"/>
                <w:sz w:val="24"/>
              </w:rPr>
            </w:pPr>
            <w:r w:rsidRPr="007D2B48">
              <w:rPr>
                <w:rFonts w:eastAsia="仿宋"/>
                <w:sz w:val="24"/>
              </w:rPr>
              <w:t>四川天府新区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C6F8E" w:rsidRPr="007D2B48" w:rsidRDefault="002C6F8E" w:rsidP="006406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sz w:val="24"/>
              </w:rPr>
            </w:pPr>
            <w:r w:rsidRPr="007D2B48">
              <w:rPr>
                <w:rFonts w:eastAsia="仿宋"/>
                <w:sz w:val="24"/>
              </w:rPr>
              <w:t>商飞软件有限公司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C6F8E" w:rsidRPr="007D2B48" w:rsidRDefault="002C6F8E" w:rsidP="0064061A">
            <w:pPr>
              <w:widowControl/>
              <w:spacing w:line="300" w:lineRule="exact"/>
              <w:jc w:val="center"/>
              <w:rPr>
                <w:rFonts w:eastAsia="仿宋"/>
                <w:sz w:val="24"/>
              </w:rPr>
            </w:pPr>
            <w:r w:rsidRPr="007D2B48">
              <w:rPr>
                <w:rFonts w:eastAsia="仿宋"/>
                <w:sz w:val="24"/>
              </w:rPr>
              <w:t>维格斯</w:t>
            </w:r>
            <w:r w:rsidRPr="007D2B48">
              <w:rPr>
                <w:rFonts w:eastAsia="仿宋"/>
                <w:sz w:val="24"/>
              </w:rPr>
              <w:t>(Vagus)</w:t>
            </w:r>
            <w:r w:rsidRPr="007D2B48">
              <w:rPr>
                <w:rFonts w:eastAsia="仿宋"/>
                <w:sz w:val="24"/>
              </w:rPr>
              <w:t>低代码工作管理平台</w:t>
            </w:r>
          </w:p>
        </w:tc>
      </w:tr>
    </w:tbl>
    <w:p w:rsidR="002C6F8E" w:rsidRPr="007D2B48" w:rsidRDefault="002C6F8E" w:rsidP="002C6F8E">
      <w:pPr>
        <w:pStyle w:val="a3"/>
        <w:tabs>
          <w:tab w:val="left" w:pos="820"/>
        </w:tabs>
        <w:spacing w:line="324" w:lineRule="auto"/>
        <w:jc w:val="left"/>
        <w:rPr>
          <w:b/>
          <w:sz w:val="18"/>
          <w:szCs w:val="18"/>
        </w:rPr>
      </w:pPr>
    </w:p>
    <w:p w:rsidR="008A6DEB" w:rsidRDefault="008A6DEB"/>
    <w:sectPr w:rsidR="008A6DEB">
      <w:footerReference w:type="even" r:id="rId5"/>
      <w:pgSz w:w="11906" w:h="16838"/>
      <w:pgMar w:top="1077" w:right="1537" w:bottom="312" w:left="1537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20F0500000000000000"/>
    <w:charset w:val="86"/>
    <w:family w:val="swiss"/>
    <w:pitch w:val="variable"/>
    <w:sig w:usb0="00000001" w:usb1="080F0000" w:usb2="00000012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178" w:rsidRDefault="002C6F8E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00178" w:rsidRDefault="002C6F8E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820FC"/>
    <w:multiLevelType w:val="hybridMultilevel"/>
    <w:tmpl w:val="C8A059D6"/>
    <w:lvl w:ilvl="0" w:tplc="4CBC4894">
      <w:start w:val="1"/>
      <w:numFmt w:val="decimal"/>
      <w:suff w:val="nothing"/>
      <w:lvlText w:val="%1"/>
      <w:lvlJc w:val="righ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6F8E"/>
    <w:rsid w:val="002C6F8E"/>
    <w:rsid w:val="008A6DEB"/>
    <w:rsid w:val="00B7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2C6F8E"/>
    <w:rPr>
      <w:sz w:val="32"/>
    </w:rPr>
  </w:style>
  <w:style w:type="character" w:customStyle="1" w:styleId="Char">
    <w:name w:val="正文文本 Char"/>
    <w:basedOn w:val="a0"/>
    <w:link w:val="a3"/>
    <w:rsid w:val="002C6F8E"/>
    <w:rPr>
      <w:rFonts w:ascii="Times New Roman" w:eastAsia="宋体" w:hAnsi="Times New Roman" w:cs="Times New Roman"/>
      <w:sz w:val="32"/>
      <w:szCs w:val="24"/>
    </w:rPr>
  </w:style>
  <w:style w:type="paragraph" w:styleId="a4">
    <w:name w:val="footer"/>
    <w:basedOn w:val="a"/>
    <w:link w:val="Char0"/>
    <w:qFormat/>
    <w:rsid w:val="002C6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C6F8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2C6F8E"/>
  </w:style>
  <w:style w:type="paragraph" w:styleId="a6">
    <w:basedOn w:val="a"/>
    <w:next w:val="a7"/>
    <w:uiPriority w:val="34"/>
    <w:qFormat/>
    <w:rsid w:val="002C6F8E"/>
    <w:pPr>
      <w:ind w:firstLineChars="200" w:firstLine="420"/>
    </w:pPr>
    <w:rPr>
      <w:rFonts w:ascii="Calibri" w:hAnsi="Calibri"/>
      <w:szCs w:val="22"/>
    </w:rPr>
  </w:style>
  <w:style w:type="character" w:customStyle="1" w:styleId="font111">
    <w:name w:val="font111"/>
    <w:rsid w:val="002C6F8E"/>
    <w:rPr>
      <w:rFonts w:ascii="方正黑体_GBK" w:eastAsia="方正黑体_GBK" w:hAnsi="方正黑体_GBK" w:cs="方正黑体_GBK"/>
      <w:color w:val="000000"/>
      <w:sz w:val="20"/>
      <w:szCs w:val="20"/>
      <w:u w:val="none"/>
    </w:rPr>
  </w:style>
  <w:style w:type="character" w:customStyle="1" w:styleId="font101">
    <w:name w:val="font101"/>
    <w:rsid w:val="002C6F8E"/>
    <w:rPr>
      <w:rFonts w:ascii="方正黑体_GBK" w:eastAsia="方正黑体_GBK" w:hAnsi="方正黑体_GBK" w:cs="方正黑体_GBK" w:hint="eastAsia"/>
      <w:color w:val="000000"/>
      <w:sz w:val="20"/>
      <w:szCs w:val="20"/>
      <w:u w:val="none"/>
    </w:rPr>
  </w:style>
  <w:style w:type="character" w:customStyle="1" w:styleId="font31">
    <w:name w:val="font31"/>
    <w:rsid w:val="002C6F8E"/>
    <w:rPr>
      <w:rFonts w:ascii="方正黑体_GBK" w:eastAsia="方正黑体_GBK" w:hAnsi="方正黑体_GBK" w:cs="方正黑体_GBK" w:hint="eastAsia"/>
      <w:color w:val="000000"/>
      <w:sz w:val="18"/>
      <w:szCs w:val="18"/>
      <w:u w:val="none"/>
    </w:rPr>
  </w:style>
  <w:style w:type="paragraph" w:styleId="a7">
    <w:name w:val="List Paragraph"/>
    <w:basedOn w:val="a"/>
    <w:uiPriority w:val="34"/>
    <w:qFormat/>
    <w:rsid w:val="002C6F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2023-12-12T08:36:00Z</dcterms:created>
  <dcterms:modified xsi:type="dcterms:W3CDTF">2023-12-12T08:36:00Z</dcterms:modified>
</cp:coreProperties>
</file>