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94" w:rsidRDefault="00610194" w:rsidP="00610194">
      <w:pPr>
        <w:topLinePunct/>
        <w:adjustRightInd w:val="0"/>
        <w:snapToGrid w:val="0"/>
        <w:rPr>
          <w:rFonts w:eastAsia="方正黑体简体"/>
          <w:szCs w:val="22"/>
        </w:rPr>
      </w:pPr>
      <w:r>
        <w:rPr>
          <w:rFonts w:eastAsia="方正黑体简体"/>
          <w:szCs w:val="22"/>
        </w:rPr>
        <w:t>附件</w:t>
      </w:r>
    </w:p>
    <w:p w:rsidR="00610194" w:rsidRDefault="00610194" w:rsidP="00610194">
      <w:pPr>
        <w:jc w:val="left"/>
      </w:pPr>
    </w:p>
    <w:p w:rsidR="00610194" w:rsidRDefault="00610194" w:rsidP="00610194">
      <w:pPr>
        <w:jc w:val="center"/>
      </w:pPr>
      <w:r>
        <w:rPr>
          <w:rFonts w:ascii="方正小标宋简体" w:eastAsia="方正小标宋简体" w:hAnsi="方正小标宋简体" w:cs="方正小标宋简体" w:hint="eastAsia"/>
        </w:rPr>
        <w:t>2023年成都市现代都市工业重点</w:t>
      </w:r>
      <w:proofErr w:type="gramStart"/>
      <w:r>
        <w:rPr>
          <w:rFonts w:ascii="方正小标宋简体" w:eastAsia="方正小标宋简体" w:hAnsi="方正小标宋简体" w:cs="方正小标宋简体" w:hint="eastAsia"/>
        </w:rPr>
        <w:t>点</w:t>
      </w:r>
      <w:proofErr w:type="gramEnd"/>
      <w:r>
        <w:rPr>
          <w:rFonts w:ascii="方正小标宋简体" w:eastAsia="方正小标宋简体" w:hAnsi="方正小标宋简体" w:cs="方正小标宋简体" w:hint="eastAsia"/>
        </w:rPr>
        <w:t>位和培育单位名单</w:t>
      </w:r>
    </w:p>
    <w:tbl>
      <w:tblPr>
        <w:tblW w:w="4994" w:type="pct"/>
        <w:tblLook w:val="04A0"/>
      </w:tblPr>
      <w:tblGrid>
        <w:gridCol w:w="4575"/>
        <w:gridCol w:w="1949"/>
        <w:gridCol w:w="1988"/>
      </w:tblGrid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点位名称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类别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bCs/>
                <w:kern w:val="0"/>
                <w:sz w:val="21"/>
                <w:szCs w:val="21"/>
              </w:rPr>
              <w:t>天科创造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产业基地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bCs/>
                <w:kern w:val="0"/>
                <w:sz w:val="21"/>
                <w:szCs w:val="21"/>
              </w:rPr>
              <w:t>盟升科创中心</w:t>
            </w:r>
            <w:proofErr w:type="gramEnd"/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天府软件园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新华之星</w:t>
            </w:r>
            <w:r>
              <w:rPr>
                <w:bCs/>
                <w:kern w:val="0"/>
                <w:sz w:val="21"/>
                <w:szCs w:val="21"/>
              </w:rPr>
              <w:t>AI</w:t>
            </w:r>
            <w:r>
              <w:rPr>
                <w:bCs/>
                <w:kern w:val="0"/>
                <w:sz w:val="21"/>
                <w:szCs w:val="21"/>
              </w:rPr>
              <w:t>大厦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锦江区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航空科技创新城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青羊区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成飞</w:t>
            </w:r>
            <w:r>
              <w:rPr>
                <w:bCs/>
                <w:kern w:val="0"/>
                <w:sz w:val="21"/>
                <w:szCs w:val="21"/>
              </w:rPr>
              <w:t>·</w:t>
            </w:r>
            <w:r>
              <w:rPr>
                <w:bCs/>
                <w:kern w:val="0"/>
                <w:sz w:val="21"/>
                <w:szCs w:val="21"/>
              </w:rPr>
              <w:t>青羊创新中心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青羊区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611·</w:t>
            </w:r>
            <w:r>
              <w:rPr>
                <w:bCs/>
                <w:kern w:val="0"/>
                <w:sz w:val="21"/>
                <w:szCs w:val="21"/>
              </w:rPr>
              <w:t>青羊飞行器设计创新协同中心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青羊区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国家高端航空装备技术创新中心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青羊区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中铁轨</w:t>
            </w:r>
            <w:proofErr w:type="gramStart"/>
            <w:r>
              <w:rPr>
                <w:bCs/>
                <w:kern w:val="0"/>
                <w:sz w:val="21"/>
                <w:szCs w:val="21"/>
              </w:rPr>
              <w:t>道交通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高科技产业园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金牛区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金牛现代都市工业港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金牛区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国宾总部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基地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金牛区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bCs/>
                <w:kern w:val="0"/>
                <w:sz w:val="21"/>
                <w:szCs w:val="21"/>
              </w:rPr>
              <w:t>西部智谷微波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射频产业园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武侯区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成都轨道交通基础设施智能运</w:t>
            </w:r>
            <w:proofErr w:type="gramStart"/>
            <w:r>
              <w:rPr>
                <w:bCs/>
                <w:kern w:val="0"/>
                <w:sz w:val="21"/>
                <w:szCs w:val="21"/>
              </w:rPr>
              <w:t>维大厦</w:t>
            </w:r>
            <w:proofErr w:type="gramEnd"/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武侯区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华日微波通讯专业楼宇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武侯区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bCs/>
                <w:kern w:val="0"/>
                <w:sz w:val="21"/>
                <w:szCs w:val="21"/>
              </w:rPr>
              <w:t>卡诺普工业机器人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核心及智能机器人基地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成华区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华灏鲲鹏西部产业基地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成华区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凤</w:t>
            </w:r>
            <w:proofErr w:type="gramStart"/>
            <w:r>
              <w:rPr>
                <w:bCs/>
                <w:kern w:val="0"/>
                <w:sz w:val="21"/>
                <w:szCs w:val="21"/>
              </w:rPr>
              <w:t>栖谷科技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创新产业园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四川天府新区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重点园区培育单位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成都集成电路设计创新中心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成都高新区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重点楼宇培育单位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中海信（成都）创新产业城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E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地块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金牛区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重点园区培育单位</w:t>
            </w:r>
          </w:p>
        </w:tc>
      </w:tr>
      <w:tr w:rsidR="00610194" w:rsidTr="003E7B64">
        <w:trPr>
          <w:trHeight w:val="360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bCs/>
                <w:kern w:val="0"/>
                <w:sz w:val="21"/>
                <w:szCs w:val="21"/>
              </w:rPr>
              <w:t>联东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U</w:t>
            </w:r>
            <w:r>
              <w:rPr>
                <w:bCs/>
                <w:kern w:val="0"/>
                <w:sz w:val="21"/>
                <w:szCs w:val="21"/>
              </w:rPr>
              <w:t>谷成都新经济园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tabs>
                <w:tab w:val="left" w:pos="688"/>
                <w:tab w:val="center" w:pos="1263"/>
              </w:tabs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成华区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94" w:rsidRDefault="00610194" w:rsidP="003E7B64">
            <w:pPr>
              <w:widowControl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重点楼宇培育单位</w:t>
            </w:r>
          </w:p>
        </w:tc>
      </w:tr>
    </w:tbl>
    <w:p w:rsidR="00610194" w:rsidRDefault="00610194" w:rsidP="00610194">
      <w:pPr>
        <w:jc w:val="left"/>
      </w:pPr>
    </w:p>
    <w:p w:rsidR="008A6DEB" w:rsidRDefault="008A6DEB"/>
    <w:sectPr w:rsidR="008A6DEB" w:rsidSect="007161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194"/>
    <w:rsid w:val="001B2426"/>
    <w:rsid w:val="00610194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94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2023-12-08T06:45:00Z</dcterms:created>
  <dcterms:modified xsi:type="dcterms:W3CDTF">2023-12-08T06:45:00Z</dcterms:modified>
</cp:coreProperties>
</file>