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4E" w:rsidRDefault="00572D4E" w:rsidP="00572D4E">
      <w:pPr>
        <w:pStyle w:val="a7"/>
        <w:spacing w:line="520" w:lineRule="exact"/>
        <w:ind w:firstLineChars="0" w:firstLine="0"/>
        <w:rPr>
          <w:rFonts w:ascii="Times New Roman" w:eastAsia="方正黑体简体" w:hAnsi="Times New Roman" w:cs="方正黑体简体"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sz w:val="32"/>
          <w:szCs w:val="32"/>
        </w:rPr>
        <w:t>附件</w:t>
      </w:r>
    </w:p>
    <w:p w:rsidR="00572D4E" w:rsidRDefault="00572D4E" w:rsidP="00572D4E">
      <w:pPr>
        <w:ind w:right="600"/>
        <w:jc w:val="center"/>
        <w:rPr>
          <w:rFonts w:eastAsia="方正小标宋简体" w:cs="方正小标宋简体"/>
          <w:sz w:val="40"/>
          <w:szCs w:val="40"/>
        </w:rPr>
      </w:pPr>
      <w:proofErr w:type="gramStart"/>
      <w:r>
        <w:rPr>
          <w:rFonts w:eastAsia="方正小标宋简体" w:cs="方正小标宋简体" w:hint="eastAsia"/>
          <w:sz w:val="36"/>
          <w:szCs w:val="36"/>
        </w:rPr>
        <w:t>青白江</w:t>
      </w:r>
      <w:proofErr w:type="gramEnd"/>
      <w:r>
        <w:rPr>
          <w:rFonts w:eastAsia="方正小标宋简体" w:cs="方正小标宋简体" w:hint="eastAsia"/>
          <w:sz w:val="36"/>
          <w:szCs w:val="36"/>
        </w:rPr>
        <w:t>区</w:t>
      </w:r>
      <w:r>
        <w:rPr>
          <w:rFonts w:eastAsia="方正小标宋简体" w:cs="方正小标宋简体" w:hint="eastAsia"/>
          <w:sz w:val="36"/>
          <w:szCs w:val="36"/>
        </w:rPr>
        <w:t>2023</w:t>
      </w:r>
      <w:r>
        <w:rPr>
          <w:rFonts w:eastAsia="方正小标宋简体" w:cs="方正小标宋简体" w:hint="eastAsia"/>
          <w:sz w:val="36"/>
          <w:szCs w:val="36"/>
        </w:rPr>
        <w:t>年区级拟认定</w:t>
      </w:r>
      <w:r>
        <w:rPr>
          <w:rFonts w:eastAsia="方正小标宋简体" w:cs="方正小标宋简体" w:hint="eastAsia"/>
          <w:sz w:val="36"/>
          <w:szCs w:val="36"/>
        </w:rPr>
        <w:t>7</w:t>
      </w:r>
      <w:r>
        <w:rPr>
          <w:rFonts w:eastAsia="方正小标宋简体" w:cs="方正小标宋简体" w:hint="eastAsia"/>
          <w:sz w:val="36"/>
          <w:szCs w:val="36"/>
        </w:rPr>
        <w:t>家中试平台名单</w:t>
      </w:r>
    </w:p>
    <w:tbl>
      <w:tblPr>
        <w:tblStyle w:val="a6"/>
        <w:tblpPr w:leftFromText="180" w:rightFromText="180" w:vertAnchor="text" w:horzAnchor="page" w:tblpXSpec="center" w:tblpY="306"/>
        <w:tblOverlap w:val="never"/>
        <w:tblW w:w="8738" w:type="dxa"/>
        <w:jc w:val="center"/>
        <w:tblLook w:val="04A0" w:firstRow="1" w:lastRow="0" w:firstColumn="1" w:lastColumn="0" w:noHBand="0" w:noVBand="1"/>
      </w:tblPr>
      <w:tblGrid>
        <w:gridCol w:w="675"/>
        <w:gridCol w:w="3590"/>
        <w:gridCol w:w="3648"/>
        <w:gridCol w:w="825"/>
      </w:tblGrid>
      <w:tr w:rsidR="00572D4E" w:rsidTr="0078542D">
        <w:trPr>
          <w:trHeight w:val="886"/>
          <w:jc w:val="center"/>
        </w:trPr>
        <w:tc>
          <w:tcPr>
            <w:tcW w:w="675" w:type="dxa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 w:hint="eastAsia"/>
                <w:sz w:val="24"/>
              </w:rPr>
              <w:t>序号</w:t>
            </w:r>
          </w:p>
        </w:tc>
        <w:tc>
          <w:tcPr>
            <w:tcW w:w="3590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 w:hint="eastAsia"/>
                <w:sz w:val="24"/>
              </w:rPr>
              <w:t>平台名称</w:t>
            </w:r>
          </w:p>
        </w:tc>
        <w:tc>
          <w:tcPr>
            <w:tcW w:w="3648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 w:hint="eastAsia"/>
                <w:sz w:val="24"/>
              </w:rPr>
              <w:t>依托单位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 w:hint="eastAsia"/>
                <w:sz w:val="24"/>
              </w:rPr>
              <w:t>备注</w:t>
            </w:r>
          </w:p>
        </w:tc>
      </w:tr>
      <w:tr w:rsidR="00572D4E" w:rsidTr="0078542D">
        <w:trPr>
          <w:trHeight w:val="1817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1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成都市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青白江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区</w:t>
            </w:r>
            <w:r>
              <w:rPr>
                <w:rFonts w:eastAsia="方正仿宋简体" w:hint="eastAsia"/>
                <w:color w:val="000000"/>
                <w:sz w:val="24"/>
              </w:rPr>
              <w:t>340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科创园中试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成都先进金属材料产业技术研究院有限公司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921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2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文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澜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智谷中试平台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成都文澜国创科技有限公司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1817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3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成都市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青白江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区欧洲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产业城金汇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能中试平台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四川金汇能新材料股份有限公司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1817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4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华鼎国联四川动力电池有限公司中试平台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华鼎国联四川动力电池有限公司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1008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5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台玻新材料中试平台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台玻成都玻璃有限公司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1817"/>
          <w:jc w:val="center"/>
        </w:trPr>
        <w:tc>
          <w:tcPr>
            <w:tcW w:w="67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6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珍稀食药用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菌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工厂化栽培中试平台</w:t>
            </w: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成都丰科生物科技有限公司</w:t>
            </w:r>
          </w:p>
        </w:tc>
        <w:tc>
          <w:tcPr>
            <w:tcW w:w="825" w:type="dxa"/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572D4E" w:rsidTr="0078542D">
        <w:trPr>
          <w:trHeight w:val="1034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绿色低碳建筑新材料中试平台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4E" w:rsidRDefault="00572D4E" w:rsidP="0078542D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成都中泰新材料有限公司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572D4E" w:rsidRDefault="00572D4E" w:rsidP="0078542D">
            <w:pPr>
              <w:pStyle w:val="a7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572D4E" w:rsidRDefault="00572D4E" w:rsidP="00572D4E">
      <w:pPr>
        <w:rPr>
          <w:rFonts w:eastAsia="方正黑体简体"/>
          <w:sz w:val="32"/>
          <w:szCs w:val="32"/>
        </w:rPr>
      </w:pPr>
    </w:p>
    <w:p w:rsidR="00006F4E" w:rsidRDefault="00006F4E">
      <w:bookmarkStart w:id="0" w:name="_GoBack"/>
      <w:bookmarkEnd w:id="0"/>
    </w:p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4E" w:rsidRDefault="00572D4E" w:rsidP="00572D4E">
      <w:r>
        <w:separator/>
      </w:r>
    </w:p>
  </w:endnote>
  <w:endnote w:type="continuationSeparator" w:id="0">
    <w:p w:rsidR="00572D4E" w:rsidRDefault="00572D4E" w:rsidP="005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4E" w:rsidRDefault="00572D4E" w:rsidP="00572D4E">
      <w:r>
        <w:separator/>
      </w:r>
    </w:p>
  </w:footnote>
  <w:footnote w:type="continuationSeparator" w:id="0">
    <w:p w:rsidR="00572D4E" w:rsidRDefault="00572D4E" w:rsidP="0057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9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601EA"/>
    <w:rsid w:val="00063398"/>
    <w:rsid w:val="0007172C"/>
    <w:rsid w:val="00085BE0"/>
    <w:rsid w:val="0008663A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355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8068A"/>
    <w:rsid w:val="00280976"/>
    <w:rsid w:val="002B499C"/>
    <w:rsid w:val="002B7891"/>
    <w:rsid w:val="002C1842"/>
    <w:rsid w:val="002C2FCF"/>
    <w:rsid w:val="002D09E9"/>
    <w:rsid w:val="002D20BA"/>
    <w:rsid w:val="002E175C"/>
    <w:rsid w:val="002E1F98"/>
    <w:rsid w:val="00311B2E"/>
    <w:rsid w:val="003131BE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3E4FCC"/>
    <w:rsid w:val="003E50BF"/>
    <w:rsid w:val="004012DE"/>
    <w:rsid w:val="0040313D"/>
    <w:rsid w:val="0040657A"/>
    <w:rsid w:val="004131D4"/>
    <w:rsid w:val="00423759"/>
    <w:rsid w:val="004313B8"/>
    <w:rsid w:val="00446DCC"/>
    <w:rsid w:val="00460D65"/>
    <w:rsid w:val="004A76B4"/>
    <w:rsid w:val="004C4D7B"/>
    <w:rsid w:val="004E5222"/>
    <w:rsid w:val="004E52AA"/>
    <w:rsid w:val="004E74DC"/>
    <w:rsid w:val="00514149"/>
    <w:rsid w:val="00517433"/>
    <w:rsid w:val="00520EB7"/>
    <w:rsid w:val="00546724"/>
    <w:rsid w:val="00547D88"/>
    <w:rsid w:val="005532F3"/>
    <w:rsid w:val="00572D4E"/>
    <w:rsid w:val="00590545"/>
    <w:rsid w:val="005A71EA"/>
    <w:rsid w:val="005C5B3E"/>
    <w:rsid w:val="005C7607"/>
    <w:rsid w:val="00604FCC"/>
    <w:rsid w:val="00613A01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643D"/>
    <w:rsid w:val="00757C95"/>
    <w:rsid w:val="00764FB8"/>
    <w:rsid w:val="00780566"/>
    <w:rsid w:val="007810EA"/>
    <w:rsid w:val="00785947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61F6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C0E1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A5844"/>
    <w:rsid w:val="00BB1B78"/>
    <w:rsid w:val="00BE5927"/>
    <w:rsid w:val="00BE734D"/>
    <w:rsid w:val="00BE7CE7"/>
    <w:rsid w:val="00BF273B"/>
    <w:rsid w:val="00C0438D"/>
    <w:rsid w:val="00C05EE7"/>
    <w:rsid w:val="00C26C82"/>
    <w:rsid w:val="00C2756A"/>
    <w:rsid w:val="00C3481F"/>
    <w:rsid w:val="00C71886"/>
    <w:rsid w:val="00C815BA"/>
    <w:rsid w:val="00CA4956"/>
    <w:rsid w:val="00CA4C8D"/>
    <w:rsid w:val="00CB6F25"/>
    <w:rsid w:val="00CB7D96"/>
    <w:rsid w:val="00CD3B2B"/>
    <w:rsid w:val="00CE3D2A"/>
    <w:rsid w:val="00CE727F"/>
    <w:rsid w:val="00CF1E51"/>
    <w:rsid w:val="00D2247D"/>
    <w:rsid w:val="00D309C5"/>
    <w:rsid w:val="00D43627"/>
    <w:rsid w:val="00D747C7"/>
    <w:rsid w:val="00D75705"/>
    <w:rsid w:val="00D80719"/>
    <w:rsid w:val="00D90221"/>
    <w:rsid w:val="00D91D5D"/>
    <w:rsid w:val="00D94974"/>
    <w:rsid w:val="00DC1195"/>
    <w:rsid w:val="00DC5B26"/>
    <w:rsid w:val="00DC78E3"/>
    <w:rsid w:val="00DD07AB"/>
    <w:rsid w:val="00DF1E68"/>
    <w:rsid w:val="00DF2485"/>
    <w:rsid w:val="00DF7A0D"/>
    <w:rsid w:val="00E144D8"/>
    <w:rsid w:val="00E14A81"/>
    <w:rsid w:val="00E27F42"/>
    <w:rsid w:val="00E31D55"/>
    <w:rsid w:val="00E34077"/>
    <w:rsid w:val="00E458F8"/>
    <w:rsid w:val="00E51A7D"/>
    <w:rsid w:val="00E51CF0"/>
    <w:rsid w:val="00E62087"/>
    <w:rsid w:val="00E67A32"/>
    <w:rsid w:val="00E77CB2"/>
    <w:rsid w:val="00E814A3"/>
    <w:rsid w:val="00E84773"/>
    <w:rsid w:val="00E85CAF"/>
    <w:rsid w:val="00E8686E"/>
    <w:rsid w:val="00E9004A"/>
    <w:rsid w:val="00EB51E3"/>
    <w:rsid w:val="00EC46D4"/>
    <w:rsid w:val="00ED2E43"/>
    <w:rsid w:val="00EF75D5"/>
    <w:rsid w:val="00F13A9F"/>
    <w:rsid w:val="00F3414B"/>
    <w:rsid w:val="00F50677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2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7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72D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72D4E"/>
    <w:rPr>
      <w:sz w:val="18"/>
      <w:szCs w:val="18"/>
    </w:rPr>
  </w:style>
  <w:style w:type="table" w:styleId="a6">
    <w:name w:val="Table Grid"/>
    <w:basedOn w:val="a2"/>
    <w:qFormat/>
    <w:rsid w:val="00572D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D4E"/>
    <w:pPr>
      <w:ind w:firstLineChars="200" w:firstLine="420"/>
    </w:pPr>
    <w:rPr>
      <w:rFonts w:ascii="Calibri" w:hAnsi="Calibri"/>
      <w:szCs w:val="22"/>
    </w:rPr>
  </w:style>
  <w:style w:type="paragraph" w:styleId="a0">
    <w:name w:val="Balloon Text"/>
    <w:basedOn w:val="a"/>
    <w:link w:val="Char1"/>
    <w:uiPriority w:val="99"/>
    <w:semiHidden/>
    <w:unhideWhenUsed/>
    <w:rsid w:val="00572D4E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572D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2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7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72D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72D4E"/>
    <w:rPr>
      <w:sz w:val="18"/>
      <w:szCs w:val="18"/>
    </w:rPr>
  </w:style>
  <w:style w:type="table" w:styleId="a6">
    <w:name w:val="Table Grid"/>
    <w:basedOn w:val="a2"/>
    <w:qFormat/>
    <w:rsid w:val="00572D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D4E"/>
    <w:pPr>
      <w:ind w:firstLineChars="200" w:firstLine="420"/>
    </w:pPr>
    <w:rPr>
      <w:rFonts w:ascii="Calibri" w:hAnsi="Calibri"/>
      <w:szCs w:val="22"/>
    </w:rPr>
  </w:style>
  <w:style w:type="paragraph" w:styleId="a0">
    <w:name w:val="Balloon Text"/>
    <w:basedOn w:val="a"/>
    <w:link w:val="Char1"/>
    <w:uiPriority w:val="99"/>
    <w:semiHidden/>
    <w:unhideWhenUsed/>
    <w:rsid w:val="00572D4E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572D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2023-11-03T05:45:00Z</dcterms:created>
  <dcterms:modified xsi:type="dcterms:W3CDTF">2023-11-03T05:45:00Z</dcterms:modified>
</cp:coreProperties>
</file>