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B3" w:rsidRPr="009E0201" w:rsidRDefault="009E0201" w:rsidP="009E0201">
      <w:pPr>
        <w:spacing w:line="600" w:lineRule="exact"/>
        <w:rPr>
          <w:rFonts w:ascii="黑体" w:eastAsia="黑体" w:hAnsi="黑体"/>
          <w:sz w:val="32"/>
          <w:szCs w:val="32"/>
        </w:rPr>
      </w:pPr>
      <w:r w:rsidRPr="009E0201">
        <w:rPr>
          <w:rFonts w:ascii="黑体" w:eastAsia="黑体" w:hAnsi="黑体" w:hint="eastAsia"/>
          <w:sz w:val="32"/>
          <w:szCs w:val="32"/>
        </w:rPr>
        <w:t>附件</w:t>
      </w:r>
    </w:p>
    <w:p w:rsidR="001514B3" w:rsidRDefault="00DB714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676BB">
        <w:rPr>
          <w:rFonts w:ascii="方正小标宋简体" w:eastAsia="方正小标宋简体" w:hint="eastAsia"/>
          <w:sz w:val="44"/>
          <w:szCs w:val="44"/>
        </w:rPr>
        <w:t>成都市引才引智示范基地管理办法</w:t>
      </w:r>
    </w:p>
    <w:p w:rsidR="00944091" w:rsidRPr="00944091" w:rsidRDefault="00944091">
      <w:pPr>
        <w:spacing w:line="600" w:lineRule="exact"/>
        <w:jc w:val="center"/>
        <w:rPr>
          <w:rFonts w:ascii="楷体" w:eastAsia="楷体" w:hAnsi="楷体"/>
          <w:sz w:val="32"/>
          <w:szCs w:val="32"/>
        </w:rPr>
      </w:pPr>
      <w:r w:rsidRPr="00944091">
        <w:rPr>
          <w:rFonts w:ascii="楷体" w:eastAsia="楷体" w:hAnsi="楷体" w:hint="eastAsia"/>
          <w:sz w:val="32"/>
          <w:szCs w:val="32"/>
        </w:rPr>
        <w:t>（征求意见稿）</w:t>
      </w:r>
    </w:p>
    <w:p w:rsidR="001514B3" w:rsidRPr="006676BB" w:rsidRDefault="001514B3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p w:rsidR="001514B3" w:rsidRPr="006676BB" w:rsidRDefault="00DB7144">
      <w:pPr>
        <w:spacing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第一章  总  则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 xml:space="preserve">第一条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依据国家外专局《国家引才引智示范基地管理办法》（外专发〔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2017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199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号），推动我市引进外国人才智力工作，有力有效促进科技创新与科技成果转化，助力建设具有全国影响力的科技创新中心和创新人才集聚高地，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结合我市实际，制定本办法。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 xml:space="preserve">第二条 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本办法所称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“成都市引才引智示范基地”（以下简称“引智基地”）是指由成都市外国专家局（以下简称“市外专局”）命名，依托企事业单位或社会组织，在开展引进外国人才智力中取得突出成绩、能够发挥重要示范引领作用的引才引智载体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第三条</w:t>
      </w:r>
      <w:r w:rsidRPr="006676BB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引智基地建设要充分发挥市场主体作用，通过政府引导和支持，突出“高精尖缺”导向，使引智基地成为高层次外国人才的聚集平台，引才引智政策和体制机制的创新平台，引才引智成果的培育、转化和推广平台。</w:t>
      </w:r>
    </w:p>
    <w:p w:rsidR="001514B3" w:rsidRPr="006676BB" w:rsidRDefault="001514B3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1514B3" w:rsidRPr="006676BB" w:rsidRDefault="00DB7144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第二章  机构与职责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</w:t>
      </w:r>
      <w:r w:rsidRPr="006676BB">
        <w:rPr>
          <w:rFonts w:ascii="黑体" w:eastAsia="黑体" w:hAnsi="黑体" w:cs="Times New Roman" w:hint="eastAsia"/>
          <w:sz w:val="32"/>
          <w:szCs w:val="32"/>
        </w:rPr>
        <w:t>四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市外专局是引智基地的管理部门。其职责是：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（一）研究制定引智基地管理办法和支持政策等，指导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基地的创建、运行和服务工作；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（二）组织引智基地申报、考察评审、日常管理、成果上报等工作。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（三）其他与基地管理相关事项。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</w:t>
      </w:r>
      <w:r w:rsidRPr="006676BB">
        <w:rPr>
          <w:rFonts w:ascii="黑体" w:eastAsia="黑体" w:hAnsi="黑体" w:cs="Times New Roman" w:hint="eastAsia"/>
          <w:sz w:val="32"/>
          <w:szCs w:val="32"/>
        </w:rPr>
        <w:t>五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各区（市）县外专归口管理部门、市级有关部门和高校院所是引智基地推荐单位。其职责是：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（一）负责本地区或本行业引智基地申报推荐、监督管理工作；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（二）通过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优化外专引智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环境、搭建综合服务平台、推进科技创新与成果转化等方式，支持引智基地建设；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（三）指导引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智基地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完善工作机制、有序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实施外专引智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工作、规范使用专项经费，协调解决基地建设与管理运行中的困难和问题。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</w:t>
      </w:r>
      <w:r w:rsidRPr="006676BB">
        <w:rPr>
          <w:rFonts w:ascii="黑体" w:eastAsia="黑体" w:hAnsi="黑体" w:cs="Times New Roman" w:hint="eastAsia"/>
          <w:sz w:val="32"/>
          <w:szCs w:val="32"/>
        </w:rPr>
        <w:t>六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依托单位是</w:t>
      </w:r>
      <w:bookmarkStart w:id="0" w:name="_GoBack"/>
      <w:bookmarkEnd w:id="0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引智基地建设和运行管理的责任主体。其职责是：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（一）制定引智基地建设计划，健全引智基地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内部外专引智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工作规章制度；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（二）具体负责引智基地的建设运行、安全环保和日常管理工作，提供相应后勤保障、配套条件和资金支持，解决引智基地建设与运行管理中的困难和问题；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（三）按时报送年度报告，配合做好成果报送与宣传报道等工作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;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（四）其他引智基地建设相关事项。</w:t>
      </w:r>
    </w:p>
    <w:p w:rsidR="001514B3" w:rsidRPr="006676BB" w:rsidRDefault="001514B3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1514B3" w:rsidRPr="006676BB" w:rsidRDefault="00DB7144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第三章  申报条件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第七条</w:t>
      </w:r>
      <w:r w:rsidRPr="006676BB">
        <w:rPr>
          <w:rFonts w:ascii="黑体" w:eastAsia="黑体" w:hAnsi="黑体" w:cs="Times New Roman"/>
          <w:sz w:val="32"/>
          <w:szCs w:val="32"/>
        </w:rPr>
        <w:t xml:space="preserve"> 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申报引智基地应当符合下列条件：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/>
          <w:sz w:val="32"/>
          <w:szCs w:val="32"/>
        </w:rPr>
        <w:t>（一）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在成都市行政区划内注册登记、具有独立法人资格的企事业单位和社会组织。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（二）建立了常态化的引才引智工作机制，已引进本行业（专业）外国人才智力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并成效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显著，能发挥示范引领作用，且符合下列条件之一：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围绕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建设具有全国影响力的科技创新中心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，通过引进外国战略科技人才、科技领军人才和高水平创新团队，在基础与应用研究、关键技术研发上取得进展，并形成引才引智经验；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围绕我市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产业建圈强链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，通过引进外国高层次技术和管理人才，在技术研发、工艺改进、管理优化上取得成效，并形成引才引智工作模式与经验；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围绕我市公园城市示范区建设，通过引进外国各类高层次人才，或者通过开展国际人才资源供需对接、创新环境优化、外国人才社会融入等平台服务，在绿色低碳、大健康、文化创意、智慧城市、科技服务等社会发展领域取得成绩，并形成引才引智工作模式与渠道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围绕我市农业与乡村振兴，通过引进外国高层次农业人才，在农业发展、农村建设、农民增收、扶智扶贫等方面取得成果，并形成引才引智成果示范推广模式与经验；</w:t>
      </w:r>
    </w:p>
    <w:p w:rsidR="001514B3" w:rsidRPr="006676BB" w:rsidRDefault="001514B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514B3" w:rsidRPr="006676BB" w:rsidRDefault="00DB7144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第四章  立项程序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第八条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申报推荐。市外局根据工作安排发布引智基地申报通知，组织开展引智基地申报工作。申报单位按照要求向推荐单位报送材料，推荐单位对申报单位有关情况和申报材料进行核查，择优向市外专局推荐报送。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 xml:space="preserve">第九条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组织评审。市外专局按照下列程序开展评审工作：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（一）初审：对申报单位的条件、申报材料的准确性和完备性进行审核，确定候选名单；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（二）考察：会同推荐单位组成考察小组，对候选单位的运营状况、引进外国人才智力及引智成果等情况进行考察，形成考察结果；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（三）评审：组织专家根据申报材料、初审意见和考察结果，进行综合评估，形成评审结果；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（四）审定：根据专家评审结果拟定立项方案报市外专局审定；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（五）公示：对审定结果在市外专局官方网站上公示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个工作日。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第十条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批准命名。市外专局根据立项结果，批准命名“成都市引才引智示范基地”并予以公布。</w:t>
      </w:r>
    </w:p>
    <w:p w:rsidR="001514B3" w:rsidRPr="006676BB" w:rsidRDefault="001514B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514B3" w:rsidRPr="006676BB" w:rsidRDefault="00DB7144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第五章  支持与管理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lastRenderedPageBreak/>
        <w:t>第十一条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对批准命名的引智基地给予下列政策支持：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（一）对命名的引智基地，采取“后补助”支持方式，一次性给予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万元的资金资助，用于开展引进外国人才智力工作，资助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经费由市级财政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资金预算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列支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（二）对引智基地申报的外国专家项目予以优先推荐、重点扶持；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（三）推荐参加国家、省、市有关引才引智活动；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（四）所在外专归口管理部门可在政策、资金等方面对引智基地给予支持；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（五）引智基地可用“成都市引才引智示范基地”的名义对被命名的引智成果产品或技术进行宣传。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第十二条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依托单位应当履行以下义务：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（一）承担引才引智成果示范推广的法律责任；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（二）积极推广已取得的引智成果或工作经验，宣传引进外国人才智力工作在引智成果形成中的作用，推动引智成果转化和共享，形成良好示范效应。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（三）接受市外专局</w:t>
      </w:r>
      <w:proofErr w:type="gramStart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和外专归口</w:t>
      </w:r>
      <w:proofErr w:type="gramEnd"/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管理部门对本单位引进外国人才智力工作、引智成果示范推广等工作的指导、监督和检查；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/>
          <w:sz w:val="32"/>
          <w:szCs w:val="32"/>
        </w:rPr>
        <w:t>（四）向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市外专局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报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送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年度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引才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引智工作总结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报告。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76BB">
        <w:rPr>
          <w:rFonts w:ascii="黑体" w:eastAsia="黑体" w:hAnsi="黑体" w:cs="Times New Roman"/>
          <w:sz w:val="32"/>
          <w:szCs w:val="32"/>
        </w:rPr>
        <w:t>第十</w:t>
      </w:r>
      <w:r w:rsidRPr="006676BB">
        <w:rPr>
          <w:rFonts w:ascii="黑体" w:eastAsia="黑体" w:hAnsi="黑体" w:cs="Times New Roman" w:hint="eastAsia"/>
          <w:sz w:val="32"/>
          <w:szCs w:val="32"/>
        </w:rPr>
        <w:t>三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依托单位在命名有效期内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有下列情形之一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，撤销其命名并取消政策支持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（一）依托单位被各级人民法院公布为严重失信主体的；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（二）违反国家有关法律法规，在工作中进行虚假宣传、过度炒作或出现其他重大失误的；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（三）存在严重违反外国专家项目和经费管理规定的行为；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（四）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不按规定上报年度引智工作总结，经复审后认为不适合继续作为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引智基地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（五）自行要求终止命名或依托单位被依法终止等；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（六）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其它不宜继续作为引智基地的情形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 xml:space="preserve">第十四条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被撤销或终止命名的引智基地，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年内不得再次申请命名。</w:t>
      </w:r>
    </w:p>
    <w:p w:rsidR="001514B3" w:rsidRPr="006676BB" w:rsidRDefault="00DB714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</w:t>
      </w:r>
      <w:r w:rsidRPr="006676BB">
        <w:rPr>
          <w:rFonts w:ascii="黑体" w:eastAsia="黑体" w:hAnsi="黑体" w:cs="Times New Roman" w:hint="eastAsia"/>
          <w:sz w:val="32"/>
          <w:szCs w:val="32"/>
        </w:rPr>
        <w:t>十五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引智基地命名有效期为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年，到期后申请继续命名的，需按照当年申报要求重新组织申报。</w:t>
      </w:r>
    </w:p>
    <w:p w:rsidR="001514B3" w:rsidRPr="006676BB" w:rsidRDefault="001514B3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</w:p>
    <w:p w:rsidR="001514B3" w:rsidRPr="006676BB" w:rsidRDefault="00DB7144">
      <w:pPr>
        <w:spacing w:line="600" w:lineRule="exact"/>
        <w:ind w:firstLineChars="200" w:firstLine="640"/>
        <w:jc w:val="center"/>
        <w:rPr>
          <w:rFonts w:ascii="黑体" w:eastAsia="黑体" w:hAnsi="黑体" w:cs="Times New Roman"/>
          <w:sz w:val="32"/>
          <w:szCs w:val="32"/>
        </w:rPr>
      </w:pPr>
      <w:r w:rsidRPr="006676BB">
        <w:rPr>
          <w:rFonts w:ascii="黑体" w:eastAsia="黑体" w:hAnsi="黑体" w:cs="Times New Roman" w:hint="eastAsia"/>
          <w:sz w:val="32"/>
          <w:szCs w:val="32"/>
        </w:rPr>
        <w:t>第六章  附则</w:t>
      </w:r>
    </w:p>
    <w:p w:rsidR="001514B3" w:rsidRPr="006676BB" w:rsidRDefault="00DB7144">
      <w:pPr>
        <w:spacing w:line="600" w:lineRule="exact"/>
        <w:ind w:leftChars="67" w:left="14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</w:t>
      </w:r>
      <w:r w:rsidRPr="006676BB">
        <w:rPr>
          <w:rFonts w:ascii="黑体" w:eastAsia="黑体" w:hAnsi="黑体" w:cs="Times New Roman" w:hint="eastAsia"/>
          <w:sz w:val="32"/>
          <w:szCs w:val="32"/>
        </w:rPr>
        <w:t>十六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本办法自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日起施行，有效期</w:t>
      </w:r>
      <w:r w:rsidR="00C43040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年。</w:t>
      </w:r>
    </w:p>
    <w:p w:rsidR="001514B3" w:rsidRPr="006676BB" w:rsidRDefault="00DB7144">
      <w:pPr>
        <w:spacing w:line="600" w:lineRule="exact"/>
        <w:ind w:leftChars="67" w:left="141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76BB">
        <w:rPr>
          <w:rFonts w:ascii="黑体" w:eastAsia="黑体" w:hAnsi="黑体" w:cs="Times New Roman"/>
          <w:sz w:val="32"/>
          <w:szCs w:val="32"/>
        </w:rPr>
        <w:t>第</w:t>
      </w:r>
      <w:r w:rsidRPr="006676BB">
        <w:rPr>
          <w:rFonts w:ascii="黑体" w:eastAsia="黑体" w:hAnsi="黑体" w:cs="Times New Roman" w:hint="eastAsia"/>
          <w:sz w:val="32"/>
          <w:szCs w:val="32"/>
        </w:rPr>
        <w:t>十七</w:t>
      </w:r>
      <w:r w:rsidRPr="006676BB">
        <w:rPr>
          <w:rFonts w:ascii="黑体" w:eastAsia="黑体" w:hAnsi="黑体" w:cs="Times New Roman"/>
          <w:sz w:val="32"/>
          <w:szCs w:val="32"/>
        </w:rPr>
        <w:t>条</w:t>
      </w:r>
      <w:r w:rsidRPr="006676BB">
        <w:rPr>
          <w:rFonts w:ascii="黑体" w:eastAsia="黑体" w:hAnsi="黑体" w:cs="Times New Roman" w:hint="eastAsia"/>
          <w:sz w:val="32"/>
          <w:szCs w:val="32"/>
        </w:rPr>
        <w:t xml:space="preserve">  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本办法由</w:t>
      </w:r>
      <w:r w:rsidRPr="006676BB">
        <w:rPr>
          <w:rFonts w:ascii="Times New Roman" w:eastAsia="仿宋_GB2312" w:hAnsi="Times New Roman" w:cs="Times New Roman" w:hint="eastAsia"/>
          <w:sz w:val="32"/>
          <w:szCs w:val="32"/>
        </w:rPr>
        <w:t>市外专</w:t>
      </w:r>
      <w:r w:rsidRPr="006676BB">
        <w:rPr>
          <w:rFonts w:ascii="Times New Roman" w:eastAsia="仿宋_GB2312" w:hAnsi="Times New Roman" w:cs="Times New Roman"/>
          <w:sz w:val="32"/>
          <w:szCs w:val="32"/>
        </w:rPr>
        <w:t>局负责解释。</w:t>
      </w:r>
    </w:p>
    <w:p w:rsidR="001514B3" w:rsidRPr="006676BB" w:rsidRDefault="001514B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514B3" w:rsidRPr="006676BB" w:rsidRDefault="001514B3">
      <w:pPr>
        <w:rPr>
          <w:rFonts w:ascii="仿宋_GB2312" w:eastAsia="仿宋_GB2312"/>
          <w:sz w:val="32"/>
          <w:szCs w:val="32"/>
        </w:rPr>
      </w:pPr>
    </w:p>
    <w:sectPr w:rsidR="001514B3" w:rsidRPr="006676BB" w:rsidSect="0015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546" w:rsidRDefault="00CE1546" w:rsidP="009B26D5">
      <w:r>
        <w:separator/>
      </w:r>
    </w:p>
  </w:endnote>
  <w:endnote w:type="continuationSeparator" w:id="0">
    <w:p w:rsidR="00CE1546" w:rsidRDefault="00CE1546" w:rsidP="009B2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546" w:rsidRDefault="00CE1546" w:rsidP="009B26D5">
      <w:r>
        <w:separator/>
      </w:r>
    </w:p>
  </w:footnote>
  <w:footnote w:type="continuationSeparator" w:id="0">
    <w:p w:rsidR="00CE1546" w:rsidRDefault="00CE1546" w:rsidP="009B2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D67"/>
    <w:rsid w:val="AE3E793E"/>
    <w:rsid w:val="B7FF5F83"/>
    <w:rsid w:val="BEDB0C12"/>
    <w:rsid w:val="BF7F56A5"/>
    <w:rsid w:val="CF6D9D98"/>
    <w:rsid w:val="DC7FC816"/>
    <w:rsid w:val="DEDDD3D7"/>
    <w:rsid w:val="F57E957E"/>
    <w:rsid w:val="FF853FC5"/>
    <w:rsid w:val="00020846"/>
    <w:rsid w:val="00065CD5"/>
    <w:rsid w:val="000A21EF"/>
    <w:rsid w:val="001514B3"/>
    <w:rsid w:val="001729D5"/>
    <w:rsid w:val="00183F33"/>
    <w:rsid w:val="001F7BAF"/>
    <w:rsid w:val="00223302"/>
    <w:rsid w:val="002D4A9B"/>
    <w:rsid w:val="0039382E"/>
    <w:rsid w:val="003D2FF3"/>
    <w:rsid w:val="003D5147"/>
    <w:rsid w:val="003F0AFE"/>
    <w:rsid w:val="0045730C"/>
    <w:rsid w:val="00472D67"/>
    <w:rsid w:val="004E1B56"/>
    <w:rsid w:val="004F30ED"/>
    <w:rsid w:val="004F567D"/>
    <w:rsid w:val="00515CE6"/>
    <w:rsid w:val="00533F9E"/>
    <w:rsid w:val="0057351F"/>
    <w:rsid w:val="0058135C"/>
    <w:rsid w:val="00590821"/>
    <w:rsid w:val="00592227"/>
    <w:rsid w:val="005930D1"/>
    <w:rsid w:val="005A7FEF"/>
    <w:rsid w:val="005B4044"/>
    <w:rsid w:val="005C010C"/>
    <w:rsid w:val="005C78F7"/>
    <w:rsid w:val="006051E0"/>
    <w:rsid w:val="00616D12"/>
    <w:rsid w:val="006676BB"/>
    <w:rsid w:val="006C23D2"/>
    <w:rsid w:val="0071071A"/>
    <w:rsid w:val="007507B9"/>
    <w:rsid w:val="007A1EC1"/>
    <w:rsid w:val="007A7C36"/>
    <w:rsid w:val="008077CE"/>
    <w:rsid w:val="00843AF7"/>
    <w:rsid w:val="00944091"/>
    <w:rsid w:val="009B26D5"/>
    <w:rsid w:val="009E0201"/>
    <w:rsid w:val="00A319B5"/>
    <w:rsid w:val="00A7753C"/>
    <w:rsid w:val="00AE752D"/>
    <w:rsid w:val="00B02567"/>
    <w:rsid w:val="00B06905"/>
    <w:rsid w:val="00B20EA9"/>
    <w:rsid w:val="00B74AFE"/>
    <w:rsid w:val="00BA6B64"/>
    <w:rsid w:val="00C13E31"/>
    <w:rsid w:val="00C37848"/>
    <w:rsid w:val="00C43040"/>
    <w:rsid w:val="00C50315"/>
    <w:rsid w:val="00CB3362"/>
    <w:rsid w:val="00CE1546"/>
    <w:rsid w:val="00D47D00"/>
    <w:rsid w:val="00D8270E"/>
    <w:rsid w:val="00DB6AEC"/>
    <w:rsid w:val="00DB7144"/>
    <w:rsid w:val="00DC6389"/>
    <w:rsid w:val="00DE5BA4"/>
    <w:rsid w:val="00E00424"/>
    <w:rsid w:val="00E14F8F"/>
    <w:rsid w:val="00EB6442"/>
    <w:rsid w:val="00EE0DFA"/>
    <w:rsid w:val="2AED4F47"/>
    <w:rsid w:val="557FBE97"/>
    <w:rsid w:val="5EBF0F05"/>
    <w:rsid w:val="6BF9B890"/>
    <w:rsid w:val="6CF776BE"/>
    <w:rsid w:val="7BEDB571"/>
    <w:rsid w:val="7F22D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51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51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514B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514B3"/>
    <w:rPr>
      <w:sz w:val="18"/>
      <w:szCs w:val="18"/>
    </w:rPr>
  </w:style>
  <w:style w:type="paragraph" w:styleId="a5">
    <w:name w:val="List Paragraph"/>
    <w:basedOn w:val="a"/>
    <w:uiPriority w:val="34"/>
    <w:qFormat/>
    <w:rsid w:val="001514B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373</Words>
  <Characters>2130</Characters>
  <Application>Microsoft Office Word</Application>
  <DocSecurity>0</DocSecurity>
  <Lines>17</Lines>
  <Paragraphs>4</Paragraphs>
  <ScaleCrop>false</ScaleCrop>
  <Company>MS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张曦</dc:creator>
  <cp:lastModifiedBy>张曦</cp:lastModifiedBy>
  <cp:revision>6</cp:revision>
  <dcterms:created xsi:type="dcterms:W3CDTF">2023-08-29T07:34:00Z</dcterms:created>
  <dcterms:modified xsi:type="dcterms:W3CDTF">2023-09-12T02:40:00Z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