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64" w:rsidRPr="00DC5D7C" w:rsidRDefault="00C30264" w:rsidP="00C30264">
      <w:pPr>
        <w:widowControl/>
        <w:spacing w:line="590" w:lineRule="exact"/>
        <w:jc w:val="left"/>
        <w:rPr>
          <w:rFonts w:eastAsia="方正黑体简体"/>
          <w:kern w:val="0"/>
          <w:sz w:val="32"/>
          <w:szCs w:val="32"/>
        </w:rPr>
      </w:pPr>
      <w:r w:rsidRPr="00DC5D7C">
        <w:rPr>
          <w:rFonts w:eastAsia="方正黑体简体"/>
          <w:kern w:val="0"/>
          <w:sz w:val="32"/>
          <w:szCs w:val="32"/>
        </w:rPr>
        <w:t>附件</w:t>
      </w:r>
    </w:p>
    <w:p w:rsidR="00C30264" w:rsidRPr="00DC5D7C" w:rsidRDefault="00C30264" w:rsidP="00C30264">
      <w:pPr>
        <w:widowControl/>
        <w:spacing w:line="590" w:lineRule="exact"/>
        <w:ind w:firstLineChars="200" w:firstLine="880"/>
        <w:jc w:val="left"/>
        <w:rPr>
          <w:rFonts w:eastAsia="方正小标宋简体"/>
          <w:kern w:val="0"/>
          <w:sz w:val="44"/>
          <w:szCs w:val="44"/>
        </w:rPr>
      </w:pPr>
    </w:p>
    <w:p w:rsidR="00C30264" w:rsidRPr="00DC5D7C" w:rsidRDefault="00C30264" w:rsidP="00C30264">
      <w:pPr>
        <w:widowControl/>
        <w:spacing w:line="590" w:lineRule="exact"/>
        <w:ind w:firstLineChars="200" w:firstLine="880"/>
        <w:jc w:val="center"/>
        <w:rPr>
          <w:rFonts w:eastAsia="方正小标宋简体"/>
          <w:kern w:val="0"/>
          <w:sz w:val="44"/>
          <w:szCs w:val="44"/>
        </w:rPr>
      </w:pPr>
      <w:r w:rsidRPr="00DC5D7C">
        <w:rPr>
          <w:rFonts w:eastAsia="方正小标宋简体"/>
          <w:kern w:val="0"/>
          <w:sz w:val="44"/>
          <w:szCs w:val="44"/>
        </w:rPr>
        <w:t>成都市首版次软件产品认定管理办法</w:t>
      </w:r>
    </w:p>
    <w:p w:rsidR="00C30264" w:rsidRPr="00DC5D7C" w:rsidRDefault="00C30264" w:rsidP="00C30264">
      <w:pPr>
        <w:widowControl/>
        <w:spacing w:line="590" w:lineRule="exact"/>
        <w:ind w:firstLineChars="200" w:firstLine="880"/>
        <w:jc w:val="center"/>
        <w:rPr>
          <w:rFonts w:eastAsia="方正小标宋简体"/>
          <w:kern w:val="0"/>
          <w:sz w:val="44"/>
          <w:szCs w:val="44"/>
        </w:rPr>
      </w:pPr>
      <w:r w:rsidRPr="00DC5D7C">
        <w:rPr>
          <w:rFonts w:eastAsia="方正小标宋简体"/>
          <w:kern w:val="0"/>
          <w:sz w:val="44"/>
          <w:szCs w:val="44"/>
        </w:rPr>
        <w:t>（修订征求意见稿）</w:t>
      </w:r>
    </w:p>
    <w:p w:rsidR="00C30264" w:rsidRPr="00DC5D7C" w:rsidRDefault="00C30264" w:rsidP="00C30264">
      <w:pPr>
        <w:widowControl/>
        <w:spacing w:line="590" w:lineRule="exact"/>
        <w:ind w:firstLineChars="200" w:firstLine="640"/>
        <w:jc w:val="center"/>
        <w:rPr>
          <w:rFonts w:eastAsia="方正黑体_GBK"/>
          <w:kern w:val="0"/>
          <w:sz w:val="32"/>
          <w:szCs w:val="32"/>
        </w:rPr>
      </w:pPr>
    </w:p>
    <w:p w:rsidR="00C30264" w:rsidRPr="00DC5D7C" w:rsidRDefault="00C30264" w:rsidP="00C30264">
      <w:pPr>
        <w:widowControl/>
        <w:spacing w:line="590" w:lineRule="exact"/>
        <w:jc w:val="center"/>
        <w:rPr>
          <w:rFonts w:eastAsia="方正黑体简体"/>
          <w:kern w:val="0"/>
          <w:sz w:val="32"/>
          <w:szCs w:val="32"/>
        </w:rPr>
      </w:pPr>
      <w:r w:rsidRPr="00DC5D7C">
        <w:rPr>
          <w:rFonts w:eastAsia="方正黑体简体"/>
          <w:kern w:val="0"/>
          <w:sz w:val="32"/>
          <w:szCs w:val="32"/>
        </w:rPr>
        <w:t>第一章</w:t>
      </w:r>
      <w:r w:rsidRPr="00DC5D7C">
        <w:rPr>
          <w:rFonts w:eastAsia="方正黑体简体"/>
          <w:kern w:val="0"/>
          <w:sz w:val="32"/>
          <w:szCs w:val="32"/>
        </w:rPr>
        <w:t xml:space="preserve">  </w:t>
      </w:r>
      <w:r w:rsidRPr="00DC5D7C">
        <w:rPr>
          <w:rFonts w:eastAsia="方正黑体简体"/>
          <w:kern w:val="0"/>
          <w:sz w:val="32"/>
          <w:szCs w:val="32"/>
        </w:rPr>
        <w:t>总则</w:t>
      </w:r>
    </w:p>
    <w:p w:rsidR="00C30264" w:rsidRPr="00DC5D7C" w:rsidRDefault="00C30264" w:rsidP="00C30264">
      <w:pPr>
        <w:widowControl/>
        <w:spacing w:line="590" w:lineRule="exact"/>
        <w:rPr>
          <w:rFonts w:eastAsia="方正黑体_GBK"/>
          <w:kern w:val="0"/>
          <w:sz w:val="32"/>
          <w:szCs w:val="32"/>
        </w:rPr>
      </w:pP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第一条</w:t>
      </w:r>
      <w:r w:rsidRPr="00DC5D7C">
        <w:rPr>
          <w:rFonts w:eastAsia="方正黑体简体"/>
          <w:kern w:val="0"/>
          <w:sz w:val="32"/>
          <w:szCs w:val="32"/>
        </w:rPr>
        <w:t xml:space="preserve">  </w:t>
      </w:r>
      <w:r w:rsidRPr="00DC5D7C">
        <w:rPr>
          <w:rFonts w:eastAsia="方正黑体简体"/>
          <w:kern w:val="0"/>
          <w:sz w:val="32"/>
          <w:szCs w:val="32"/>
        </w:rPr>
        <w:t>制定依据。</w:t>
      </w:r>
      <w:r w:rsidRPr="00DC5D7C">
        <w:rPr>
          <w:rFonts w:eastAsia="方正仿宋简体"/>
          <w:kern w:val="0"/>
          <w:sz w:val="32"/>
          <w:szCs w:val="32"/>
        </w:rPr>
        <w:t>为落实国家和省、</w:t>
      </w:r>
      <w:proofErr w:type="gramStart"/>
      <w:r w:rsidRPr="00DC5D7C">
        <w:rPr>
          <w:rFonts w:eastAsia="方正仿宋简体"/>
          <w:kern w:val="0"/>
          <w:sz w:val="32"/>
          <w:szCs w:val="32"/>
        </w:rPr>
        <w:t>市软件</w:t>
      </w:r>
      <w:proofErr w:type="gramEnd"/>
      <w:r w:rsidRPr="00DC5D7C">
        <w:rPr>
          <w:rFonts w:eastAsia="方正仿宋简体"/>
          <w:kern w:val="0"/>
          <w:sz w:val="32"/>
          <w:szCs w:val="32"/>
        </w:rPr>
        <w:t>产业发展有关政策，积极鼓励和引导企业创新研发和使用首版次软件产品，根据四川省经济和信息化厅、四川省财政厅《关于印发〈四川省重大技术装备首台套新材料首批次软件首版次认定管理办法〉的通知》（</w:t>
      </w:r>
      <w:proofErr w:type="gramStart"/>
      <w:r w:rsidRPr="00DC5D7C">
        <w:rPr>
          <w:rFonts w:eastAsia="方正仿宋简体"/>
          <w:kern w:val="0"/>
          <w:sz w:val="32"/>
          <w:szCs w:val="32"/>
        </w:rPr>
        <w:t>川经信</w:t>
      </w:r>
      <w:proofErr w:type="gramEnd"/>
      <w:r w:rsidRPr="00DC5D7C">
        <w:rPr>
          <w:rFonts w:eastAsia="方正仿宋简体"/>
          <w:kern w:val="0"/>
          <w:sz w:val="32"/>
          <w:szCs w:val="32"/>
        </w:rPr>
        <w:t>装备〔</w:t>
      </w:r>
      <w:r w:rsidRPr="00DC5D7C">
        <w:rPr>
          <w:rFonts w:eastAsia="方正仿宋简体"/>
          <w:kern w:val="0"/>
          <w:sz w:val="32"/>
          <w:szCs w:val="32"/>
        </w:rPr>
        <w:t>2021</w:t>
      </w:r>
      <w:r w:rsidRPr="00DC5D7C">
        <w:rPr>
          <w:rFonts w:eastAsia="方正仿宋简体"/>
          <w:kern w:val="0"/>
          <w:sz w:val="32"/>
          <w:szCs w:val="32"/>
        </w:rPr>
        <w:t>〕</w:t>
      </w:r>
      <w:r w:rsidRPr="00DC5D7C">
        <w:rPr>
          <w:rFonts w:eastAsia="方正仿宋简体"/>
          <w:kern w:val="0"/>
          <w:sz w:val="32"/>
          <w:szCs w:val="32"/>
        </w:rPr>
        <w:t>124</w:t>
      </w:r>
      <w:r w:rsidRPr="00DC5D7C">
        <w:rPr>
          <w:rFonts w:eastAsia="方正仿宋简体"/>
          <w:kern w:val="0"/>
          <w:sz w:val="32"/>
          <w:szCs w:val="32"/>
        </w:rPr>
        <w:t>号）和成都市经济和信息化局等</w:t>
      </w:r>
      <w:r w:rsidRPr="00DC5D7C">
        <w:rPr>
          <w:rFonts w:eastAsia="方正仿宋简体"/>
          <w:kern w:val="0"/>
          <w:sz w:val="32"/>
          <w:szCs w:val="32"/>
        </w:rPr>
        <w:t>6</w:t>
      </w:r>
      <w:r w:rsidRPr="00DC5D7C">
        <w:rPr>
          <w:rFonts w:eastAsia="方正仿宋简体"/>
          <w:kern w:val="0"/>
          <w:sz w:val="32"/>
          <w:szCs w:val="32"/>
        </w:rPr>
        <w:t>部门《成都市关于进一步促进软件产业高质量发展的若干政策措施》（成经信发〔</w:t>
      </w:r>
      <w:r w:rsidRPr="00DC5D7C">
        <w:rPr>
          <w:rFonts w:eastAsia="方正仿宋简体"/>
          <w:kern w:val="0"/>
          <w:sz w:val="32"/>
          <w:szCs w:val="32"/>
        </w:rPr>
        <w:t>2023</w:t>
      </w:r>
      <w:r w:rsidRPr="00DC5D7C">
        <w:rPr>
          <w:rFonts w:eastAsia="方正仿宋简体"/>
          <w:kern w:val="0"/>
          <w:sz w:val="32"/>
          <w:szCs w:val="32"/>
        </w:rPr>
        <w:t>〕</w:t>
      </w:r>
      <w:r w:rsidRPr="00DC5D7C">
        <w:rPr>
          <w:rFonts w:eastAsia="方正仿宋简体"/>
          <w:kern w:val="0"/>
          <w:sz w:val="32"/>
          <w:szCs w:val="32"/>
        </w:rPr>
        <w:t>2</w:t>
      </w:r>
      <w:r w:rsidRPr="00DC5D7C">
        <w:rPr>
          <w:rFonts w:eastAsia="方正仿宋简体"/>
          <w:kern w:val="0"/>
          <w:sz w:val="32"/>
          <w:szCs w:val="32"/>
        </w:rPr>
        <w:t>号）等文件精神，结合成都市实际，制定本办法。</w:t>
      </w:r>
    </w:p>
    <w:p w:rsidR="00C30264" w:rsidRPr="00DC5D7C" w:rsidRDefault="00C30264" w:rsidP="00C30264">
      <w:pPr>
        <w:widowControl/>
        <w:spacing w:line="590" w:lineRule="exact"/>
        <w:ind w:firstLineChars="200" w:firstLine="640"/>
        <w:rPr>
          <w:rFonts w:eastAsia="方正仿宋_GBK"/>
          <w:kern w:val="0"/>
          <w:sz w:val="32"/>
          <w:szCs w:val="32"/>
        </w:rPr>
      </w:pPr>
      <w:r w:rsidRPr="00DC5D7C">
        <w:rPr>
          <w:rFonts w:eastAsia="方正黑体简体"/>
          <w:kern w:val="0"/>
          <w:sz w:val="32"/>
          <w:szCs w:val="32"/>
        </w:rPr>
        <w:t>第二条</w:t>
      </w:r>
      <w:r w:rsidRPr="00DC5D7C">
        <w:rPr>
          <w:rFonts w:eastAsia="方正黑体简体"/>
          <w:kern w:val="0"/>
          <w:sz w:val="32"/>
          <w:szCs w:val="32"/>
        </w:rPr>
        <w:t xml:space="preserve">  </w:t>
      </w:r>
      <w:r w:rsidRPr="00DC5D7C">
        <w:rPr>
          <w:rFonts w:eastAsia="方正黑体简体"/>
          <w:kern w:val="0"/>
          <w:sz w:val="32"/>
          <w:szCs w:val="32"/>
        </w:rPr>
        <w:t>适用范围。</w:t>
      </w:r>
      <w:r w:rsidRPr="00DC5D7C">
        <w:rPr>
          <w:rFonts w:eastAsia="方正仿宋简体"/>
          <w:kern w:val="0"/>
          <w:sz w:val="32"/>
          <w:szCs w:val="32"/>
        </w:rPr>
        <w:t>本办法所指首版次软件产品，是指关键技术有重大创新与应用，功能、性能先进或可打破行业封锁、垄断，产品质量可满足行业需求，拥有自主知识产权，首次发布处于市场推广初期的软件产品，不包括研制单位开发仅限于自用的软件和用户定制的非通用软件。</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第三条</w:t>
      </w:r>
      <w:r w:rsidRPr="00DC5D7C">
        <w:rPr>
          <w:rFonts w:eastAsia="方正黑体简体"/>
          <w:kern w:val="0"/>
          <w:sz w:val="32"/>
          <w:szCs w:val="32"/>
        </w:rPr>
        <w:t xml:space="preserve">  </w:t>
      </w:r>
      <w:r w:rsidRPr="00DC5D7C">
        <w:rPr>
          <w:rFonts w:eastAsia="方正黑体简体"/>
          <w:kern w:val="0"/>
          <w:sz w:val="32"/>
          <w:szCs w:val="32"/>
        </w:rPr>
        <w:t>职责分工。</w:t>
      </w:r>
      <w:r w:rsidRPr="00DC5D7C">
        <w:rPr>
          <w:rFonts w:eastAsia="方正仿宋简体"/>
          <w:kern w:val="0"/>
          <w:sz w:val="32"/>
          <w:szCs w:val="32"/>
        </w:rPr>
        <w:t>市经信局负责建立首版次软件产品认定专家库，拟（修）</w:t>
      </w:r>
      <w:proofErr w:type="gramStart"/>
      <w:r w:rsidRPr="00DC5D7C">
        <w:rPr>
          <w:rFonts w:eastAsia="方正仿宋简体"/>
          <w:kern w:val="0"/>
          <w:sz w:val="32"/>
          <w:szCs w:val="32"/>
        </w:rPr>
        <w:t>订首版次</w:t>
      </w:r>
      <w:proofErr w:type="gramEnd"/>
      <w:r w:rsidRPr="00DC5D7C">
        <w:rPr>
          <w:rFonts w:eastAsia="方正仿宋简体"/>
          <w:kern w:val="0"/>
          <w:sz w:val="32"/>
          <w:szCs w:val="32"/>
        </w:rPr>
        <w:t>软件产品的认定条件，组织开展首版</w:t>
      </w:r>
      <w:r w:rsidRPr="00DC5D7C">
        <w:rPr>
          <w:rFonts w:eastAsia="方正仿宋简体"/>
          <w:kern w:val="0"/>
          <w:sz w:val="32"/>
          <w:szCs w:val="32"/>
        </w:rPr>
        <w:lastRenderedPageBreak/>
        <w:t>次软件产品的认定，落实首版次软件产品支持政策。市财政局负责有关资金的预算管理。区（市）县工业和信息化（软件产业）主管部门负责对推荐上报的</w:t>
      </w:r>
      <w:proofErr w:type="gramStart"/>
      <w:r w:rsidRPr="00DC5D7C">
        <w:rPr>
          <w:rFonts w:eastAsia="方正仿宋简体"/>
          <w:kern w:val="0"/>
          <w:sz w:val="32"/>
          <w:szCs w:val="32"/>
        </w:rPr>
        <w:t>当地首</w:t>
      </w:r>
      <w:proofErr w:type="gramEnd"/>
      <w:r w:rsidRPr="00DC5D7C">
        <w:rPr>
          <w:rFonts w:eastAsia="方正仿宋简体"/>
          <w:kern w:val="0"/>
          <w:sz w:val="32"/>
          <w:szCs w:val="32"/>
        </w:rPr>
        <w:t>版次软件产品及其申报资料的真实性等进行审核把关，区（市）县财政部门负责配合上报项目、下达资金等工作。</w:t>
      </w:r>
    </w:p>
    <w:p w:rsidR="00C30264" w:rsidRPr="00DC5D7C" w:rsidRDefault="00C30264" w:rsidP="00C30264">
      <w:pPr>
        <w:widowControl/>
        <w:spacing w:line="590" w:lineRule="exact"/>
        <w:ind w:firstLineChars="200" w:firstLine="640"/>
        <w:rPr>
          <w:rFonts w:eastAsia="方正仿宋_GBK"/>
          <w:kern w:val="0"/>
          <w:sz w:val="32"/>
          <w:szCs w:val="32"/>
        </w:rPr>
      </w:pPr>
    </w:p>
    <w:p w:rsidR="00C30264" w:rsidRPr="00DC5D7C" w:rsidRDefault="00C30264" w:rsidP="00C30264">
      <w:pPr>
        <w:widowControl/>
        <w:spacing w:line="590" w:lineRule="exact"/>
        <w:jc w:val="center"/>
        <w:rPr>
          <w:rFonts w:eastAsia="方正黑体简体"/>
          <w:kern w:val="0"/>
          <w:sz w:val="32"/>
          <w:szCs w:val="32"/>
        </w:rPr>
      </w:pPr>
      <w:r w:rsidRPr="00DC5D7C">
        <w:rPr>
          <w:rFonts w:eastAsia="方正黑体简体"/>
          <w:kern w:val="0"/>
          <w:sz w:val="32"/>
          <w:szCs w:val="32"/>
        </w:rPr>
        <w:t>第二章</w:t>
      </w:r>
      <w:r w:rsidRPr="00DC5D7C">
        <w:rPr>
          <w:rFonts w:eastAsia="方正黑体简体"/>
          <w:kern w:val="0"/>
          <w:sz w:val="32"/>
          <w:szCs w:val="32"/>
        </w:rPr>
        <w:t xml:space="preserve">  </w:t>
      </w:r>
      <w:r w:rsidRPr="00DC5D7C">
        <w:rPr>
          <w:rFonts w:eastAsia="方正黑体简体"/>
          <w:kern w:val="0"/>
          <w:sz w:val="32"/>
          <w:szCs w:val="32"/>
        </w:rPr>
        <w:t>认定条件</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第四条</w:t>
      </w:r>
      <w:r w:rsidRPr="00DC5D7C">
        <w:rPr>
          <w:rFonts w:eastAsia="方正黑体简体"/>
          <w:kern w:val="0"/>
          <w:sz w:val="32"/>
          <w:szCs w:val="32"/>
        </w:rPr>
        <w:t xml:space="preserve">  </w:t>
      </w:r>
      <w:r w:rsidRPr="00DC5D7C">
        <w:rPr>
          <w:rFonts w:eastAsia="方正黑体简体"/>
          <w:kern w:val="0"/>
          <w:sz w:val="32"/>
          <w:szCs w:val="32"/>
        </w:rPr>
        <w:t>必备条件。</w:t>
      </w:r>
      <w:r w:rsidRPr="00DC5D7C">
        <w:rPr>
          <w:rFonts w:eastAsia="方正仿宋简体"/>
          <w:kern w:val="0"/>
          <w:sz w:val="32"/>
          <w:szCs w:val="32"/>
        </w:rPr>
        <w:t>申请认定的企业和软件产品，原则上必须符合以下条件：</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一）申请对象。本办法的申请认定对象为工商注册地址在我市的企业。［需提供单位营业执照（正本）复印件，组织机构代码证、税务登记证或多证合一证（复印件），上一年度财务审计报告、软件和信息服务业行业统计年报报表。］</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二）知识产权。拥有软件著作权，著作权取得方式需为原始取得（如果属于共有，申请单位需为第一权利人，且需提供共有权利人同意申请的证明），申请首版次认定时间距产品取得该软件著作权的时间原则上不超过</w:t>
      </w:r>
      <w:r w:rsidRPr="00DC5D7C">
        <w:rPr>
          <w:rFonts w:eastAsia="方正仿宋简体"/>
          <w:kern w:val="0"/>
          <w:sz w:val="32"/>
          <w:szCs w:val="32"/>
        </w:rPr>
        <w:t>2</w:t>
      </w:r>
      <w:r w:rsidRPr="00DC5D7C">
        <w:rPr>
          <w:rFonts w:eastAsia="方正仿宋简体"/>
          <w:kern w:val="0"/>
          <w:sz w:val="32"/>
          <w:szCs w:val="32"/>
        </w:rPr>
        <w:t>年。</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三）功能性能。首次发布且关键技术有重大创新或突破，功能性能达到国内领先及以上或填补国内空白、打破行业封锁与垄断（结合应用证明、专利证书、软件著作权、查新报告、成果鉴定情况、相关学术成果等综合评价）；符合成都市产业规划。</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lastRenderedPageBreak/>
        <w:t>（四）产品研发。申请对象上一年度的研发投入占营业收入的比例，对营业收入达到</w:t>
      </w:r>
      <w:r w:rsidRPr="00DC5D7C">
        <w:rPr>
          <w:rFonts w:eastAsia="方正仿宋简体"/>
          <w:kern w:val="0"/>
          <w:sz w:val="32"/>
          <w:szCs w:val="32"/>
        </w:rPr>
        <w:t>2000</w:t>
      </w:r>
      <w:r w:rsidRPr="00DC5D7C">
        <w:rPr>
          <w:rFonts w:eastAsia="方正仿宋简体"/>
          <w:kern w:val="0"/>
          <w:sz w:val="32"/>
          <w:szCs w:val="32"/>
        </w:rPr>
        <w:t>万元及以上者应不低于</w:t>
      </w:r>
      <w:r w:rsidRPr="00DC5D7C">
        <w:rPr>
          <w:rFonts w:eastAsia="方正仿宋简体"/>
          <w:kern w:val="0"/>
          <w:sz w:val="32"/>
          <w:szCs w:val="32"/>
        </w:rPr>
        <w:t>5%</w:t>
      </w:r>
      <w:r w:rsidRPr="00DC5D7C">
        <w:rPr>
          <w:rFonts w:eastAsia="方正仿宋简体"/>
          <w:kern w:val="0"/>
          <w:sz w:val="32"/>
          <w:szCs w:val="32"/>
        </w:rPr>
        <w:t>，营业收入低于</w:t>
      </w:r>
      <w:r w:rsidRPr="00DC5D7C">
        <w:rPr>
          <w:rFonts w:eastAsia="方正仿宋简体"/>
          <w:kern w:val="0"/>
          <w:sz w:val="32"/>
          <w:szCs w:val="32"/>
        </w:rPr>
        <w:t>2000</w:t>
      </w:r>
      <w:r w:rsidRPr="00DC5D7C">
        <w:rPr>
          <w:rFonts w:eastAsia="方正仿宋简体"/>
          <w:kern w:val="0"/>
          <w:sz w:val="32"/>
          <w:szCs w:val="32"/>
        </w:rPr>
        <w:t>万元者应不低于</w:t>
      </w:r>
      <w:r w:rsidRPr="00DC5D7C">
        <w:rPr>
          <w:rFonts w:eastAsia="方正仿宋简体"/>
          <w:kern w:val="0"/>
          <w:sz w:val="32"/>
          <w:szCs w:val="32"/>
        </w:rPr>
        <w:t>8%</w:t>
      </w:r>
      <w:r w:rsidRPr="00DC5D7C">
        <w:rPr>
          <w:rFonts w:eastAsia="方正仿宋简体"/>
          <w:kern w:val="0"/>
          <w:sz w:val="32"/>
          <w:szCs w:val="32"/>
        </w:rPr>
        <w:t>；用于该软件产品的研发投入累计超过</w:t>
      </w:r>
      <w:r w:rsidRPr="00DC5D7C">
        <w:rPr>
          <w:rFonts w:eastAsia="方正仿宋简体"/>
          <w:kern w:val="0"/>
          <w:sz w:val="32"/>
          <w:szCs w:val="32"/>
        </w:rPr>
        <w:t>100</w:t>
      </w:r>
      <w:r w:rsidRPr="00DC5D7C">
        <w:rPr>
          <w:rFonts w:eastAsia="方正仿宋简体"/>
          <w:kern w:val="0"/>
          <w:sz w:val="32"/>
          <w:szCs w:val="32"/>
        </w:rPr>
        <w:t>万元。［年度研发投入根据申请单位提交的《企业所得税年度纳税申报表》中的《研发费用加计扣除优惠明细表》上的</w:t>
      </w:r>
      <w:r w:rsidRPr="00DC5D7C">
        <w:rPr>
          <w:rFonts w:eastAsia="方正仿宋简体"/>
          <w:kern w:val="0"/>
          <w:sz w:val="32"/>
          <w:szCs w:val="32"/>
        </w:rPr>
        <w:t>“</w:t>
      </w:r>
      <w:r w:rsidRPr="00DC5D7C">
        <w:rPr>
          <w:rFonts w:eastAsia="方正仿宋简体"/>
          <w:kern w:val="0"/>
          <w:sz w:val="32"/>
          <w:szCs w:val="32"/>
        </w:rPr>
        <w:t>年度研发费用小计</w:t>
      </w:r>
      <w:r w:rsidRPr="00DC5D7C">
        <w:rPr>
          <w:rFonts w:eastAsia="方正仿宋简体"/>
          <w:kern w:val="0"/>
          <w:sz w:val="32"/>
          <w:szCs w:val="32"/>
        </w:rPr>
        <w:t>”</w:t>
      </w:r>
      <w:r w:rsidRPr="00DC5D7C">
        <w:rPr>
          <w:rFonts w:eastAsia="方正仿宋简体"/>
          <w:kern w:val="0"/>
          <w:sz w:val="32"/>
          <w:szCs w:val="32"/>
        </w:rPr>
        <w:t>栏所列金额进行确定。软件产品累计研发投入根据相关年度因享受研发费用加计扣除优惠而留存备查的《</w:t>
      </w:r>
      <w:r w:rsidRPr="00DC5D7C">
        <w:rPr>
          <w:rFonts w:eastAsia="方正仿宋简体"/>
          <w:kern w:val="0"/>
          <w:sz w:val="32"/>
          <w:szCs w:val="32"/>
        </w:rPr>
        <w:t>“</w:t>
      </w:r>
      <w:r w:rsidRPr="00DC5D7C">
        <w:rPr>
          <w:rFonts w:eastAsia="方正仿宋简体"/>
          <w:kern w:val="0"/>
          <w:sz w:val="32"/>
          <w:szCs w:val="32"/>
        </w:rPr>
        <w:t>研发支出</w:t>
      </w:r>
      <w:r w:rsidRPr="00DC5D7C">
        <w:rPr>
          <w:rFonts w:eastAsia="方正仿宋简体"/>
          <w:kern w:val="0"/>
          <w:sz w:val="32"/>
          <w:szCs w:val="32"/>
        </w:rPr>
        <w:t>”</w:t>
      </w:r>
      <w:r w:rsidRPr="00DC5D7C">
        <w:rPr>
          <w:rFonts w:eastAsia="方正仿宋简体"/>
          <w:kern w:val="0"/>
          <w:sz w:val="32"/>
          <w:szCs w:val="32"/>
        </w:rPr>
        <w:t>辅助账汇总表》及针对该软件产品的研发投入而设置的</w:t>
      </w:r>
      <w:r w:rsidRPr="00DC5D7C">
        <w:rPr>
          <w:rFonts w:eastAsia="方正仿宋简体"/>
          <w:kern w:val="0"/>
          <w:sz w:val="32"/>
          <w:szCs w:val="32"/>
        </w:rPr>
        <w:t>“</w:t>
      </w:r>
      <w:r w:rsidRPr="00DC5D7C">
        <w:rPr>
          <w:rFonts w:eastAsia="方正仿宋简体"/>
          <w:kern w:val="0"/>
          <w:sz w:val="32"/>
          <w:szCs w:val="32"/>
        </w:rPr>
        <w:t>研发支出</w:t>
      </w:r>
      <w:r w:rsidRPr="00DC5D7C">
        <w:rPr>
          <w:rFonts w:eastAsia="方正仿宋简体"/>
          <w:kern w:val="0"/>
          <w:sz w:val="32"/>
          <w:szCs w:val="32"/>
        </w:rPr>
        <w:t>”</w:t>
      </w:r>
      <w:r w:rsidRPr="00DC5D7C">
        <w:rPr>
          <w:rFonts w:eastAsia="方正仿宋简体"/>
          <w:kern w:val="0"/>
          <w:sz w:val="32"/>
          <w:szCs w:val="32"/>
        </w:rPr>
        <w:t>辅助账页进行确定。］</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（五）市场应用。产品实现市场化销售且销售总额不低于</w:t>
      </w:r>
      <w:r w:rsidRPr="00DC5D7C">
        <w:rPr>
          <w:rFonts w:eastAsia="方正仿宋简体"/>
          <w:kern w:val="0"/>
          <w:sz w:val="32"/>
          <w:szCs w:val="32"/>
        </w:rPr>
        <w:t>100</w:t>
      </w:r>
      <w:r w:rsidRPr="00DC5D7C">
        <w:rPr>
          <w:rFonts w:eastAsia="方正仿宋简体"/>
          <w:kern w:val="0"/>
          <w:sz w:val="32"/>
          <w:szCs w:val="32"/>
        </w:rPr>
        <w:t>万元（需提供相关销售合同及发票、货款到账凭证等复印件）；运行稳定可靠，须通过经中国合格评定国家认可委员会（</w:t>
      </w:r>
      <w:r w:rsidRPr="00DC5D7C">
        <w:rPr>
          <w:rFonts w:eastAsia="方正仿宋简体"/>
          <w:kern w:val="0"/>
          <w:sz w:val="32"/>
          <w:szCs w:val="32"/>
        </w:rPr>
        <w:t>CNAS</w:t>
      </w:r>
      <w:r w:rsidRPr="00DC5D7C">
        <w:rPr>
          <w:rFonts w:eastAsia="方正仿宋简体"/>
          <w:kern w:val="0"/>
          <w:sz w:val="32"/>
          <w:szCs w:val="32"/>
        </w:rPr>
        <w:t>）认可的检测机构的检测测评，或提供权威用户（指国家部委、</w:t>
      </w:r>
      <w:proofErr w:type="gramStart"/>
      <w:r w:rsidRPr="00DC5D7C">
        <w:rPr>
          <w:rFonts w:eastAsia="方正仿宋简体"/>
          <w:kern w:val="0"/>
          <w:sz w:val="32"/>
          <w:szCs w:val="32"/>
        </w:rPr>
        <w:t>央企集团</w:t>
      </w:r>
      <w:proofErr w:type="gramEnd"/>
      <w:r w:rsidRPr="00DC5D7C">
        <w:rPr>
          <w:rFonts w:eastAsia="方正仿宋简体"/>
          <w:kern w:val="0"/>
          <w:sz w:val="32"/>
          <w:szCs w:val="32"/>
        </w:rPr>
        <w:t>、世界</w:t>
      </w:r>
      <w:r w:rsidRPr="00DC5D7C">
        <w:rPr>
          <w:rFonts w:eastAsia="方正仿宋简体"/>
          <w:kern w:val="0"/>
          <w:sz w:val="32"/>
          <w:szCs w:val="32"/>
        </w:rPr>
        <w:t>500</w:t>
      </w:r>
      <w:r w:rsidRPr="00DC5D7C">
        <w:rPr>
          <w:rFonts w:eastAsia="方正仿宋简体"/>
          <w:kern w:val="0"/>
          <w:sz w:val="32"/>
          <w:szCs w:val="32"/>
        </w:rPr>
        <w:t>强等）对该产品的使用证明。对属于国家特种设备行业管理要求范围的产品，须取得特种设备行业产品许可证。</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（六）其他。尚未获得任何省级（含）以上首版次软件产品认定。</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第五条</w:t>
      </w:r>
      <w:r w:rsidRPr="00DC5D7C">
        <w:rPr>
          <w:rFonts w:eastAsia="方正黑体简体"/>
          <w:kern w:val="0"/>
          <w:sz w:val="32"/>
          <w:szCs w:val="32"/>
        </w:rPr>
        <w:t xml:space="preserve">  </w:t>
      </w:r>
      <w:r w:rsidRPr="00DC5D7C">
        <w:rPr>
          <w:rFonts w:eastAsia="方正黑体简体"/>
          <w:kern w:val="0"/>
          <w:sz w:val="32"/>
          <w:szCs w:val="32"/>
        </w:rPr>
        <w:t>优先条件。</w:t>
      </w:r>
      <w:r w:rsidRPr="00DC5D7C">
        <w:rPr>
          <w:rFonts w:eastAsia="方正仿宋简体"/>
          <w:kern w:val="0"/>
          <w:sz w:val="32"/>
          <w:szCs w:val="32"/>
        </w:rPr>
        <w:t>对以下软件产品（相关定义可参考国家标准</w:t>
      </w:r>
      <w:r w:rsidRPr="00DC5D7C">
        <w:rPr>
          <w:rFonts w:eastAsia="方正仿宋简体"/>
          <w:kern w:val="0"/>
          <w:sz w:val="32"/>
          <w:szCs w:val="32"/>
        </w:rPr>
        <w:t>GB/T 36475</w:t>
      </w:r>
      <w:r w:rsidRPr="00DC5D7C">
        <w:rPr>
          <w:rFonts w:eastAsia="方正仿宋简体"/>
          <w:kern w:val="0"/>
          <w:sz w:val="32"/>
          <w:szCs w:val="32"/>
        </w:rPr>
        <w:t>）予以优先认定。包括：</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（一）基础软件。操作系统、数据库管理系统、中间件、通用办公软件、固件（</w:t>
      </w:r>
      <w:r w:rsidRPr="00DC5D7C">
        <w:rPr>
          <w:rFonts w:eastAsia="方正仿宋简体"/>
          <w:kern w:val="0"/>
          <w:sz w:val="32"/>
          <w:szCs w:val="32"/>
        </w:rPr>
        <w:t>BIOS</w:t>
      </w:r>
      <w:r w:rsidRPr="00DC5D7C">
        <w:rPr>
          <w:rFonts w:eastAsia="方正仿宋简体"/>
          <w:kern w:val="0"/>
          <w:sz w:val="32"/>
          <w:szCs w:val="32"/>
        </w:rPr>
        <w:t>）、开发支撑软件等。</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lastRenderedPageBreak/>
        <w:t>（二）工业软件。研发设计类软件（虚拟仿真系统、</w:t>
      </w:r>
      <w:r w:rsidRPr="00DC5D7C">
        <w:rPr>
          <w:rFonts w:eastAsia="方正仿宋简体"/>
          <w:kern w:val="0"/>
          <w:sz w:val="32"/>
          <w:szCs w:val="32"/>
        </w:rPr>
        <w:t>CAD</w:t>
      </w:r>
      <w:r w:rsidRPr="00DC5D7C">
        <w:rPr>
          <w:rFonts w:eastAsia="方正仿宋简体"/>
          <w:kern w:val="0"/>
          <w:sz w:val="32"/>
          <w:szCs w:val="32"/>
        </w:rPr>
        <w:t>、</w:t>
      </w:r>
      <w:r w:rsidRPr="00DC5D7C">
        <w:rPr>
          <w:rFonts w:eastAsia="方正仿宋简体"/>
          <w:kern w:val="0"/>
          <w:sz w:val="32"/>
          <w:szCs w:val="32"/>
        </w:rPr>
        <w:t>CAE</w:t>
      </w:r>
      <w:r w:rsidRPr="00DC5D7C">
        <w:rPr>
          <w:rFonts w:eastAsia="方正仿宋简体"/>
          <w:kern w:val="0"/>
          <w:sz w:val="32"/>
          <w:szCs w:val="32"/>
        </w:rPr>
        <w:t>、</w:t>
      </w:r>
      <w:r w:rsidRPr="00DC5D7C">
        <w:rPr>
          <w:rFonts w:eastAsia="方正仿宋简体"/>
          <w:kern w:val="0"/>
          <w:sz w:val="32"/>
          <w:szCs w:val="32"/>
        </w:rPr>
        <w:t>CAM</w:t>
      </w:r>
      <w:r w:rsidRPr="00DC5D7C">
        <w:rPr>
          <w:rFonts w:eastAsia="方正仿宋简体"/>
          <w:kern w:val="0"/>
          <w:sz w:val="32"/>
          <w:szCs w:val="32"/>
        </w:rPr>
        <w:t>、</w:t>
      </w:r>
      <w:r w:rsidRPr="00DC5D7C">
        <w:rPr>
          <w:rFonts w:eastAsia="方正仿宋简体"/>
          <w:kern w:val="0"/>
          <w:sz w:val="32"/>
          <w:szCs w:val="32"/>
        </w:rPr>
        <w:t>CAPP</w:t>
      </w:r>
      <w:r w:rsidRPr="00DC5D7C">
        <w:rPr>
          <w:rFonts w:eastAsia="方正仿宋简体"/>
          <w:kern w:val="0"/>
          <w:sz w:val="32"/>
          <w:szCs w:val="32"/>
        </w:rPr>
        <w:t>、</w:t>
      </w:r>
      <w:r w:rsidRPr="00DC5D7C">
        <w:rPr>
          <w:rFonts w:eastAsia="方正仿宋简体"/>
          <w:kern w:val="0"/>
          <w:sz w:val="32"/>
          <w:szCs w:val="32"/>
        </w:rPr>
        <w:t>BIM</w:t>
      </w:r>
      <w:r w:rsidRPr="00DC5D7C">
        <w:rPr>
          <w:rFonts w:eastAsia="方正仿宋简体"/>
          <w:kern w:val="0"/>
          <w:sz w:val="32"/>
          <w:szCs w:val="32"/>
        </w:rPr>
        <w:t>、</w:t>
      </w:r>
      <w:r w:rsidRPr="00DC5D7C">
        <w:rPr>
          <w:rFonts w:eastAsia="方正仿宋简体"/>
          <w:kern w:val="0"/>
          <w:sz w:val="32"/>
          <w:szCs w:val="32"/>
        </w:rPr>
        <w:t>PDM</w:t>
      </w:r>
      <w:r w:rsidRPr="00DC5D7C">
        <w:rPr>
          <w:rFonts w:eastAsia="方正仿宋简体"/>
          <w:kern w:val="0"/>
          <w:sz w:val="32"/>
          <w:szCs w:val="32"/>
        </w:rPr>
        <w:t>等）、生产控制类软件（工业控制系统、制造执行系统</w:t>
      </w:r>
      <w:r w:rsidRPr="00DC5D7C">
        <w:rPr>
          <w:rFonts w:eastAsia="方正仿宋简体"/>
          <w:kern w:val="0"/>
          <w:sz w:val="32"/>
          <w:szCs w:val="32"/>
        </w:rPr>
        <w:t>MES</w:t>
      </w:r>
      <w:r w:rsidRPr="00DC5D7C">
        <w:rPr>
          <w:rFonts w:eastAsia="方正仿宋简体"/>
          <w:kern w:val="0"/>
          <w:sz w:val="32"/>
          <w:szCs w:val="32"/>
        </w:rPr>
        <w:t>、制造运行管理</w:t>
      </w:r>
      <w:r w:rsidRPr="00DC5D7C">
        <w:rPr>
          <w:rFonts w:eastAsia="方正仿宋简体"/>
          <w:kern w:val="0"/>
          <w:sz w:val="32"/>
          <w:szCs w:val="32"/>
        </w:rPr>
        <w:t>MOM</w:t>
      </w:r>
      <w:r w:rsidRPr="00DC5D7C">
        <w:rPr>
          <w:rFonts w:eastAsia="方正仿宋简体"/>
          <w:kern w:val="0"/>
          <w:sz w:val="32"/>
          <w:szCs w:val="32"/>
        </w:rPr>
        <w:t>、调度优化系统</w:t>
      </w:r>
      <w:r w:rsidRPr="00DC5D7C">
        <w:rPr>
          <w:rFonts w:eastAsia="方正仿宋简体"/>
          <w:kern w:val="0"/>
          <w:sz w:val="32"/>
          <w:szCs w:val="32"/>
        </w:rPr>
        <w:t>ORION</w:t>
      </w:r>
      <w:r w:rsidRPr="00DC5D7C">
        <w:rPr>
          <w:rFonts w:eastAsia="方正仿宋简体"/>
          <w:kern w:val="0"/>
          <w:sz w:val="32"/>
          <w:szCs w:val="32"/>
        </w:rPr>
        <w:t>、先进控制系统</w:t>
      </w:r>
      <w:r w:rsidRPr="00DC5D7C">
        <w:rPr>
          <w:rFonts w:eastAsia="方正仿宋简体"/>
          <w:kern w:val="0"/>
          <w:sz w:val="32"/>
          <w:szCs w:val="32"/>
        </w:rPr>
        <w:t>APC</w:t>
      </w:r>
      <w:r w:rsidRPr="00DC5D7C">
        <w:rPr>
          <w:rFonts w:eastAsia="方正仿宋简体"/>
          <w:kern w:val="0"/>
          <w:sz w:val="32"/>
          <w:szCs w:val="32"/>
        </w:rPr>
        <w:t>、安全仪表系统</w:t>
      </w:r>
      <w:r w:rsidRPr="00DC5D7C">
        <w:rPr>
          <w:rFonts w:eastAsia="方正仿宋简体"/>
          <w:kern w:val="0"/>
          <w:sz w:val="32"/>
          <w:szCs w:val="32"/>
        </w:rPr>
        <w:t>SIS</w:t>
      </w:r>
      <w:r w:rsidRPr="00DC5D7C">
        <w:rPr>
          <w:rFonts w:eastAsia="方正仿宋简体"/>
          <w:kern w:val="0"/>
          <w:sz w:val="32"/>
          <w:szCs w:val="32"/>
        </w:rPr>
        <w:t>、可编程控制器</w:t>
      </w:r>
      <w:r w:rsidRPr="00DC5D7C">
        <w:rPr>
          <w:rFonts w:eastAsia="方正仿宋简体"/>
          <w:kern w:val="0"/>
          <w:sz w:val="32"/>
          <w:szCs w:val="32"/>
        </w:rPr>
        <w:t>PLC</w:t>
      </w:r>
      <w:r w:rsidRPr="00DC5D7C">
        <w:rPr>
          <w:rFonts w:eastAsia="方正仿宋简体"/>
          <w:kern w:val="0"/>
          <w:sz w:val="32"/>
          <w:szCs w:val="32"/>
        </w:rPr>
        <w:t>等）、经营管理类软件（企业资源计划</w:t>
      </w:r>
      <w:r w:rsidRPr="00DC5D7C">
        <w:rPr>
          <w:rFonts w:eastAsia="方正仿宋简体"/>
          <w:kern w:val="0"/>
          <w:sz w:val="32"/>
          <w:szCs w:val="32"/>
        </w:rPr>
        <w:t>ERP</w:t>
      </w:r>
      <w:r w:rsidRPr="00DC5D7C">
        <w:rPr>
          <w:rFonts w:eastAsia="方正仿宋简体"/>
          <w:kern w:val="0"/>
          <w:sz w:val="32"/>
          <w:szCs w:val="32"/>
        </w:rPr>
        <w:t>、供应链管理</w:t>
      </w:r>
      <w:r w:rsidRPr="00DC5D7C">
        <w:rPr>
          <w:rFonts w:eastAsia="方正仿宋简体"/>
          <w:kern w:val="0"/>
          <w:sz w:val="32"/>
          <w:szCs w:val="32"/>
        </w:rPr>
        <w:t>SCM</w:t>
      </w:r>
      <w:r w:rsidRPr="00DC5D7C">
        <w:rPr>
          <w:rFonts w:eastAsia="方正仿宋简体"/>
          <w:kern w:val="0"/>
          <w:sz w:val="32"/>
          <w:szCs w:val="32"/>
        </w:rPr>
        <w:t>、客户关系管理</w:t>
      </w:r>
      <w:r w:rsidRPr="00DC5D7C">
        <w:rPr>
          <w:rFonts w:eastAsia="方正仿宋简体"/>
          <w:kern w:val="0"/>
          <w:sz w:val="32"/>
          <w:szCs w:val="32"/>
        </w:rPr>
        <w:t>CRM</w:t>
      </w:r>
      <w:r w:rsidRPr="00DC5D7C">
        <w:rPr>
          <w:rFonts w:eastAsia="方正仿宋简体"/>
          <w:kern w:val="0"/>
          <w:sz w:val="32"/>
          <w:szCs w:val="32"/>
        </w:rPr>
        <w:t>、人力资源管理</w:t>
      </w:r>
      <w:r w:rsidRPr="00DC5D7C">
        <w:rPr>
          <w:rFonts w:eastAsia="方正仿宋简体"/>
          <w:kern w:val="0"/>
          <w:sz w:val="32"/>
          <w:szCs w:val="32"/>
        </w:rPr>
        <w:t>HEM</w:t>
      </w:r>
      <w:r w:rsidRPr="00DC5D7C">
        <w:rPr>
          <w:rFonts w:eastAsia="方正仿宋简体"/>
          <w:kern w:val="0"/>
          <w:sz w:val="32"/>
          <w:szCs w:val="32"/>
        </w:rPr>
        <w:t>、企业资产管理</w:t>
      </w:r>
      <w:r w:rsidRPr="00DC5D7C">
        <w:rPr>
          <w:rFonts w:eastAsia="方正仿宋简体"/>
          <w:kern w:val="0"/>
          <w:sz w:val="32"/>
          <w:szCs w:val="32"/>
        </w:rPr>
        <w:t>EAM</w:t>
      </w:r>
      <w:r w:rsidRPr="00DC5D7C">
        <w:rPr>
          <w:rFonts w:eastAsia="方正仿宋简体"/>
          <w:kern w:val="0"/>
          <w:sz w:val="32"/>
          <w:szCs w:val="32"/>
        </w:rPr>
        <w:t>、产品生命周期管理</w:t>
      </w:r>
      <w:r w:rsidRPr="00DC5D7C">
        <w:rPr>
          <w:rFonts w:eastAsia="方正仿宋简体"/>
          <w:kern w:val="0"/>
          <w:sz w:val="32"/>
          <w:szCs w:val="32"/>
        </w:rPr>
        <w:t>PLM</w:t>
      </w:r>
      <w:r w:rsidRPr="00DC5D7C">
        <w:rPr>
          <w:rFonts w:eastAsia="方正仿宋简体"/>
          <w:kern w:val="0"/>
          <w:sz w:val="32"/>
          <w:szCs w:val="32"/>
        </w:rPr>
        <w:t>、运</w:t>
      </w:r>
      <w:proofErr w:type="gramStart"/>
      <w:r w:rsidRPr="00DC5D7C">
        <w:rPr>
          <w:rFonts w:eastAsia="方正仿宋简体"/>
          <w:kern w:val="0"/>
          <w:sz w:val="32"/>
          <w:szCs w:val="32"/>
        </w:rPr>
        <w:t>维综合</w:t>
      </w:r>
      <w:proofErr w:type="gramEnd"/>
      <w:r w:rsidRPr="00DC5D7C">
        <w:rPr>
          <w:rFonts w:eastAsia="方正仿宋简体"/>
          <w:kern w:val="0"/>
          <w:sz w:val="32"/>
          <w:szCs w:val="32"/>
        </w:rPr>
        <w:t>保障管理</w:t>
      </w:r>
      <w:r w:rsidRPr="00DC5D7C">
        <w:rPr>
          <w:rFonts w:eastAsia="方正仿宋简体"/>
          <w:kern w:val="0"/>
          <w:sz w:val="32"/>
          <w:szCs w:val="32"/>
        </w:rPr>
        <w:t>MRO</w:t>
      </w:r>
      <w:r w:rsidRPr="00DC5D7C">
        <w:rPr>
          <w:rFonts w:eastAsia="方正仿宋简体"/>
          <w:kern w:val="0"/>
          <w:sz w:val="32"/>
          <w:szCs w:val="32"/>
        </w:rPr>
        <w:t>软件及相关云服务）。</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三）重点行业应用软件。面向党政机关、国防、能源、交通、物流、通信、广电、医疗、建筑、制造业、应急、社保、农业、水利、金融财税、知识产权、检验检测、科学研究、公共安全、节能环保、自然资源、城市管理、地理信息领域的专业应用软件。</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四）新兴技术软件。信息安全软件，分布式计算、数据分析挖掘、可视化、数据采集清洗等大数据软件，人机交互、通用算法软件、基础算法库、工具链、机器学习和深度学习框架等人工智能软件，信息系统运行维护软件，超级计算软件，区块链软件，工业互联网平台软件，虚拟化软件，</w:t>
      </w:r>
      <w:proofErr w:type="gramStart"/>
      <w:r w:rsidRPr="00DC5D7C">
        <w:rPr>
          <w:rFonts w:eastAsia="方正仿宋简体"/>
          <w:kern w:val="0"/>
          <w:sz w:val="32"/>
          <w:szCs w:val="32"/>
        </w:rPr>
        <w:t>云管理</w:t>
      </w:r>
      <w:proofErr w:type="gramEnd"/>
      <w:r w:rsidRPr="00DC5D7C">
        <w:rPr>
          <w:rFonts w:eastAsia="方正仿宋简体"/>
          <w:kern w:val="0"/>
          <w:sz w:val="32"/>
          <w:szCs w:val="32"/>
        </w:rPr>
        <w:t>软件。</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五）嵌入式软件。通信设备、汽车电子、电子测量仪器、装备自动控制、电子医疗器械、计算机应用产品、终端设备等嵌入式软件及嵌入式软件开发环境相关软件。（需提供销售合同及发票、货款到账凭证等复印件，相关发票需明确体现该嵌入式软</w:t>
      </w:r>
      <w:r w:rsidRPr="00DC5D7C">
        <w:rPr>
          <w:rFonts w:eastAsia="方正仿宋简体"/>
          <w:kern w:val="0"/>
          <w:sz w:val="32"/>
          <w:szCs w:val="32"/>
        </w:rPr>
        <w:lastRenderedPageBreak/>
        <w:t>件产品的价值，且该嵌入式软件产品价值占其相应设备、器件等产品价值的比例不低于</w:t>
      </w:r>
      <w:r w:rsidRPr="00DC5D7C">
        <w:rPr>
          <w:rFonts w:eastAsia="方正仿宋简体"/>
          <w:kern w:val="0"/>
          <w:sz w:val="32"/>
          <w:szCs w:val="32"/>
        </w:rPr>
        <w:t>50%</w:t>
      </w:r>
      <w:r w:rsidRPr="00DC5D7C">
        <w:rPr>
          <w:rFonts w:eastAsia="方正仿宋简体"/>
          <w:kern w:val="0"/>
          <w:sz w:val="32"/>
          <w:szCs w:val="32"/>
        </w:rPr>
        <w:t>。）</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jc w:val="center"/>
        <w:rPr>
          <w:rFonts w:eastAsia="方正黑体简体"/>
          <w:kern w:val="0"/>
          <w:sz w:val="32"/>
          <w:szCs w:val="32"/>
        </w:rPr>
      </w:pPr>
      <w:r w:rsidRPr="00DC5D7C">
        <w:rPr>
          <w:rFonts w:eastAsia="方正黑体简体"/>
          <w:kern w:val="0"/>
          <w:sz w:val="32"/>
          <w:szCs w:val="32"/>
        </w:rPr>
        <w:t>第三章</w:t>
      </w:r>
      <w:r w:rsidRPr="00DC5D7C">
        <w:rPr>
          <w:rFonts w:eastAsia="方正黑体简体"/>
          <w:kern w:val="0"/>
          <w:sz w:val="32"/>
          <w:szCs w:val="32"/>
        </w:rPr>
        <w:t xml:space="preserve">  </w:t>
      </w:r>
      <w:r w:rsidRPr="00DC5D7C">
        <w:rPr>
          <w:rFonts w:eastAsia="方正黑体简体"/>
          <w:kern w:val="0"/>
          <w:sz w:val="32"/>
          <w:szCs w:val="32"/>
        </w:rPr>
        <w:t>认定流程</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第六条</w:t>
      </w:r>
      <w:r w:rsidRPr="00DC5D7C">
        <w:rPr>
          <w:rFonts w:eastAsia="方正黑体简体"/>
          <w:kern w:val="0"/>
          <w:sz w:val="32"/>
          <w:szCs w:val="32"/>
        </w:rPr>
        <w:t xml:space="preserve"> </w:t>
      </w:r>
      <w:r w:rsidRPr="00DC5D7C">
        <w:rPr>
          <w:rFonts w:eastAsia="方正黑体简体"/>
          <w:kern w:val="0"/>
          <w:sz w:val="32"/>
          <w:szCs w:val="32"/>
        </w:rPr>
        <w:t>组织申报。</w:t>
      </w:r>
      <w:r w:rsidRPr="00DC5D7C">
        <w:rPr>
          <w:rFonts w:eastAsia="方正仿宋简体"/>
          <w:kern w:val="0"/>
          <w:sz w:val="32"/>
          <w:szCs w:val="32"/>
        </w:rPr>
        <w:t>按照企业自愿申请的原则，每年由市经信局会同市财政局牵头组织，经属地工业和信息化（软件产业）主管部门审核把关后会同财政部门推荐报送。</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第七条</w:t>
      </w:r>
      <w:r w:rsidRPr="00DC5D7C">
        <w:rPr>
          <w:rFonts w:eastAsia="方正黑体简体"/>
          <w:kern w:val="0"/>
          <w:sz w:val="32"/>
          <w:szCs w:val="32"/>
        </w:rPr>
        <w:t xml:space="preserve"> </w:t>
      </w:r>
      <w:r w:rsidRPr="00DC5D7C">
        <w:rPr>
          <w:rFonts w:eastAsia="方正黑体简体"/>
          <w:kern w:val="0"/>
          <w:sz w:val="32"/>
          <w:szCs w:val="32"/>
        </w:rPr>
        <w:t>专家评审。</w:t>
      </w:r>
      <w:r w:rsidRPr="00DC5D7C">
        <w:rPr>
          <w:rFonts w:eastAsia="方正仿宋简体"/>
          <w:kern w:val="0"/>
          <w:sz w:val="32"/>
          <w:szCs w:val="32"/>
        </w:rPr>
        <w:t>市经信局组织专家对申报的首版次软件产品进行评审，</w:t>
      </w:r>
      <w:proofErr w:type="gramStart"/>
      <w:r w:rsidRPr="00DC5D7C">
        <w:rPr>
          <w:rFonts w:eastAsia="方正仿宋简体"/>
          <w:kern w:val="0"/>
          <w:sz w:val="32"/>
          <w:szCs w:val="32"/>
        </w:rPr>
        <w:t>按照资料</w:t>
      </w:r>
      <w:proofErr w:type="gramEnd"/>
      <w:r w:rsidRPr="00DC5D7C">
        <w:rPr>
          <w:rFonts w:eastAsia="方正仿宋简体"/>
          <w:kern w:val="0"/>
          <w:sz w:val="32"/>
          <w:szCs w:val="32"/>
        </w:rPr>
        <w:t>审查、实地核查两步实施。</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（一）资料审查。</w:t>
      </w:r>
      <w:proofErr w:type="gramStart"/>
      <w:r w:rsidRPr="00DC5D7C">
        <w:rPr>
          <w:rFonts w:eastAsia="方正仿宋简体"/>
          <w:kern w:val="0"/>
          <w:sz w:val="32"/>
          <w:szCs w:val="32"/>
        </w:rPr>
        <w:t>专家对首版次</w:t>
      </w:r>
      <w:proofErr w:type="gramEnd"/>
      <w:r w:rsidRPr="00DC5D7C">
        <w:rPr>
          <w:rFonts w:eastAsia="方正仿宋简体"/>
          <w:kern w:val="0"/>
          <w:sz w:val="32"/>
          <w:szCs w:val="32"/>
        </w:rPr>
        <w:t>软件产品申报材料进行审查，通过审查者进入下一环节。</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（二）实地核查。专家对申报首版次软件产品的研发情况和应用实效进行实地核查评估。</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仿宋简体"/>
          <w:kern w:val="0"/>
          <w:sz w:val="32"/>
          <w:szCs w:val="32"/>
        </w:rPr>
        <w:t>专家综合资料审查和实地核查情况，提出首版次软件产品的推荐名单。</w:t>
      </w:r>
    </w:p>
    <w:p w:rsidR="00C30264" w:rsidRPr="00DC5D7C" w:rsidRDefault="00C30264" w:rsidP="00C30264">
      <w:pPr>
        <w:widowControl/>
        <w:spacing w:line="590" w:lineRule="exact"/>
        <w:ind w:firstLineChars="200" w:firstLine="640"/>
        <w:rPr>
          <w:rFonts w:eastAsia="方正仿宋_GBK"/>
          <w:kern w:val="0"/>
          <w:sz w:val="32"/>
          <w:szCs w:val="32"/>
        </w:rPr>
      </w:pPr>
      <w:r w:rsidRPr="00DC5D7C">
        <w:rPr>
          <w:rFonts w:eastAsia="方正黑体简体"/>
          <w:kern w:val="0"/>
          <w:sz w:val="32"/>
          <w:szCs w:val="32"/>
        </w:rPr>
        <w:t>第八条</w:t>
      </w:r>
      <w:r w:rsidRPr="00DC5D7C">
        <w:rPr>
          <w:rFonts w:eastAsia="方正黑体简体"/>
          <w:kern w:val="0"/>
          <w:sz w:val="32"/>
          <w:szCs w:val="32"/>
        </w:rPr>
        <w:t xml:space="preserve"> </w:t>
      </w:r>
      <w:r w:rsidRPr="00DC5D7C">
        <w:rPr>
          <w:rFonts w:eastAsia="方正黑体简体"/>
          <w:kern w:val="0"/>
          <w:sz w:val="32"/>
          <w:szCs w:val="32"/>
        </w:rPr>
        <w:t>社会公示。</w:t>
      </w:r>
      <w:r w:rsidRPr="00DC5D7C">
        <w:rPr>
          <w:rFonts w:eastAsia="方正仿宋简体"/>
          <w:kern w:val="0"/>
          <w:sz w:val="32"/>
          <w:szCs w:val="32"/>
        </w:rPr>
        <w:t>由市经信局对通过评审的首版次软件产品名单进行网上公示。</w:t>
      </w: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第九条</w:t>
      </w:r>
      <w:r w:rsidRPr="00DC5D7C">
        <w:rPr>
          <w:rFonts w:eastAsia="方正黑体简体"/>
          <w:kern w:val="0"/>
          <w:sz w:val="32"/>
          <w:szCs w:val="32"/>
        </w:rPr>
        <w:t xml:space="preserve"> </w:t>
      </w:r>
      <w:r w:rsidRPr="00DC5D7C">
        <w:rPr>
          <w:rFonts w:eastAsia="方正黑体简体"/>
          <w:kern w:val="0"/>
          <w:sz w:val="32"/>
          <w:szCs w:val="32"/>
        </w:rPr>
        <w:t>名单发布。</w:t>
      </w:r>
      <w:r w:rsidRPr="00DC5D7C">
        <w:rPr>
          <w:rFonts w:eastAsia="方正仿宋简体"/>
          <w:kern w:val="0"/>
          <w:sz w:val="32"/>
          <w:szCs w:val="32"/>
        </w:rPr>
        <w:t>对公示期满且无异议的首版次软件产品，由市经信局、市财政局联合发布，并颁发相应证书（有效期</w:t>
      </w:r>
      <w:r w:rsidRPr="00DC5D7C">
        <w:rPr>
          <w:rFonts w:eastAsia="方正仿宋简体"/>
          <w:kern w:val="0"/>
          <w:sz w:val="32"/>
          <w:szCs w:val="32"/>
        </w:rPr>
        <w:t>3</w:t>
      </w:r>
      <w:r w:rsidRPr="00DC5D7C">
        <w:rPr>
          <w:rFonts w:eastAsia="方正仿宋简体"/>
          <w:kern w:val="0"/>
          <w:sz w:val="32"/>
          <w:szCs w:val="32"/>
        </w:rPr>
        <w:t>年）。</w:t>
      </w:r>
    </w:p>
    <w:p w:rsidR="00C30264" w:rsidRPr="00DC5D7C" w:rsidRDefault="00C30264" w:rsidP="00C30264">
      <w:pPr>
        <w:widowControl/>
        <w:spacing w:line="590" w:lineRule="exact"/>
        <w:rPr>
          <w:rFonts w:eastAsia="方正仿宋简体"/>
          <w:kern w:val="0"/>
          <w:sz w:val="32"/>
          <w:szCs w:val="32"/>
        </w:rPr>
      </w:pPr>
    </w:p>
    <w:p w:rsidR="00C30264" w:rsidRPr="00DC5D7C" w:rsidRDefault="00C30264" w:rsidP="00C30264">
      <w:pPr>
        <w:widowControl/>
        <w:spacing w:line="590" w:lineRule="exact"/>
        <w:jc w:val="center"/>
        <w:rPr>
          <w:rFonts w:eastAsia="方正黑体简体"/>
          <w:kern w:val="0"/>
          <w:sz w:val="32"/>
          <w:szCs w:val="32"/>
        </w:rPr>
      </w:pPr>
      <w:r w:rsidRPr="00DC5D7C">
        <w:rPr>
          <w:rFonts w:eastAsia="方正黑体简体"/>
          <w:kern w:val="0"/>
          <w:sz w:val="32"/>
          <w:szCs w:val="32"/>
        </w:rPr>
        <w:t>第四章</w:t>
      </w:r>
      <w:r w:rsidRPr="00DC5D7C">
        <w:rPr>
          <w:rFonts w:eastAsia="方正黑体简体"/>
          <w:kern w:val="0"/>
          <w:sz w:val="32"/>
          <w:szCs w:val="32"/>
        </w:rPr>
        <w:t xml:space="preserve">  </w:t>
      </w:r>
      <w:r w:rsidRPr="00DC5D7C">
        <w:rPr>
          <w:rFonts w:eastAsia="方正黑体简体"/>
          <w:kern w:val="0"/>
          <w:sz w:val="32"/>
          <w:szCs w:val="32"/>
        </w:rPr>
        <w:t>政策支持</w:t>
      </w:r>
    </w:p>
    <w:p w:rsidR="00C30264" w:rsidRPr="00DC5D7C" w:rsidRDefault="00C30264" w:rsidP="00C30264">
      <w:pPr>
        <w:widowControl/>
        <w:spacing w:line="590" w:lineRule="exact"/>
        <w:rPr>
          <w:rFonts w:eastAsia="方正黑体简体"/>
          <w:kern w:val="0"/>
          <w:sz w:val="32"/>
          <w:szCs w:val="32"/>
        </w:rPr>
      </w:pP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第十条</w:t>
      </w:r>
      <w:r w:rsidRPr="00DC5D7C">
        <w:rPr>
          <w:rFonts w:eastAsia="方正黑体简体"/>
          <w:kern w:val="0"/>
          <w:sz w:val="32"/>
          <w:szCs w:val="32"/>
        </w:rPr>
        <w:t xml:space="preserve"> </w:t>
      </w:r>
      <w:r w:rsidRPr="00DC5D7C">
        <w:rPr>
          <w:rFonts w:eastAsia="方正黑体简体"/>
          <w:kern w:val="0"/>
          <w:sz w:val="32"/>
          <w:szCs w:val="32"/>
        </w:rPr>
        <w:t>政策支持。</w:t>
      </w:r>
      <w:r w:rsidRPr="00DC5D7C">
        <w:rPr>
          <w:rFonts w:eastAsia="方正仿宋简体"/>
          <w:kern w:val="0"/>
          <w:sz w:val="32"/>
          <w:szCs w:val="32"/>
        </w:rPr>
        <w:t>对经认定的首版次软件产品，按照成都市有关政策予以支持，同时可按程序优先推荐其申报省级（含）以上首版次软件产品。</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jc w:val="center"/>
        <w:rPr>
          <w:rFonts w:eastAsia="方正黑体_GBK"/>
          <w:kern w:val="0"/>
          <w:sz w:val="32"/>
          <w:szCs w:val="32"/>
        </w:rPr>
      </w:pPr>
      <w:r w:rsidRPr="00DC5D7C">
        <w:rPr>
          <w:rFonts w:eastAsia="方正黑体_GBK"/>
          <w:kern w:val="0"/>
          <w:sz w:val="32"/>
          <w:szCs w:val="32"/>
        </w:rPr>
        <w:t>第五章</w:t>
      </w:r>
      <w:r w:rsidRPr="00DC5D7C">
        <w:rPr>
          <w:rFonts w:eastAsia="方正黑体_GBK"/>
          <w:kern w:val="0"/>
          <w:sz w:val="32"/>
          <w:szCs w:val="32"/>
        </w:rPr>
        <w:t xml:space="preserve">  </w:t>
      </w:r>
      <w:r w:rsidRPr="00DC5D7C">
        <w:rPr>
          <w:rFonts w:eastAsia="方正黑体_GBK"/>
          <w:kern w:val="0"/>
          <w:sz w:val="32"/>
          <w:szCs w:val="32"/>
        </w:rPr>
        <w:t>监督管理</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第十一条</w:t>
      </w:r>
      <w:r w:rsidRPr="00DC5D7C">
        <w:rPr>
          <w:rFonts w:eastAsia="方正黑体简体"/>
          <w:kern w:val="0"/>
          <w:sz w:val="32"/>
          <w:szCs w:val="32"/>
        </w:rPr>
        <w:t xml:space="preserve">  </w:t>
      </w:r>
      <w:r w:rsidRPr="00DC5D7C">
        <w:rPr>
          <w:rFonts w:eastAsia="方正黑体简体"/>
          <w:kern w:val="0"/>
          <w:sz w:val="32"/>
          <w:szCs w:val="32"/>
        </w:rPr>
        <w:t>监督管理。</w:t>
      </w:r>
      <w:r w:rsidRPr="00DC5D7C">
        <w:rPr>
          <w:rFonts w:eastAsia="方正仿宋简体"/>
          <w:kern w:val="0"/>
          <w:sz w:val="32"/>
          <w:szCs w:val="32"/>
        </w:rPr>
        <w:t>对弄虚作假或采取不正当手段骗取首版次软件产品认定的单位，将撤销认定，收回已拨付支持资金，并取消其</w:t>
      </w:r>
      <w:r w:rsidRPr="00DC5D7C">
        <w:rPr>
          <w:rFonts w:eastAsia="方正仿宋简体"/>
          <w:kern w:val="0"/>
          <w:sz w:val="32"/>
          <w:szCs w:val="32"/>
        </w:rPr>
        <w:t>3</w:t>
      </w:r>
      <w:r w:rsidRPr="00DC5D7C">
        <w:rPr>
          <w:rFonts w:eastAsia="方正仿宋简体"/>
          <w:kern w:val="0"/>
          <w:sz w:val="32"/>
          <w:szCs w:val="32"/>
        </w:rPr>
        <w:t>年内申报市经信局各</w:t>
      </w:r>
      <w:proofErr w:type="gramStart"/>
      <w:r w:rsidRPr="00DC5D7C">
        <w:rPr>
          <w:rFonts w:eastAsia="方正仿宋简体"/>
          <w:kern w:val="0"/>
          <w:sz w:val="32"/>
          <w:szCs w:val="32"/>
        </w:rPr>
        <w:t>类支持</w:t>
      </w:r>
      <w:proofErr w:type="gramEnd"/>
      <w:r w:rsidRPr="00DC5D7C">
        <w:rPr>
          <w:rFonts w:eastAsia="方正仿宋简体"/>
          <w:kern w:val="0"/>
          <w:sz w:val="32"/>
          <w:szCs w:val="32"/>
        </w:rPr>
        <w:t>资金资格，依法追究相关单位及相关负责人的责任。参与评审的专家如泄漏认定产品的技术秘密、非法占有申请企业的科技成果、出现重大失误且造成重大损失的，取消专家资格并依法追究其责任。</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jc w:val="center"/>
        <w:rPr>
          <w:rFonts w:eastAsia="方正黑体简体"/>
          <w:kern w:val="0"/>
          <w:sz w:val="32"/>
          <w:szCs w:val="32"/>
        </w:rPr>
      </w:pPr>
      <w:r w:rsidRPr="00DC5D7C">
        <w:rPr>
          <w:rFonts w:eastAsia="方正黑体简体"/>
          <w:kern w:val="0"/>
          <w:sz w:val="32"/>
          <w:szCs w:val="32"/>
        </w:rPr>
        <w:t>第六章</w:t>
      </w:r>
      <w:r w:rsidRPr="00DC5D7C">
        <w:rPr>
          <w:rFonts w:eastAsia="方正黑体简体"/>
          <w:kern w:val="0"/>
          <w:sz w:val="32"/>
          <w:szCs w:val="32"/>
        </w:rPr>
        <w:t xml:space="preserve">  </w:t>
      </w:r>
      <w:r w:rsidRPr="00DC5D7C">
        <w:rPr>
          <w:rFonts w:eastAsia="方正黑体简体"/>
          <w:kern w:val="0"/>
          <w:sz w:val="32"/>
          <w:szCs w:val="32"/>
        </w:rPr>
        <w:t>附则</w:t>
      </w:r>
    </w:p>
    <w:p w:rsidR="00C30264" w:rsidRPr="00DC5D7C" w:rsidRDefault="00C30264" w:rsidP="00C30264">
      <w:pPr>
        <w:widowControl/>
        <w:spacing w:line="590" w:lineRule="exact"/>
        <w:rPr>
          <w:rFonts w:eastAsia="方正仿宋_GBK"/>
          <w:kern w:val="0"/>
          <w:sz w:val="32"/>
          <w:szCs w:val="32"/>
        </w:rPr>
      </w:pPr>
    </w:p>
    <w:p w:rsidR="00C30264" w:rsidRPr="00DC5D7C" w:rsidRDefault="00C30264" w:rsidP="00C30264">
      <w:pPr>
        <w:widowControl/>
        <w:spacing w:line="590" w:lineRule="exact"/>
        <w:ind w:firstLineChars="200" w:firstLine="640"/>
        <w:rPr>
          <w:rFonts w:eastAsia="方正仿宋简体"/>
          <w:kern w:val="0"/>
          <w:sz w:val="32"/>
          <w:szCs w:val="32"/>
        </w:rPr>
      </w:pPr>
      <w:r w:rsidRPr="00DC5D7C">
        <w:rPr>
          <w:rFonts w:eastAsia="方正黑体简体"/>
          <w:kern w:val="0"/>
          <w:sz w:val="32"/>
          <w:szCs w:val="32"/>
        </w:rPr>
        <w:t>第十二条</w:t>
      </w:r>
      <w:r w:rsidRPr="00DC5D7C">
        <w:rPr>
          <w:rFonts w:eastAsia="方正黑体简体"/>
          <w:kern w:val="0"/>
          <w:sz w:val="32"/>
          <w:szCs w:val="32"/>
        </w:rPr>
        <w:t xml:space="preserve">  </w:t>
      </w:r>
      <w:r w:rsidRPr="00DC5D7C">
        <w:rPr>
          <w:rFonts w:eastAsia="方正黑体简体"/>
          <w:kern w:val="0"/>
          <w:sz w:val="32"/>
          <w:szCs w:val="32"/>
        </w:rPr>
        <w:t>解释机关。</w:t>
      </w:r>
      <w:r w:rsidRPr="00DC5D7C">
        <w:rPr>
          <w:rFonts w:eastAsia="方正仿宋简体"/>
          <w:kern w:val="0"/>
          <w:sz w:val="32"/>
          <w:szCs w:val="32"/>
        </w:rPr>
        <w:t>本办法由市经信局、市财政局负责解释。</w:t>
      </w:r>
    </w:p>
    <w:p w:rsidR="00C30264" w:rsidRPr="00DC5D7C" w:rsidRDefault="00C30264" w:rsidP="00C30264">
      <w:pPr>
        <w:widowControl/>
        <w:spacing w:line="590" w:lineRule="exact"/>
        <w:ind w:firstLineChars="200" w:firstLine="640"/>
        <w:rPr>
          <w:rFonts w:eastAsia="方正仿宋简体" w:hint="eastAsia"/>
          <w:kern w:val="0"/>
          <w:sz w:val="32"/>
          <w:szCs w:val="32"/>
        </w:rPr>
      </w:pPr>
      <w:r w:rsidRPr="00DC5D7C">
        <w:rPr>
          <w:rFonts w:eastAsia="方正黑体简体"/>
          <w:kern w:val="0"/>
          <w:sz w:val="32"/>
          <w:szCs w:val="32"/>
        </w:rPr>
        <w:t>第十三条</w:t>
      </w:r>
      <w:r w:rsidRPr="00DC5D7C">
        <w:rPr>
          <w:rFonts w:eastAsia="方正黑体简体"/>
          <w:kern w:val="0"/>
          <w:sz w:val="32"/>
          <w:szCs w:val="32"/>
        </w:rPr>
        <w:t xml:space="preserve">  </w:t>
      </w:r>
      <w:r w:rsidRPr="00DC5D7C">
        <w:rPr>
          <w:rFonts w:eastAsia="方正黑体简体"/>
          <w:kern w:val="0"/>
          <w:sz w:val="32"/>
          <w:szCs w:val="32"/>
        </w:rPr>
        <w:t>实施期限。</w:t>
      </w:r>
      <w:r w:rsidRPr="00DC5D7C">
        <w:rPr>
          <w:rFonts w:eastAsia="方正仿宋简体"/>
          <w:kern w:val="0"/>
          <w:sz w:val="32"/>
          <w:szCs w:val="32"/>
        </w:rPr>
        <w:t>本办法自公布之日起施行，有效期</w:t>
      </w:r>
      <w:r>
        <w:rPr>
          <w:rFonts w:eastAsia="方正仿宋简体" w:hint="eastAsia"/>
          <w:kern w:val="0"/>
          <w:sz w:val="32"/>
          <w:szCs w:val="32"/>
        </w:rPr>
        <w:t>至</w:t>
      </w:r>
      <w:r w:rsidRPr="00DC5D7C">
        <w:rPr>
          <w:rFonts w:eastAsia="方正仿宋简体"/>
          <w:kern w:val="0"/>
          <w:sz w:val="32"/>
          <w:szCs w:val="32"/>
        </w:rPr>
        <w:t>成都市经济和信息化局等</w:t>
      </w:r>
      <w:r w:rsidRPr="00DC5D7C">
        <w:rPr>
          <w:rFonts w:eastAsia="方正仿宋简体"/>
          <w:kern w:val="0"/>
          <w:sz w:val="32"/>
          <w:szCs w:val="32"/>
        </w:rPr>
        <w:t>6</w:t>
      </w:r>
      <w:r w:rsidRPr="00DC5D7C">
        <w:rPr>
          <w:rFonts w:eastAsia="方正仿宋简体"/>
          <w:kern w:val="0"/>
          <w:sz w:val="32"/>
          <w:szCs w:val="32"/>
        </w:rPr>
        <w:t>部门</w:t>
      </w:r>
      <w:r>
        <w:rPr>
          <w:rFonts w:eastAsia="方正仿宋简体" w:hint="eastAsia"/>
          <w:kern w:val="0"/>
          <w:sz w:val="32"/>
          <w:szCs w:val="32"/>
        </w:rPr>
        <w:t>印发的</w:t>
      </w:r>
      <w:r w:rsidRPr="00DC5D7C">
        <w:rPr>
          <w:rFonts w:eastAsia="方正仿宋简体"/>
          <w:kern w:val="0"/>
          <w:sz w:val="32"/>
          <w:szCs w:val="32"/>
        </w:rPr>
        <w:t>《成都市关于进一步促进软件产业高质量发展的若干政策措施》（成经信发〔</w:t>
      </w:r>
      <w:r w:rsidRPr="00DC5D7C">
        <w:rPr>
          <w:rFonts w:eastAsia="方正仿宋简体"/>
          <w:kern w:val="0"/>
          <w:sz w:val="32"/>
          <w:szCs w:val="32"/>
        </w:rPr>
        <w:t>2023</w:t>
      </w:r>
      <w:r w:rsidRPr="00DC5D7C">
        <w:rPr>
          <w:rFonts w:eastAsia="方正仿宋简体"/>
          <w:kern w:val="0"/>
          <w:sz w:val="32"/>
          <w:szCs w:val="32"/>
        </w:rPr>
        <w:t>〕</w:t>
      </w:r>
      <w:r w:rsidRPr="00DC5D7C">
        <w:rPr>
          <w:rFonts w:eastAsia="方正仿宋简体"/>
          <w:kern w:val="0"/>
          <w:sz w:val="32"/>
          <w:szCs w:val="32"/>
        </w:rPr>
        <w:t>2</w:t>
      </w:r>
      <w:r w:rsidRPr="00DC5D7C">
        <w:rPr>
          <w:rFonts w:eastAsia="方正仿宋简体"/>
          <w:kern w:val="0"/>
          <w:sz w:val="32"/>
          <w:szCs w:val="32"/>
        </w:rPr>
        <w:t>号）</w:t>
      </w:r>
      <w:r>
        <w:rPr>
          <w:rFonts w:eastAsia="方正仿宋简体" w:hint="eastAsia"/>
          <w:kern w:val="0"/>
          <w:sz w:val="32"/>
          <w:szCs w:val="32"/>
        </w:rPr>
        <w:lastRenderedPageBreak/>
        <w:t>失效之日</w:t>
      </w:r>
      <w:r w:rsidRPr="00DC5D7C">
        <w:rPr>
          <w:rFonts w:eastAsia="方正仿宋简体"/>
          <w:kern w:val="0"/>
          <w:sz w:val="32"/>
          <w:szCs w:val="32"/>
        </w:rPr>
        <w:t>。《成都市首版次软件产品认定管理办法》（成</w:t>
      </w:r>
      <w:proofErr w:type="gramStart"/>
      <w:r w:rsidRPr="00DC5D7C">
        <w:rPr>
          <w:rFonts w:eastAsia="方正仿宋简体"/>
          <w:kern w:val="0"/>
          <w:sz w:val="32"/>
          <w:szCs w:val="32"/>
        </w:rPr>
        <w:t>经信财〔</w:t>
      </w:r>
      <w:r w:rsidRPr="00DC5D7C">
        <w:rPr>
          <w:rFonts w:eastAsia="方正仿宋简体"/>
          <w:kern w:val="0"/>
          <w:sz w:val="32"/>
          <w:szCs w:val="32"/>
        </w:rPr>
        <w:t>2021</w:t>
      </w:r>
      <w:r w:rsidRPr="00DC5D7C">
        <w:rPr>
          <w:rFonts w:eastAsia="方正仿宋简体"/>
          <w:kern w:val="0"/>
          <w:sz w:val="32"/>
          <w:szCs w:val="32"/>
        </w:rPr>
        <w:t>〕</w:t>
      </w:r>
      <w:proofErr w:type="gramEnd"/>
      <w:r w:rsidRPr="00DC5D7C">
        <w:rPr>
          <w:rFonts w:eastAsia="方正仿宋简体"/>
          <w:kern w:val="0"/>
          <w:sz w:val="32"/>
          <w:szCs w:val="32"/>
        </w:rPr>
        <w:t>38</w:t>
      </w:r>
      <w:r w:rsidRPr="00DC5D7C">
        <w:rPr>
          <w:rFonts w:eastAsia="方正仿宋简体"/>
          <w:kern w:val="0"/>
          <w:sz w:val="32"/>
          <w:szCs w:val="32"/>
        </w:rPr>
        <w:t>号）自本办法施行之日起，自行废止。</w:t>
      </w:r>
    </w:p>
    <w:p w:rsidR="008A6DEB" w:rsidRPr="00C30264" w:rsidRDefault="008A6DEB"/>
    <w:sectPr w:rsidR="008A6DEB" w:rsidRPr="00C30264">
      <w:footerReference w:type="even" r:id="rId4"/>
      <w:footerReference w:type="default" r:id="rId5"/>
      <w:pgSz w:w="11906" w:h="16838"/>
      <w:pgMar w:top="1928" w:right="1531" w:bottom="1928" w:left="1531"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Arial Unicode MS"/>
    <w:charset w:val="86"/>
    <w:family w:val="auto"/>
    <w:pitch w:val="variable"/>
    <w:sig w:usb0="00000000" w:usb1="184F6CFA" w:usb2="00000012" w:usb3="00000000" w:csb0="00040001" w:csb1="00000000"/>
  </w:font>
  <w:font w:name="方正小标宋简体">
    <w:altName w:val="Arial Unicode MS"/>
    <w:charset w:val="86"/>
    <w:family w:val="auto"/>
    <w:pitch w:val="variable"/>
    <w:sig w:usb0="00000000" w:usb1="184F6CFA" w:usb2="00000012" w:usb3="00000000" w:csb0="00040001" w:csb1="00000000"/>
  </w:font>
  <w:font w:name="方正黑体_GBK">
    <w:altName w:val="微软雅黑"/>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184F6CFA" w:usb2="00000012" w:usb3="00000000" w:csb0="00040001"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83" w:rsidRDefault="00C3026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2683" w:rsidRDefault="00C30264">
    <w:pPr>
      <w:pStyle w:val="a3"/>
      <w:framePr w:wrap="around" w:vAnchor="text" w:hAnchor="margin" w:xAlign="outside" w:y="1"/>
      <w:rPr>
        <w:rStyle w:val="a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83" w:rsidRDefault="00C30264">
    <w:pPr>
      <w:pStyle w:val="a3"/>
      <w:framePr w:wrap="around" w:vAnchor="text" w:hAnchor="margin" w:xAlign="outside" w:y="1"/>
      <w:rPr>
        <w:rStyle w:val="a5"/>
        <w:sz w:val="28"/>
        <w:szCs w:val="2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0264"/>
    <w:rsid w:val="008A6DEB"/>
    <w:rsid w:val="00A57857"/>
    <w:rsid w:val="00C30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026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30264"/>
    <w:rPr>
      <w:rFonts w:ascii="Times New Roman" w:eastAsia="宋体" w:hAnsi="Times New Roman" w:cs="Times New Roman"/>
      <w:sz w:val="18"/>
      <w:szCs w:val="18"/>
    </w:rPr>
  </w:style>
  <w:style w:type="character" w:customStyle="1" w:styleId="a4">
    <w:name w:val="页脚 字符"/>
    <w:link w:val="a3"/>
    <w:rsid w:val="00C30264"/>
    <w:rPr>
      <w:rFonts w:ascii="Times New Roman" w:eastAsia="宋体" w:hAnsi="Times New Roman" w:cs="Times New Roman"/>
      <w:sz w:val="18"/>
      <w:szCs w:val="18"/>
    </w:rPr>
  </w:style>
  <w:style w:type="character" w:styleId="a5">
    <w:name w:val="page number"/>
    <w:basedOn w:val="a0"/>
    <w:rsid w:val="00C302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1592</Characters>
  <Application>Microsoft Office Word</Application>
  <DocSecurity>0</DocSecurity>
  <Lines>122</Lines>
  <Paragraphs>98</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2023-08-23T02:45:00Z</dcterms:created>
  <dcterms:modified xsi:type="dcterms:W3CDTF">2023-08-23T02:45:00Z</dcterms:modified>
</cp:coreProperties>
</file>