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6B" w:rsidRDefault="0054796B">
      <w:pPr>
        <w:autoSpaceDN w:val="0"/>
        <w:snapToGrid w:val="0"/>
        <w:jc w:val="left"/>
        <w:textAlignment w:val="center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</w:p>
    <w:p w:rsidR="0054796B" w:rsidRDefault="00D66B77">
      <w:pPr>
        <w:autoSpaceDN w:val="0"/>
        <w:snapToGrid w:val="0"/>
        <w:jc w:val="left"/>
        <w:textAlignment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54796B" w:rsidRDefault="00D66B77">
      <w:pPr>
        <w:autoSpaceDN w:val="0"/>
        <w:snapToGrid w:val="0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成都市财政局决策咨询专家智库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拟聘任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专家名单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1725"/>
        <w:gridCol w:w="5198"/>
      </w:tblGrid>
      <w:tr w:rsidR="0054796B">
        <w:trPr>
          <w:trHeight w:val="621"/>
        </w:trPr>
        <w:tc>
          <w:tcPr>
            <w:tcW w:w="1599" w:type="dxa"/>
          </w:tcPr>
          <w:p w:rsidR="0054796B" w:rsidRDefault="00D66B77">
            <w:pPr>
              <w:pStyle w:val="a8"/>
              <w:snapToGrid w:val="0"/>
              <w:spacing w:before="120" w:beforeAutospacing="0" w:after="120" w:afterAutospacing="0"/>
              <w:jc w:val="center"/>
              <w:rPr>
                <w:rFonts w:ascii="Times New Roman" w:eastAsia="方正黑体_GBK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725" w:type="dxa"/>
          </w:tcPr>
          <w:p w:rsidR="0054796B" w:rsidRDefault="00D66B77">
            <w:pPr>
              <w:pStyle w:val="a8"/>
              <w:snapToGrid w:val="0"/>
              <w:spacing w:before="120" w:beforeAutospacing="0" w:after="120" w:afterAutospacing="0"/>
              <w:jc w:val="center"/>
              <w:rPr>
                <w:rFonts w:ascii="Times New Roman" w:eastAsia="方正黑体_GBK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198" w:type="dxa"/>
          </w:tcPr>
          <w:p w:rsidR="0054796B" w:rsidRDefault="00D66B77">
            <w:pPr>
              <w:pStyle w:val="a8"/>
              <w:snapToGrid w:val="0"/>
              <w:spacing w:before="120" w:beforeAutospacing="0" w:after="120" w:afterAutospacing="0"/>
              <w:jc w:val="center"/>
              <w:rPr>
                <w:rFonts w:ascii="Times New Roman" w:eastAsia="方正黑体_GBK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333333"/>
                <w:sz w:val="28"/>
                <w:szCs w:val="28"/>
              </w:rPr>
              <w:t>工作单位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姚乐野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四川大学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龚勤林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四川大学经济学院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陈传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四川大学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邓菊秋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四川大学经济学院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李建军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西南财经大学财政税务学院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周克清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西南财经大学财政税务学院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陈建东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西南财经大学公共管理学院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高琪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西南财经大学财政税务学院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李霞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成都市经济发展研究院（成都市经济信息中心）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顾新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四川大学商学院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马永强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西南财经大学会计学院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杨进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西南财经大学财政税务学院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黄光耀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成都文旅集团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易雪辉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电子科技大学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向锐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四川大学商学院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马俊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四川省教育科学研究院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温蕾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蕾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国家开发银行四川省分行信贷管理处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张引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成都交子公园金融商务区投资开发有限责任公司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张媚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成都中医药大学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张艳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四川省八一健康中心（四川省康复医院）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矗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成都交通投资集团有限公司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刘敦虎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成都信息工程大学管理学院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钟莉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成都兴城投资集团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戴红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成都工业职业技术学院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张克俊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四川省社会科学院农村发展研究所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何梅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成都市第六人民医院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唐曼萍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四川农业大学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审计学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系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马胜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成都大学商学院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吴聪敏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成都银行股份有限公司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李好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成都市社科院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王楠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四川省科学技术发展战略研究院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邹进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成都交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子金融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控股集团有限公司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刘莉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成都文化旅游发展集团有限责任公司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袁媛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成都城建投资管理集团有限责任公司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粼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四川省中西医结合医院规划财务部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杨良松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西南财经大学财政税务学院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王春举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四川大学华西第二医院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鲁立文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成都高质量发展研究院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杨玉清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成都环境集团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许彦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中共四川省委党校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阎星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成都市社科院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蒲云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西南财经大学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王积慧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成都大学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王忠钦</w:t>
            </w:r>
            <w:proofErr w:type="gramEnd"/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成都农村商业银行股份有限公司</w:t>
            </w:r>
          </w:p>
        </w:tc>
      </w:tr>
      <w:tr w:rsidR="0054796B">
        <w:tc>
          <w:tcPr>
            <w:tcW w:w="1599" w:type="dxa"/>
            <w:vAlign w:val="center"/>
          </w:tcPr>
          <w:p w:rsidR="0054796B" w:rsidRDefault="00D66B77">
            <w:pPr>
              <w:autoSpaceDN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25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张栩</w:t>
            </w:r>
          </w:p>
        </w:tc>
        <w:tc>
          <w:tcPr>
            <w:tcW w:w="5198" w:type="dxa"/>
            <w:vAlign w:val="center"/>
          </w:tcPr>
          <w:p w:rsidR="0054796B" w:rsidRDefault="00D66B7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成都产业投资集团有限公司</w:t>
            </w:r>
          </w:p>
        </w:tc>
      </w:tr>
    </w:tbl>
    <w:p w:rsidR="0054796B" w:rsidRDefault="0054796B">
      <w:pPr>
        <w:autoSpaceDN w:val="0"/>
        <w:snapToGrid w:val="0"/>
        <w:jc w:val="center"/>
        <w:textAlignment w:val="center"/>
        <w:rPr>
          <w:rFonts w:ascii="Times New Roman" w:eastAsia="方正仿宋_GBK" w:hAnsi="Times New Roman"/>
          <w:color w:val="000000"/>
          <w:sz w:val="28"/>
          <w:szCs w:val="28"/>
        </w:rPr>
      </w:pPr>
    </w:p>
    <w:sectPr w:rsidR="005479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77" w:rsidRDefault="00D66B77" w:rsidP="00DD10C4">
      <w:r>
        <w:separator/>
      </w:r>
    </w:p>
  </w:endnote>
  <w:endnote w:type="continuationSeparator" w:id="0">
    <w:p w:rsidR="00D66B77" w:rsidRDefault="00D66B77" w:rsidP="00DD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77" w:rsidRDefault="00D66B77" w:rsidP="00DD10C4">
      <w:r>
        <w:separator/>
      </w:r>
    </w:p>
  </w:footnote>
  <w:footnote w:type="continuationSeparator" w:id="0">
    <w:p w:rsidR="00D66B77" w:rsidRDefault="00D66B77" w:rsidP="00DD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6B"/>
    <w:rsid w:val="F3FF8E93"/>
    <w:rsid w:val="FFAF3675"/>
    <w:rsid w:val="0054796B"/>
    <w:rsid w:val="00D66B77"/>
    <w:rsid w:val="00DD10C4"/>
    <w:rsid w:val="1AEE444E"/>
    <w:rsid w:val="351EDCCC"/>
    <w:rsid w:val="4BFFCA85"/>
    <w:rsid w:val="58CF450D"/>
    <w:rsid w:val="6BBD74C6"/>
    <w:rsid w:val="6ED61966"/>
    <w:rsid w:val="6FF5617A"/>
    <w:rsid w:val="73DF894F"/>
    <w:rsid w:val="7F2AB81B"/>
    <w:rsid w:val="7F7D8879"/>
    <w:rsid w:val="AFFE1A9F"/>
    <w:rsid w:val="BF5BC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uiPriority="99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uiPriority="99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462</Characters>
  <Application>Microsoft Office Word</Application>
  <DocSecurity>0</DocSecurity>
  <Lines>24</Lines>
  <Paragraphs>15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成都市财政局决策咨询专家智库</dc:title>
  <dc:creator>dell</dc:creator>
  <cp:lastModifiedBy>Zqq</cp:lastModifiedBy>
  <cp:revision>2</cp:revision>
  <cp:lastPrinted>2023-07-20T04:21:00Z</cp:lastPrinted>
  <dcterms:created xsi:type="dcterms:W3CDTF">2023-07-20T09:28:00Z</dcterms:created>
  <dcterms:modified xsi:type="dcterms:W3CDTF">2023-07-20T09:28:00Z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