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10" w:rsidRDefault="00F26710" w:rsidP="00F26710">
      <w:pPr>
        <w:spacing w:line="56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F26710" w:rsidRDefault="00F26710" w:rsidP="00F26710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绵阳市第二批工程技术研究中心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拟认定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W w:w="0" w:type="auto"/>
        <w:tblLayout w:type="fixed"/>
        <w:tblLook w:val="0000"/>
      </w:tblPr>
      <w:tblGrid>
        <w:gridCol w:w="768"/>
        <w:gridCol w:w="4996"/>
        <w:gridCol w:w="3293"/>
      </w:tblGrid>
      <w:tr w:rsidR="00F26710" w:rsidTr="00E0583A">
        <w:trPr>
          <w:trHeight w:val="5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依托单位</w:t>
            </w:r>
          </w:p>
        </w:tc>
      </w:tr>
      <w:tr w:rsidR="00F26710" w:rsidTr="00E0583A">
        <w:trPr>
          <w:trHeight w:val="4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绵阳市空-天-地装备通信连接器工程技术研究中心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四川华丰科技股份有限公司</w:t>
            </w:r>
          </w:p>
        </w:tc>
      </w:tr>
      <w:tr w:rsidR="00F26710" w:rsidTr="00E0583A">
        <w:trPr>
          <w:trHeight w:val="51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绵阳市计算机视觉工程技术研究中心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绵阳职业技术学院</w:t>
            </w:r>
          </w:p>
        </w:tc>
      </w:tr>
      <w:tr w:rsidR="00F26710" w:rsidTr="00E0583A">
        <w:trPr>
          <w:trHeight w:val="50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绵阳市急诊急救信息化工程技术研究中心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四川互慧软件有限公司   </w:t>
            </w:r>
          </w:p>
        </w:tc>
      </w:tr>
      <w:tr w:rsidR="00F26710" w:rsidTr="00E0583A">
        <w:trPr>
          <w:trHeight w:val="6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绵阳市共形天线智能制造工程技术研究中心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四川九洲电器集团有限责任公司</w:t>
            </w:r>
          </w:p>
        </w:tc>
      </w:tr>
      <w:tr w:rsidR="00F26710" w:rsidTr="00E0583A">
        <w:trPr>
          <w:trHeight w:val="51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绵阳市绿色空调工程技术研究中心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四川长虹空调有限公司</w:t>
            </w:r>
          </w:p>
        </w:tc>
      </w:tr>
      <w:tr w:rsidR="00F26710" w:rsidTr="00E0583A">
        <w:trPr>
          <w:trHeight w:val="50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绵阳市触控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屏幕保护玻璃工程技术研究中心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四川虹科创新科技有限公司</w:t>
            </w:r>
          </w:p>
        </w:tc>
      </w:tr>
      <w:tr w:rsidR="00F26710" w:rsidTr="00E0583A">
        <w:trPr>
          <w:trHeight w:val="5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绵阳市高性能聚酯树脂工程技术研究中心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四川东材新材料有限责任公司</w:t>
            </w:r>
          </w:p>
        </w:tc>
      </w:tr>
      <w:tr w:rsidR="00F26710" w:rsidTr="00E0583A">
        <w:trPr>
          <w:trHeight w:val="55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绵阳市乳品工程技术研究中心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10" w:rsidRDefault="00F26710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四川雪宝乳业集团有限公司</w:t>
            </w:r>
          </w:p>
        </w:tc>
      </w:tr>
    </w:tbl>
    <w:p w:rsidR="00F26710" w:rsidRDefault="00F26710" w:rsidP="00F26710">
      <w:pPr>
        <w:spacing w:line="560" w:lineRule="exact"/>
        <w:rPr>
          <w:rFonts w:ascii="黑体" w:eastAsia="黑体" w:hAnsi="黑体" w:cs="黑体" w:hint="eastAsia"/>
        </w:rPr>
      </w:pPr>
    </w:p>
    <w:p w:rsidR="00F26710" w:rsidRDefault="00F26710" w:rsidP="00F26710">
      <w:pPr>
        <w:spacing w:line="560" w:lineRule="exact"/>
        <w:rPr>
          <w:rFonts w:ascii="黑体" w:eastAsia="黑体" w:hAnsi="黑体" w:cs="黑体" w:hint="eastAsia"/>
        </w:rPr>
      </w:pPr>
    </w:p>
    <w:p w:rsidR="00F26710" w:rsidRDefault="00F26710" w:rsidP="00F26710">
      <w:pPr>
        <w:spacing w:line="560" w:lineRule="exact"/>
        <w:rPr>
          <w:rFonts w:ascii="黑体" w:eastAsia="黑体" w:hAnsi="黑体" w:cs="黑体" w:hint="eastAsia"/>
        </w:rPr>
      </w:pPr>
    </w:p>
    <w:p w:rsidR="00F26710" w:rsidRDefault="00F26710" w:rsidP="00F26710">
      <w:pPr>
        <w:spacing w:line="560" w:lineRule="exact"/>
        <w:rPr>
          <w:rFonts w:ascii="黑体" w:eastAsia="黑体" w:hAnsi="黑体" w:cs="黑体" w:hint="eastAsia"/>
        </w:rPr>
      </w:pPr>
    </w:p>
    <w:p w:rsidR="00F26710" w:rsidRPr="00F26710" w:rsidRDefault="00F26710"/>
    <w:sectPr w:rsidR="00F26710" w:rsidRPr="00F2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710"/>
    <w:rsid w:val="00C373BC"/>
    <w:rsid w:val="00F2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6710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2671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26710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167</Characters>
  <Application>Microsoft Office Word</Application>
  <DocSecurity>0</DocSecurity>
  <Lines>7</Lines>
  <Paragraphs>5</Paragraphs>
  <ScaleCrop>false</ScaleCrop>
  <Company>绵阳师范学院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2023-01-10T06:49:00Z</dcterms:created>
  <dcterms:modified xsi:type="dcterms:W3CDTF">2023-01-10T06:49:00Z</dcterms:modified>
</cp:coreProperties>
</file>