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ascii="宋体" w:hAnsi="宋体" w:eastAsia="宋体" w:cs="宋体"/>
          <w:spacing w:val="-2"/>
          <w:sz w:val="43"/>
          <w:szCs w:val="43"/>
        </w:rPr>
      </w:pPr>
      <w:r>
        <w:rPr>
          <w:rFonts w:ascii="黑体" w:hAnsi="黑体" w:eastAsia="黑体" w:cs="黑体"/>
          <w:spacing w:val="-13"/>
          <w:sz w:val="31"/>
          <w:szCs w:val="31"/>
        </w:rPr>
        <w:t>附</w:t>
      </w:r>
      <w:r>
        <w:rPr>
          <w:rFonts w:ascii="黑体" w:hAnsi="黑体" w:eastAsia="黑体" w:cs="黑体"/>
          <w:spacing w:val="-12"/>
          <w:sz w:val="31"/>
          <w:szCs w:val="31"/>
        </w:rPr>
        <w:t xml:space="preserve">件 </w:t>
      </w:r>
      <w:r>
        <w:rPr>
          <w:rFonts w:hint="eastAsia" w:ascii="宋体" w:hAnsi="宋体" w:eastAsia="宋体" w:cs="宋体"/>
          <w:spacing w:val="-12"/>
          <w:sz w:val="31"/>
          <w:szCs w:val="3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宋体" w:hAnsi="宋体" w:eastAsia="宋体" w:cs="宋体"/>
          <w:spacing w:val="-2"/>
          <w:sz w:val="43"/>
          <w:szCs w:val="43"/>
        </w:rPr>
        <w:t xml:space="preserve">2022 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>年“民营经济</w:t>
      </w:r>
      <w:r>
        <w:rPr>
          <w:rFonts w:ascii="微软雅黑" w:hAnsi="微软雅黑" w:eastAsia="微软雅黑" w:cs="微软雅黑"/>
          <w:spacing w:val="-2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-2"/>
          <w:sz w:val="43"/>
          <w:szCs w:val="43"/>
        </w:rPr>
        <w:t>18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 xml:space="preserve"> 条”第二次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>拟补助项目情况表</w:t>
      </w:r>
    </w:p>
    <w:p>
      <w:pPr>
        <w:spacing w:line="39" w:lineRule="exact"/>
      </w:pPr>
    </w:p>
    <w:p>
      <w:pPr>
        <w:rPr>
          <w:rFonts w:ascii="Arial"/>
          <w:sz w:val="21"/>
        </w:rPr>
      </w:pPr>
    </w:p>
    <w:tbl>
      <w:tblPr>
        <w:tblW w:w="9180" w:type="dxa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440"/>
        <w:gridCol w:w="40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申报企业名称</w:t>
            </w:r>
          </w:p>
        </w:tc>
        <w:tc>
          <w:tcPr>
            <w:tcW w:w="4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申报项目名称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成都小巨人畜牧设备有限公司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四川西蒙屹画电气有限公司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通威 (成都) 水产食品有限公司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四川众信通用电力有限公司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昕中和成都胶业有限公司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成都东南钢结构有限公司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瑞鹏医疗器械成都有限公司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四川中德铝业有限公司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四川中德塑钢型材有限公司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成都市大通路桥机械有限公司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成都市本盛轨道客车装备有限公司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成都新晨新材科技有限公司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成都广通汽车有限公司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成都市新津新锚路桥机械有限公司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四川津宏康泰新材料有限公司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成都市新筑交通科技有限公司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四川精益达工程检测有限责任公司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成都济通路桥科技有限公司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成都富思特新材料有限公司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四川银海翼展科技有限公司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成都易信达科技股份有限公司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成都希望食品有限公司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成都市宏途路桥机械有限公司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成都普康生物科技有限公司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成都硅宝新材料有限公司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成都明天高新产业有限责任公司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四川盈乐威科技有限公司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中材科技 (成都) 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成都润封电碳有限公司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成都市新筑路桥机械股份有限公司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四川双建路桥机械有限责任公司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成都蜀菱科技发展有限公司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四川林奥科技有限公司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成都鲁晨新材料科技有限公司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四川达威科技股份有限公司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成都易迅光电科技有限公司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成都新成汽车检测设备有限公司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新津邦得科技有限公司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成都市新津事丰医疗器械有限公司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四川石化雅诗纸业有限公司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四川恒泽建材有限公司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研发投入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成都希望食品有限公司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成都东南钢结构有限公司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企业知识产权、专利奖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成都欧柏投资有限公司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四川远通物流有限公司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成都绿科商贸有限责任公司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四川正信汇智数据信息集团有限公司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成都正汇致达科技有限公司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四川正汇致远数据科技有限公司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成都市益路通贸易有限公司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成都市正祥众力再生资源回收有限公司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四川石化津城能源有限公司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四川途远美宅智能科技有限公司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成都途远智能科技有限公司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成都市新蓝屿人力资源服务有限公司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四川大北农农牧科技有限责任公司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成都天加环境设备有限公司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四川三维轨道交通科技有限公司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成都新国富包装材料有限公司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成都双胞胎饲料有限公司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成都希望食品有限公司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成都济通路桥科技有限公司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成都川锚路桥机械有限公司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成都广通汽车有限公司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四川西蒙屹画电气有限公司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成都润金路桥工程有限公司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四川达威科技股份有限公司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成都明天高新产业有限责任公司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成都科宏达科技有限公司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成都海大生物科技有限公司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成都东顺方鑫金属材料有限公司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企业经济贡献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成都佳达农业科技发展有限公司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高新技术企业、成都创造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成都全城热链网络科技有限公司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高新技术企业、成都创造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四川纯阳润森节能环保有限公司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高新技术企业、成都创造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四川复现技术检测服务有限公司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高新技术企业、成都创造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四川茵地乐科技有限公司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高新技术企业、成都创造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成都速充新能源科技有限公司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高新技术企业、成都创造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四川省新津潜力泵业有限公司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高新技术企业、成都创造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成都市新筑路桥机械股份有限公司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管理体系认证和CE 欧盟 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成都市新筑交通科技有限公司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管理体系认证和CE 欧盟 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四川尚视科技有限公司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管理体系认证和CE 欧盟 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成都希望食品有限公司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管理体系认证和CE 欧盟 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中蓝晨光化工有限公司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企业起草标准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成都三环金属制品有限公司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企业起草标准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成都市大通路桥机械有限公司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智能化改造项目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成都明天高新产业有限责任公司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智能化改造项目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成都希望奥特莱斯商业管理有限公司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“新旅游 ·潮成都”主题 旅游目的地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四川康嘉农业发展有限公司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“新旅游 ·潮成都”主题 旅游目的地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成都市新筑路桥机械股份有限公司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引进应届毕业生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成都长客新筑轨道交通装备有限公司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引进应届毕业生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民航成都电子技术有限责任公司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引进应届毕业生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成都希望食品有限公司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引进应届毕业生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成都新津新好农牧有限公司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引进应届毕业生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四川双建路桥机械有限责任公司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引进应届毕业生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成都市新津希望饲料厂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引进应届毕业生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昕中和成都胶业有限公司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留津工作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民航成都电子技术有限责任公司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留津工作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中蓝晨光化工研究设计院有限公司新津分公司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留津工作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成都富思特新材料有限公司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留津工作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成都长客新筑轨道交通装备有限公司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企业高管个人奖励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成都新成汽车检测设备有限公司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企业高管个人奖励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成都市新筑交通科技有限公司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民航成都电子技术有限责任公司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成都百川电子有限公司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成都市新筑交通科技有限公司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成都市新筑路桥机械股份有限公司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成都嘉新科技集团有限公司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四川西蒙屹画电气有限公司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新津三桥预应力有限公司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成都海大生物科技有限公司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成都济通路桥科技有限公司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四川省麦王食品有限公司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成都广通汽车有限公司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成都科宏达科技有限公司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成都新晨新材科技有限公司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成都科宏达科技有限公司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成都银鹭食品有限公司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企业融入全球产业核心 供应链</w:t>
            </w:r>
          </w:p>
        </w:tc>
      </w:tr>
    </w:tbl>
    <w:p>
      <w:pPr>
        <w:sectPr>
          <w:footerReference r:id="rId5" w:type="default"/>
          <w:pgSz w:w="11906" w:h="16839"/>
          <w:pgMar w:top="1613" w:right="1587" w:bottom="1616" w:left="1587" w:header="0" w:footer="972" w:gutter="0"/>
          <w:cols w:space="720" w:num="1"/>
        </w:sectPr>
      </w:pPr>
    </w:p>
    <w:p>
      <w:pPr>
        <w:spacing w:line="93" w:lineRule="exact"/>
      </w:pPr>
    </w:p>
    <w:p>
      <w:pPr>
        <w:rPr>
          <w:rFonts w:ascii="Arial"/>
          <w:sz w:val="21"/>
        </w:rPr>
      </w:pPr>
    </w:p>
    <w:sectPr>
      <w:footerReference r:id="rId6" w:type="default"/>
      <w:pgSz w:w="11906" w:h="16839"/>
      <w:pgMar w:top="1585" w:right="1225" w:bottom="1612" w:left="1012" w:header="0" w:footer="97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jc w:val="right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1"/>
        <w:sz w:val="28"/>
        <w:szCs w:val="28"/>
      </w:rPr>
      <w:t>— 15</w:t>
    </w:r>
    <w:r>
      <w:rPr>
        <w:rFonts w:ascii="Times New Roman" w:hAnsi="Times New Roman" w:eastAsia="Times New Roman" w:cs="Times New Roman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ZkY2M4ZmFiMjZhZjc0Y2RiZTkyZWI0MGFmNmZmMWMifQ=="/>
  </w:docVars>
  <w:rsids>
    <w:rsidRoot w:val="00000000"/>
    <w:rsid w:val="36A146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4771</Words>
  <Characters>5348</Characters>
  <TotalTime>1</TotalTime>
  <ScaleCrop>false</ScaleCrop>
  <LinksUpToDate>false</LinksUpToDate>
  <CharactersWithSpaces>5396</CharactersWithSpaces>
  <Application>WPS Office_11.1.0.12763_F1E327BC-269C-435d-A152-05C5408002CA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2022-12-14T09:30:00Z</dcterms:created>
  <dc:creator>申利刚</dc:creator>
  <cp:lastModifiedBy>叶待何处归</cp:lastModifiedBy>
  <dcterms:modified xsi:type="dcterms:W3CDTF">2022-12-14T07:20:51Z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2022-12-14T14:59:22Z</vt:filetime>
  </property>
  <property fmtid="{D5CDD505-2E9C-101B-9397-08002B2CF9AE}" pid="4" name="KSOProductBuildVer">
    <vt:lpwstr>2052-11.1.0.12763</vt:lpwstr>
  </property>
  <property fmtid="{D5CDD505-2E9C-101B-9397-08002B2CF9AE}" pid="5" name="ICV">
    <vt:lpwstr>8A71F5B47AA64F33B044E97645DA35CC</vt:lpwstr>
  </property>
</Properties>
</file>