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zh-CN"/>
        </w:rPr>
        <w:t>成都市第一批市级非遗工坊评审认定方案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组织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领导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8" w:line="560" w:lineRule="exact"/>
        <w:ind w:left="771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</w:t>
      </w:r>
      <w:r>
        <w:rPr>
          <w:rFonts w:hint="default" w:ascii="Times New Roman" w:hAnsi="Times New Roman" w:eastAsia="方正楷体_GBK" w:cs="Times New Roman"/>
          <w:lang w:val="en-US" w:eastAsia="zh-CN"/>
        </w:rPr>
        <w:t>推荐</w:t>
      </w:r>
      <w:r>
        <w:rPr>
          <w:rFonts w:hint="default" w:ascii="Times New Roman" w:hAnsi="Times New Roman" w:eastAsia="方正楷体_GBK" w:cs="Times New Roman"/>
        </w:rPr>
        <w:t>评审工作领导小组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成立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市级非遗工坊评审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工作领导小组，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由成都市文化广电旅游局、成都市人力资源和社会保障局、成都市乡村振兴局相关处室负责人组成。负责评审事项的决策、审核等工作。由市文广旅局非遗处具体组织实施，市非遗保护中心协助。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8" w:line="560" w:lineRule="exact"/>
        <w:ind w:left="771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（二）评审</w:t>
      </w:r>
      <w:r>
        <w:rPr>
          <w:rFonts w:hint="eastAsia" w:ascii="Times New Roman" w:hAnsi="Times New Roman" w:eastAsia="方正楷体_GBK" w:cs="Times New Roman"/>
          <w:lang w:val="en-US" w:eastAsia="zh-CN"/>
        </w:rPr>
        <w:t>委</w:t>
      </w:r>
      <w:r>
        <w:rPr>
          <w:rFonts w:hint="default" w:ascii="Times New Roman" w:hAnsi="Times New Roman" w:eastAsia="方正楷体_GBK" w:cs="Times New Roman"/>
          <w:lang w:val="en-US" w:eastAsia="zh-CN"/>
        </w:rPr>
        <w:t>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评审委员会共7名成员，其中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市文广旅局、市人社局、市乡村振兴局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派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名代表，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在成都市非物质文化遗产保护工作专家库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市人社局、市乡村振兴局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专家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遴选4名专家，形成评审委员会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二、评审原则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zh-CN"/>
        </w:rPr>
        <w:t>1．标准要求、客观公正、实事求是；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zh-CN"/>
        </w:rPr>
        <w:t>2．依托列入国家或四川省传统工艺振兴目录的项目优先认定；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zh-CN"/>
        </w:rPr>
        <w:t>3．在传统工艺振兴、解决当地就业等方面社会效益和经济效益显著的优先认定。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560" w:lineRule="exact"/>
        <w:ind w:left="771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eastAsia" w:ascii="Times New Roman" w:hAnsi="Times New Roman" w:eastAsia="方正黑体_GBK" w:cs="Times New Roman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lang w:val="en-US" w:eastAsia="zh-CN"/>
        </w:rPr>
        <w:t>、</w:t>
      </w:r>
      <w:r>
        <w:rPr>
          <w:rFonts w:hint="eastAsia" w:ascii="Times New Roman" w:hAnsi="Times New Roman" w:eastAsia="方正黑体_GBK" w:cs="Times New Roman"/>
          <w:lang w:val="en-US" w:eastAsia="zh-CN"/>
        </w:rPr>
        <w:t>评审</w:t>
      </w:r>
      <w:r>
        <w:rPr>
          <w:rFonts w:hint="default" w:ascii="Times New Roman" w:hAnsi="Times New Roman" w:eastAsia="方正黑体_GBK" w:cs="Times New Roman"/>
          <w:lang w:val="en-US" w:eastAsia="zh-CN"/>
        </w:rPr>
        <w:t>名额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结合申报情况和工作需要，由评审委员会确定最终名额。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zh-CN"/>
        </w:rPr>
        <w:t>四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zh-CN"/>
        </w:rPr>
        <w:t>、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zh-CN"/>
        </w:rPr>
        <w:t>评审工作安排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zh-CN"/>
        </w:rPr>
        <w:t>（一）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zh-CN"/>
        </w:rPr>
        <w:t>专家遴选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right="0"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2023年1月**日，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市文广旅局、市人社局、市乡村振兴局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选派代表并遴选专家，形成评审委员会</w:t>
      </w:r>
      <w:r>
        <w:rPr>
          <w:rFonts w:hint="default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 w:bidi="zh-CN"/>
        </w:rPr>
        <w:t>（二）召开评审委员会会议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2023年1月**日，组织召开评审委员会会议对申报材料进行评议，提出推荐名单。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 w:bidi="zh-CN"/>
        </w:rPr>
        <w:t>（三）公示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评审结果报领导小组审核后，将名单予以公示，征求公众意见，公示期为20日。公示期间同时征求成都市非物质文化遗产保护工作有关单位意见。如公示期内收到书面异议的，组织召开评审委员会复议会议，对公示期间的反馈意见进行审议，拟订首批非遗工坊待入选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 w:bidi="zh-CN"/>
        </w:rPr>
        <w:t>（四）审定及公布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首批非遗工坊待入选名单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市文广旅局、市人社局、市乡村振兴局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审定后共同发文公布。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成都市第一批市级非遗工坊评审标准</w:t>
      </w:r>
    </w:p>
    <w:p>
      <w:pPr>
        <w:keepNext w:val="0"/>
        <w:keepLines w:val="0"/>
        <w:pageBreakBefore w:val="0"/>
        <w:widowControl w:val="0"/>
        <w:tabs>
          <w:tab w:val="left" w:pos="6690"/>
        </w:tabs>
        <w:kinsoku/>
        <w:overflowPunct/>
        <w:topLinePunct w:val="0"/>
        <w:bidi w:val="0"/>
        <w:snapToGrid/>
        <w:spacing w:line="560" w:lineRule="exact"/>
        <w:ind w:left="2096" w:hanging="2096" w:hangingChars="655"/>
        <w:textAlignment w:val="auto"/>
      </w:pPr>
      <w:r>
        <w:rPr>
          <w:rFonts w:ascii="方正仿宋_GBK" w:hAnsi="Times New Roman" w:eastAsia="方正仿宋_GBK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 w:val="0"/>
        <w:overflowPunct/>
        <w:topLinePunct w:val="0"/>
        <w:bidi w:val="0"/>
        <w:snapToGrid/>
        <w:spacing w:line="560" w:lineRule="exact"/>
        <w:ind w:right="320"/>
        <w:jc w:val="center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_GBK" w:hAnsi="Times New Roman" w:eastAsia="方正仿宋_GBK"/>
          <w:sz w:val="32"/>
          <w:szCs w:val="32"/>
        </w:rPr>
        <w:t>成都市文化广电旅游局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 w:val="0"/>
        <w:overflowPunct/>
        <w:topLinePunct w:val="0"/>
        <w:bidi w:val="0"/>
        <w:snapToGrid/>
        <w:spacing w:line="560" w:lineRule="exact"/>
        <w:ind w:right="32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成都市人力资源和社会保障局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 w:val="0"/>
        <w:overflowPunct/>
        <w:topLinePunct w:val="0"/>
        <w:bidi w:val="0"/>
        <w:snapToGrid/>
        <w:spacing w:line="560" w:lineRule="exact"/>
        <w:ind w:right="320"/>
        <w:jc w:val="right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成都市乡村振兴局</w:t>
      </w:r>
      <w:r>
        <w:rPr>
          <w:rFonts w:hint="eastAsia" w:ascii="方正仿宋_GBK" w:hAnsi="Times New Roman" w:eastAsia="方正仿宋_GBK"/>
          <w:sz w:val="32"/>
          <w:szCs w:val="32"/>
        </w:rPr>
        <w:t xml:space="preserve">  </w:t>
      </w:r>
      <w:r>
        <w:rPr>
          <w:rFonts w:ascii="方正仿宋_GBK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bidi w:val="0"/>
        <w:snapToGrid/>
        <w:spacing w:line="560" w:lineRule="exact"/>
        <w:ind w:left="2096" w:hanging="2096" w:hangingChars="655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            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60" w:lineRule="exact"/>
        <w:textAlignment w:val="auto"/>
        <w:rPr>
          <w:rFonts w:hint="eastAsia" w:ascii="Times New Roman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eastAsia" w:ascii="Times New Roman" w:hAnsi="黑体" w:eastAsia="黑体" w:cs="黑体"/>
          <w:color w:val="000000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60" w:lineRule="exact"/>
        <w:textAlignment w:val="auto"/>
        <w:rPr>
          <w:rFonts w:hint="eastAsia" w:ascii="Times New Roman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成都市第一批市级非遗工坊评审标准</w:t>
      </w:r>
    </w:p>
    <w:p>
      <w:pPr>
        <w:autoSpaceDE/>
        <w:autoSpaceDN/>
        <w:bidi w:val="0"/>
        <w:spacing w:before="0" w:after="0" w:line="560" w:lineRule="exact"/>
        <w:ind w:right="0"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p>
      <w:pPr>
        <w:ind w:firstLine="664" w:firstLineChars="200"/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评审委员会</w:t>
      </w:r>
      <w:r>
        <w:rPr>
          <w:rFonts w:hint="default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结合评审原则，从以下角度开展评审：</w:t>
      </w:r>
    </w:p>
    <w:p>
      <w:pPr>
        <w:ind w:firstLine="664" w:firstLineChars="200"/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一、场地及硬件设施设备方面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0-1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；</w:t>
      </w:r>
    </w:p>
    <w:p>
      <w:pPr>
        <w:ind w:firstLine="664" w:firstLineChars="200"/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二、带动就业增收，吸纳带动低收入家庭、残疾、留守妇女等弱势群体方面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0-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分</w:t>
      </w:r>
      <w:r>
        <w:rPr>
          <w:rFonts w:hint="default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；</w:t>
      </w:r>
    </w:p>
    <w:p>
      <w:pPr>
        <w:ind w:firstLine="664" w:firstLineChars="200"/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三、工坊</w:t>
      </w:r>
      <w:r>
        <w:rPr>
          <w:rFonts w:hint="default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管理</w:t>
      </w: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和制度建设方面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0-1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分</w:t>
      </w:r>
      <w:r>
        <w:rPr>
          <w:rFonts w:hint="default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；</w:t>
      </w:r>
    </w:p>
    <w:p>
      <w:pPr>
        <w:ind w:firstLine="664" w:firstLineChars="200"/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四、</w:t>
      </w:r>
      <w:r>
        <w:rPr>
          <w:rFonts w:hint="eastAsia" w:ascii="Times New Roman" w:hAnsi="Times New Roman" w:eastAsia="方正仿宋_GBK"/>
          <w:sz w:val="32"/>
          <w:szCs w:val="32"/>
        </w:rPr>
        <w:t>技能培训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开展方面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0-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ind w:firstLine="664" w:firstLineChars="200"/>
        <w:rPr>
          <w:rFonts w:hint="default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五、</w:t>
      </w:r>
      <w:r>
        <w:rPr>
          <w:rFonts w:hint="default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产品</w:t>
      </w: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展示销售推广方面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0-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；</w:t>
      </w:r>
    </w:p>
    <w:p>
      <w:pPr>
        <w:ind w:firstLine="664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zh-CN"/>
        </w:rPr>
        <w:t>六、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eastAsia="zh-CN" w:bidi="zh-CN"/>
        </w:rPr>
        <w:t>参与或开展公益活动、配合政府部门工作等情况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0-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zh-CN" w:eastAsia="zh-CN" w:bidi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bidi w:val="0"/>
        <w:snapToGrid/>
        <w:spacing w:line="560" w:lineRule="exact"/>
        <w:ind w:left="2096" w:hanging="2096" w:hangingChars="65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984" w:right="1474" w:bottom="1984" w:left="153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jY1NTQzNDA2NGY4MjI3NDU3MjdhNThiNDMwZWYifQ=="/>
  </w:docVars>
  <w:rsids>
    <w:rsidRoot w:val="77A91EDA"/>
    <w:rsid w:val="168B7CC4"/>
    <w:rsid w:val="289B2841"/>
    <w:rsid w:val="3EE7E662"/>
    <w:rsid w:val="77A91EDA"/>
    <w:rsid w:val="F549DD3E"/>
    <w:rsid w:val="FBBDDA5A"/>
    <w:rsid w:val="FBEA9B4F"/>
    <w:rsid w:val="FBFE780E"/>
    <w:rsid w:val="FFED1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876</Characters>
  <Lines>0</Lines>
  <Paragraphs>0</Paragraphs>
  <TotalTime>8.66666666666667</TotalTime>
  <ScaleCrop>false</ScaleCrop>
  <LinksUpToDate>false</LinksUpToDate>
  <CharactersWithSpaces>943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2022-12-09T18:35:00Z</dcterms:created>
  <dc:creator>uos</dc:creator>
  <cp:lastModifiedBy>Lesley</cp:lastModifiedBy>
  <dcterms:modified xsi:type="dcterms:W3CDTF">2022-12-09T03:38:02Z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3B5348EF7D9F451393C8A854A79162C9</vt:lpwstr>
  </property>
</Properties>
</file>