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A7" w:rsidRDefault="008977A7" w:rsidP="008977A7">
      <w:pPr>
        <w:ind w:firstLineChars="0" w:firstLine="0"/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t>附件</w:t>
      </w:r>
      <w:r>
        <w:rPr>
          <w:rFonts w:ascii="Times New Roman" w:eastAsia="方正黑体简体" w:hAnsi="Times New Roman" w:cs="Times New Roman"/>
        </w:rPr>
        <w:t>1</w:t>
      </w:r>
    </w:p>
    <w:p w:rsidR="008977A7" w:rsidRDefault="008977A7" w:rsidP="008977A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候选人名单</w:t>
      </w:r>
    </w:p>
    <w:tbl>
      <w:tblPr>
        <w:tblStyle w:val="a5"/>
        <w:tblW w:w="9325" w:type="dxa"/>
        <w:jc w:val="center"/>
        <w:tblLook w:val="04A0"/>
      </w:tblPr>
      <w:tblGrid>
        <w:gridCol w:w="710"/>
        <w:gridCol w:w="4036"/>
        <w:gridCol w:w="900"/>
        <w:gridCol w:w="1118"/>
        <w:gridCol w:w="1364"/>
        <w:gridCol w:w="1197"/>
      </w:tblGrid>
      <w:tr w:rsidR="008977A7" w:rsidTr="001D306A">
        <w:trPr>
          <w:trHeight w:val="90"/>
          <w:jc w:val="center"/>
        </w:trPr>
        <w:tc>
          <w:tcPr>
            <w:tcW w:w="71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黑体简体"/>
                <w:sz w:val="22"/>
                <w:szCs w:val="22"/>
              </w:rPr>
              <w:t>序号</w:t>
            </w:r>
          </w:p>
        </w:tc>
        <w:tc>
          <w:tcPr>
            <w:tcW w:w="4036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黑体简体"/>
                <w:sz w:val="22"/>
                <w:szCs w:val="22"/>
              </w:rPr>
              <w:t>单位名称</w:t>
            </w:r>
          </w:p>
        </w:tc>
        <w:tc>
          <w:tcPr>
            <w:tcW w:w="90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黑体简体"/>
                <w:sz w:val="22"/>
                <w:szCs w:val="22"/>
              </w:rPr>
              <w:t>姓名</w:t>
            </w:r>
          </w:p>
        </w:tc>
        <w:tc>
          <w:tcPr>
            <w:tcW w:w="1118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黑体简体"/>
                <w:sz w:val="22"/>
                <w:szCs w:val="22"/>
              </w:rPr>
              <w:t>职务</w:t>
            </w:r>
          </w:p>
        </w:tc>
        <w:tc>
          <w:tcPr>
            <w:tcW w:w="1364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黑体简体"/>
                <w:sz w:val="22"/>
                <w:szCs w:val="22"/>
              </w:rPr>
              <w:t>职称</w:t>
            </w:r>
          </w:p>
        </w:tc>
        <w:tc>
          <w:tcPr>
            <w:tcW w:w="1197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rFonts w:eastAsia="方正黑体简体"/>
                <w:sz w:val="22"/>
                <w:szCs w:val="22"/>
              </w:rPr>
            </w:pPr>
            <w:r>
              <w:rPr>
                <w:rFonts w:eastAsia="方正黑体简体"/>
                <w:sz w:val="22"/>
                <w:szCs w:val="22"/>
              </w:rPr>
              <w:t>申报渠道</w:t>
            </w:r>
          </w:p>
        </w:tc>
      </w:tr>
      <w:tr w:rsidR="008977A7" w:rsidTr="001D306A">
        <w:trPr>
          <w:trHeight w:val="680"/>
          <w:jc w:val="center"/>
        </w:trPr>
        <w:tc>
          <w:tcPr>
            <w:tcW w:w="71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36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四川领吉汽车制造有限公司</w:t>
            </w:r>
          </w:p>
        </w:tc>
        <w:tc>
          <w:tcPr>
            <w:tcW w:w="90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朱星</w:t>
            </w:r>
          </w:p>
        </w:tc>
        <w:tc>
          <w:tcPr>
            <w:tcW w:w="1118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财务总监</w:t>
            </w:r>
          </w:p>
        </w:tc>
        <w:tc>
          <w:tcPr>
            <w:tcW w:w="1364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197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招商引智项目</w:t>
            </w:r>
          </w:p>
        </w:tc>
      </w:tr>
      <w:tr w:rsidR="008977A7" w:rsidTr="001D306A">
        <w:trPr>
          <w:trHeight w:val="680"/>
          <w:jc w:val="center"/>
        </w:trPr>
        <w:tc>
          <w:tcPr>
            <w:tcW w:w="71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6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成都航天模塑股份有限公司</w:t>
            </w:r>
          </w:p>
        </w:tc>
        <w:tc>
          <w:tcPr>
            <w:tcW w:w="90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徐辉</w:t>
            </w:r>
          </w:p>
        </w:tc>
        <w:tc>
          <w:tcPr>
            <w:tcW w:w="1118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总经理</w:t>
            </w:r>
          </w:p>
        </w:tc>
        <w:tc>
          <w:tcPr>
            <w:tcW w:w="1364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研究</w:t>
            </w:r>
            <w:r>
              <w:rPr>
                <w:rFonts w:hint="eastAsia"/>
                <w:sz w:val="22"/>
                <w:szCs w:val="22"/>
              </w:rPr>
              <w:t>员</w:t>
            </w:r>
          </w:p>
        </w:tc>
        <w:tc>
          <w:tcPr>
            <w:tcW w:w="1197" w:type="dxa"/>
            <w:vMerge w:val="restart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产业链上下游关联配套企业</w:t>
            </w:r>
          </w:p>
        </w:tc>
      </w:tr>
      <w:tr w:rsidR="008977A7" w:rsidTr="001D306A">
        <w:trPr>
          <w:trHeight w:val="680"/>
          <w:jc w:val="center"/>
        </w:trPr>
        <w:tc>
          <w:tcPr>
            <w:tcW w:w="71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036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博</w:t>
            </w:r>
            <w:proofErr w:type="gramStart"/>
            <w:r>
              <w:rPr>
                <w:sz w:val="22"/>
                <w:szCs w:val="22"/>
              </w:rPr>
              <w:t>世</w:t>
            </w:r>
            <w:proofErr w:type="gramEnd"/>
            <w:r>
              <w:rPr>
                <w:sz w:val="22"/>
                <w:szCs w:val="22"/>
              </w:rPr>
              <w:t>汽车部件（成都）有限公司</w:t>
            </w:r>
          </w:p>
        </w:tc>
        <w:tc>
          <w:tcPr>
            <w:tcW w:w="90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胡文晓</w:t>
            </w:r>
          </w:p>
        </w:tc>
        <w:tc>
          <w:tcPr>
            <w:tcW w:w="1118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总经理</w:t>
            </w:r>
          </w:p>
        </w:tc>
        <w:tc>
          <w:tcPr>
            <w:tcW w:w="1364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197" w:type="dxa"/>
            <w:vMerge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8977A7" w:rsidTr="001D306A">
        <w:trPr>
          <w:trHeight w:val="680"/>
          <w:jc w:val="center"/>
        </w:trPr>
        <w:tc>
          <w:tcPr>
            <w:tcW w:w="71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036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成都壹为新能源汽车有限公司</w:t>
            </w:r>
          </w:p>
        </w:tc>
        <w:tc>
          <w:tcPr>
            <w:tcW w:w="90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夏甫根</w:t>
            </w:r>
          </w:p>
        </w:tc>
        <w:tc>
          <w:tcPr>
            <w:tcW w:w="1118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副总经理</w:t>
            </w:r>
          </w:p>
        </w:tc>
        <w:tc>
          <w:tcPr>
            <w:tcW w:w="1364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高级工程师</w:t>
            </w:r>
          </w:p>
        </w:tc>
        <w:tc>
          <w:tcPr>
            <w:tcW w:w="1197" w:type="dxa"/>
            <w:vMerge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8977A7" w:rsidTr="001D306A">
        <w:trPr>
          <w:trHeight w:val="680"/>
          <w:jc w:val="center"/>
        </w:trPr>
        <w:tc>
          <w:tcPr>
            <w:tcW w:w="71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036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成都特来电新能源有限公司</w:t>
            </w:r>
          </w:p>
        </w:tc>
        <w:tc>
          <w:tcPr>
            <w:tcW w:w="90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童君</w:t>
            </w:r>
          </w:p>
        </w:tc>
        <w:tc>
          <w:tcPr>
            <w:tcW w:w="1118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董事长</w:t>
            </w:r>
          </w:p>
        </w:tc>
        <w:tc>
          <w:tcPr>
            <w:tcW w:w="1364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197" w:type="dxa"/>
            <w:vMerge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8977A7" w:rsidTr="001D306A">
        <w:trPr>
          <w:trHeight w:val="680"/>
          <w:jc w:val="center"/>
        </w:trPr>
        <w:tc>
          <w:tcPr>
            <w:tcW w:w="71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036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中国重汽集团成都王牌商用车有限公司</w:t>
            </w:r>
          </w:p>
        </w:tc>
        <w:tc>
          <w:tcPr>
            <w:tcW w:w="900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王</w:t>
            </w:r>
            <w:r>
              <w:rPr>
                <w:rFonts w:hint="eastAsia"/>
                <w:sz w:val="22"/>
                <w:szCs w:val="22"/>
              </w:rPr>
              <w:t>美贤</w:t>
            </w:r>
          </w:p>
        </w:tc>
        <w:tc>
          <w:tcPr>
            <w:tcW w:w="1118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总经理</w:t>
            </w:r>
          </w:p>
        </w:tc>
        <w:tc>
          <w:tcPr>
            <w:tcW w:w="1364" w:type="dxa"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高级工程师</w:t>
            </w:r>
          </w:p>
        </w:tc>
        <w:tc>
          <w:tcPr>
            <w:tcW w:w="1197" w:type="dxa"/>
            <w:vMerge/>
            <w:vAlign w:val="center"/>
          </w:tcPr>
          <w:p w:rsidR="008977A7" w:rsidRDefault="008977A7" w:rsidP="001D306A">
            <w:pPr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</w:tbl>
    <w:p w:rsidR="008977A7" w:rsidRDefault="008977A7" w:rsidP="008977A7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</w:t>
      </w:r>
      <w:r>
        <w:rPr>
          <w:rFonts w:ascii="Times New Roman" w:hAnsi="Times New Roman" w:cs="Times New Roman"/>
        </w:rPr>
        <w:br w:type="page"/>
      </w:r>
    </w:p>
    <w:p w:rsidR="008977A7" w:rsidRDefault="008977A7" w:rsidP="008977A7">
      <w:pPr>
        <w:ind w:firstLineChars="0" w:firstLine="0"/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lastRenderedPageBreak/>
        <w:t>附件</w:t>
      </w:r>
      <w:r>
        <w:rPr>
          <w:rFonts w:ascii="Times New Roman" w:eastAsia="方正黑体简体" w:hAnsi="Times New Roman" w:cs="Times New Roman"/>
        </w:rPr>
        <w:t>2</w:t>
      </w:r>
    </w:p>
    <w:p w:rsidR="008977A7" w:rsidRDefault="008977A7" w:rsidP="008977A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候选人</w:t>
      </w:r>
      <w:r>
        <w:rPr>
          <w:rFonts w:ascii="Times New Roman" w:hAnsi="Times New Roman" w:cs="Times New Roman" w:hint="eastAsia"/>
        </w:rPr>
        <w:t>简介</w:t>
      </w:r>
    </w:p>
    <w:p w:rsidR="008977A7" w:rsidRDefault="008977A7" w:rsidP="008977A7">
      <w:pPr>
        <w:ind w:firstLineChars="0" w:firstLine="0"/>
        <w:rPr>
          <w:rFonts w:ascii="Times New Roman" w:eastAsia="方正黑体简体" w:hAnsi="Times New Roman" w:cs="Times New Roman"/>
        </w:rPr>
      </w:pPr>
    </w:p>
    <w:p w:rsidR="008977A7" w:rsidRDefault="008977A7" w:rsidP="008977A7">
      <w:pPr>
        <w:spacing w:line="308" w:lineRule="auto"/>
        <w:ind w:firstLine="640"/>
      </w:pPr>
      <w:r>
        <w:rPr>
          <w:rFonts w:hint="eastAsia"/>
        </w:rPr>
        <w:t>1</w:t>
      </w:r>
      <w:r>
        <w:rPr>
          <w:rFonts w:hint="eastAsia"/>
        </w:rPr>
        <w:t>．朱星，男，毕业于重庆交通大学，双学士学位。现任四川领吉汽车制造有限公司、成都领克汽车有限公司、成都吉利汽车制造有限公司财务总监，成都市税务学会理事、四川省“国培”职业院校教师素质提高计划项目副总导师。朱星同志拥有丰富的汽车产业投资及财务管理经验，先后参与了吉利在成都多个项目的投资及财务管理工作，为成都市带来逾百亿的新增投资。通过搭建助力经营的财务管理体系，降本增效，提升产品盈利性，不仅为企业创造良好的效益，也为成都市</w:t>
      </w:r>
      <w:proofErr w:type="gramStart"/>
      <w:r>
        <w:rPr>
          <w:rFonts w:hint="eastAsia"/>
        </w:rPr>
        <w:t>贡献近</w:t>
      </w:r>
      <w:proofErr w:type="gramEnd"/>
      <w:r>
        <w:rPr>
          <w:rFonts w:hint="eastAsia"/>
        </w:rPr>
        <w:t>200</w:t>
      </w:r>
      <w:r>
        <w:rPr>
          <w:rFonts w:hint="eastAsia"/>
        </w:rPr>
        <w:t>亿的产值及</w:t>
      </w:r>
      <w:r>
        <w:rPr>
          <w:rFonts w:hint="eastAsia"/>
        </w:rPr>
        <w:t>10</w:t>
      </w:r>
      <w:r>
        <w:rPr>
          <w:rFonts w:hint="eastAsia"/>
        </w:rPr>
        <w:t>余亿的税收，后期将持续增长。在拉动产业链上下游企业发展的同时，也带动了成都市</w:t>
      </w:r>
      <w:r>
        <w:rPr>
          <w:rFonts w:hint="eastAsia"/>
        </w:rPr>
        <w:t>50</w:t>
      </w:r>
      <w:r>
        <w:rPr>
          <w:rFonts w:hint="eastAsia"/>
        </w:rPr>
        <w:t>多家零部件供应商的发展，为成都市汽车产业“建圈强链”贡献了自己的力量。</w:t>
      </w:r>
    </w:p>
    <w:p w:rsidR="008977A7" w:rsidRDefault="008977A7" w:rsidP="008977A7">
      <w:pPr>
        <w:spacing w:line="308" w:lineRule="auto"/>
        <w:ind w:firstLine="640"/>
      </w:pPr>
      <w:r>
        <w:rPr>
          <w:rFonts w:hint="eastAsia"/>
        </w:rPr>
        <w:t>2</w:t>
      </w:r>
      <w:r>
        <w:rPr>
          <w:rFonts w:hint="eastAsia"/>
        </w:rPr>
        <w:t>．徐辉，</w:t>
      </w:r>
      <w:r>
        <w:rPr>
          <w:rFonts w:hint="eastAsia"/>
        </w:rPr>
        <w:t>1976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月出生，毕业于天津大学高分子材料与工程专业，现任航天模塑总经理、党委副书记，研究员职称。徐辉同志作为航天模塑的团队带头人，深耕汽车行业</w:t>
      </w:r>
      <w:r>
        <w:rPr>
          <w:rFonts w:hint="eastAsia"/>
        </w:rPr>
        <w:t>20</w:t>
      </w:r>
      <w:r>
        <w:rPr>
          <w:rFonts w:hint="eastAsia"/>
        </w:rPr>
        <w:t>余年，面对行业波动、疫情冲击、原材料大幅涨价、芯片短缺、限产限电等诸多严峻考验，带领团队全面开展市场升级、产品升级、技术</w:t>
      </w:r>
      <w:r>
        <w:rPr>
          <w:rFonts w:hint="eastAsia"/>
        </w:rPr>
        <w:lastRenderedPageBreak/>
        <w:t>升级、认知升级，助力公司营业收入实现年均增长率</w:t>
      </w:r>
      <w:r>
        <w:rPr>
          <w:rFonts w:hint="eastAsia"/>
        </w:rPr>
        <w:t>8.5%</w:t>
      </w:r>
      <w:r>
        <w:rPr>
          <w:rFonts w:hint="eastAsia"/>
        </w:rPr>
        <w:t>。通过以精准营销、精细开发、精益运营、精确经财、精明支撑为核心的“五精管理”，以“内外饰</w:t>
      </w:r>
      <w:r>
        <w:rPr>
          <w:rFonts w:hint="eastAsia"/>
        </w:rPr>
        <w:t>+</w:t>
      </w:r>
      <w:r>
        <w:rPr>
          <w:rFonts w:hint="eastAsia"/>
        </w:rPr>
        <w:t>”为导向的技术升级战略，加速了零部件产业链国产化和模块化集成的进程，推动了行业变革，促进了西南地区汽车零部件行业的发展。</w:t>
      </w:r>
    </w:p>
    <w:p w:rsidR="008977A7" w:rsidRDefault="008977A7" w:rsidP="008977A7">
      <w:pPr>
        <w:spacing w:line="308" w:lineRule="auto"/>
        <w:ind w:firstLine="640"/>
      </w:pPr>
      <w:r>
        <w:rPr>
          <w:rFonts w:hint="eastAsia"/>
        </w:rPr>
        <w:t>3</w:t>
      </w:r>
      <w:r>
        <w:rPr>
          <w:rFonts w:hint="eastAsia"/>
        </w:rPr>
        <w:t>．胡文晓，博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汽车部件（成都）有限公司总经理、龙泉</w:t>
      </w:r>
      <w:proofErr w:type="gramStart"/>
      <w:r>
        <w:rPr>
          <w:rFonts w:hint="eastAsia"/>
        </w:rPr>
        <w:t>驿</w:t>
      </w:r>
      <w:proofErr w:type="gramEnd"/>
      <w:r>
        <w:rPr>
          <w:rFonts w:hint="eastAsia"/>
        </w:rPr>
        <w:t>区人大代表。毕业于德国开姆尼茨工业大学机械系。于</w:t>
      </w:r>
      <w:r>
        <w:rPr>
          <w:rFonts w:hint="eastAsia"/>
        </w:rPr>
        <w:t>2014</w:t>
      </w:r>
      <w:r>
        <w:rPr>
          <w:rFonts w:hint="eastAsia"/>
        </w:rPr>
        <w:t>年扎根成都，用先进的管理理念发展壮大企业，为地区经济和就业做出卓越的贡献。其间培养了区“驿都工匠”、市“成都工匠”，省“工人先锋号”团队等技术人才，获得了“成都市健康企业”等荣誉。在“共享员工”、“防疫闭环管理”、“数字化转型”等方面起到了先进示范作用。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人大代表，很好的搭建了企业、人大、政府之间的桥梁，为企业发声，解决了经开区公交系统优化等具有共性的问题。</w:t>
      </w:r>
    </w:p>
    <w:p w:rsidR="008977A7" w:rsidRDefault="008977A7" w:rsidP="008977A7">
      <w:pPr>
        <w:spacing w:line="308" w:lineRule="auto"/>
        <w:ind w:firstLine="640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t>夏甫根，清华大学硕士，高级工程师，中国生物物理学会会员，获北京市科学技术奖一等奖、教育部科技成果奖、四川省</w:t>
      </w:r>
      <w:r>
        <w:t>“</w:t>
      </w:r>
      <w:r>
        <w:t>十大职业经理人</w:t>
      </w:r>
      <w:r>
        <w:t>”</w:t>
      </w:r>
      <w:r>
        <w:t>等荣誉，超</w:t>
      </w:r>
      <w:r>
        <w:t>11</w:t>
      </w:r>
      <w:r>
        <w:t>年新能源汽车核心零部件、汽⻋动⼒转向系统的设计开发经验。</w:t>
      </w:r>
    </w:p>
    <w:p w:rsidR="008977A7" w:rsidRDefault="008977A7" w:rsidP="008977A7">
      <w:pPr>
        <w:spacing w:line="308" w:lineRule="auto"/>
        <w:ind w:firstLine="640"/>
      </w:pPr>
      <w:r>
        <w:t>主导开发了</w:t>
      </w:r>
      <w:r>
        <w:t>14</w:t>
      </w:r>
      <w:r>
        <w:t>款纯电动及氢燃料电池专用底盘，涉及微轻</w:t>
      </w:r>
      <w:proofErr w:type="gramStart"/>
      <w:r>
        <w:lastRenderedPageBreak/>
        <w:t>中重卡等</w:t>
      </w:r>
      <w:proofErr w:type="gramEnd"/>
      <w:r>
        <w:t>全系列，补齐了新能源专用车底盘的缺失；开拓性研发了搭载</w:t>
      </w:r>
      <w:r>
        <w:t>AI</w:t>
      </w:r>
      <w:r>
        <w:t>智能技术的全系列上装动</w:t>
      </w:r>
      <w:r>
        <w:rPr>
          <w:rFonts w:hint="eastAsia"/>
        </w:rPr>
        <w:t>力</w:t>
      </w:r>
      <w:r>
        <w:t>及操控系统，包含液压、</w:t>
      </w:r>
      <w:r>
        <w:rPr>
          <w:rFonts w:hint="eastAsia"/>
        </w:rPr>
        <w:t>高</w:t>
      </w:r>
      <w:r>
        <w:t>低压</w:t>
      </w:r>
      <w:r>
        <w:rPr>
          <w:rFonts w:hint="eastAsia"/>
        </w:rPr>
        <w:t>水</w:t>
      </w:r>
      <w:r>
        <w:t>泵、</w:t>
      </w:r>
      <w:r>
        <w:rPr>
          <w:rFonts w:hint="eastAsia"/>
        </w:rPr>
        <w:t>风</w:t>
      </w:r>
      <w:r>
        <w:t>机等动力单元机组，在国内率先打通了专用车底盘与上装操控系统的互融互通，补充了新能源专用车上装功能智能化的空白；组织并承担</w:t>
      </w:r>
      <w:r>
        <w:t>2</w:t>
      </w:r>
      <w:r>
        <w:t>项四川省科技</w:t>
      </w:r>
      <w:proofErr w:type="gramStart"/>
      <w:r>
        <w:t>厅重点</w:t>
      </w:r>
      <w:proofErr w:type="gramEnd"/>
      <w:r>
        <w:t>研发项</w:t>
      </w:r>
      <w:r>
        <w:rPr>
          <w:rFonts w:hint="eastAsia"/>
        </w:rPr>
        <w:t>目</w:t>
      </w:r>
      <w:r>
        <w:t>（</w:t>
      </w:r>
      <w:r>
        <w:t>2020YFG0325</w:t>
      </w:r>
      <w:r>
        <w:t>和</w:t>
      </w:r>
      <w:r>
        <w:t>2019YFG0528</w:t>
      </w:r>
      <w:r>
        <w:t>），涉及无人驾驶车辆研发，强化了新能源专用车特定作业场景</w:t>
      </w:r>
      <w:proofErr w:type="gramStart"/>
      <w:r>
        <w:t>无人化</w:t>
      </w:r>
      <w:proofErr w:type="gramEnd"/>
      <w:r>
        <w:t>驾驶技术。</w:t>
      </w:r>
    </w:p>
    <w:p w:rsidR="008977A7" w:rsidRDefault="008977A7" w:rsidP="008977A7">
      <w:pPr>
        <w:spacing w:line="308" w:lineRule="auto"/>
        <w:ind w:firstLine="640"/>
      </w:pPr>
      <w:r>
        <w:rPr>
          <w:rFonts w:hint="eastAsia"/>
        </w:rPr>
        <w:t>5</w:t>
      </w:r>
      <w:r>
        <w:rPr>
          <w:rFonts w:ascii="Times New Roman" w:hAnsi="Times New Roman" w:hint="eastAsia"/>
        </w:rPr>
        <w:t>．</w:t>
      </w:r>
      <w:r>
        <w:rPr>
          <w:rFonts w:hint="eastAsia"/>
        </w:rPr>
        <w:t>童君，女，出生于</w:t>
      </w:r>
      <w:r>
        <w:rPr>
          <w:rFonts w:hint="eastAsia"/>
        </w:rPr>
        <w:t>1974</w:t>
      </w:r>
      <w:r>
        <w:rPr>
          <w:rFonts w:hint="eastAsia"/>
        </w:rPr>
        <w:t>年，毕业于四川大学国际贸易专业。现任特来电新能源股份有限公司副总裁、成都特来电新能源有限公司董事长、成都新能源汽车产业联盟理事长等职务。童君女士专注于电动汽车充电网投资运营，深耕成都打造了全国最大的城市级充电网。</w:t>
      </w:r>
      <w:r>
        <w:rPr>
          <w:rFonts w:hint="eastAsia"/>
        </w:rPr>
        <w:t>2015</w:t>
      </w:r>
      <w:r>
        <w:rPr>
          <w:rFonts w:hint="eastAsia"/>
        </w:rPr>
        <w:t>年以来，带领公司并引领行业为城市打造公交、出租专用充电骨干网，同步全域布局物流、网约等运营类车辆的社会公共快速充电网络，更超前引领居民小区充电网“统建统管、两级调控”建设运营模式，</w:t>
      </w:r>
      <w:proofErr w:type="gramStart"/>
      <w:r>
        <w:rPr>
          <w:rFonts w:hint="eastAsia"/>
        </w:rPr>
        <w:t>助推更安全</w:t>
      </w:r>
      <w:proofErr w:type="gramEnd"/>
      <w:r>
        <w:rPr>
          <w:rFonts w:hint="eastAsia"/>
        </w:rPr>
        <w:t>的城市级充电网络建设。同时，童君女士致力于推动成都新能源产业发展，带领成都新能源汽车产业联盟搭建起用户、企业与政府之间的桥梁，汇集、反馈行业诉求，协助主管部门制定和落实相关行业政策，促进行业高质量发展。</w:t>
      </w:r>
    </w:p>
    <w:p w:rsidR="008977A7" w:rsidRDefault="008977A7" w:rsidP="008977A7">
      <w:pPr>
        <w:spacing w:line="308" w:lineRule="auto"/>
        <w:ind w:firstLine="640"/>
      </w:pPr>
      <w:r>
        <w:rPr>
          <w:rFonts w:ascii="Times New Roman" w:hAnsi="Times New Roman" w:hint="eastAsia"/>
        </w:rPr>
        <w:lastRenderedPageBreak/>
        <w:t>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王美贤，男，汉族，中共党员，</w:t>
      </w:r>
      <w:r>
        <w:rPr>
          <w:rFonts w:ascii="Times New Roman" w:hAnsi="Times New Roman"/>
        </w:rPr>
        <w:t>1973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月出生，山东栖霞人，本科学历，高级工程师，</w:t>
      </w:r>
      <w:r>
        <w:rPr>
          <w:rFonts w:ascii="Times New Roman" w:hAnsi="Times New Roman"/>
        </w:rPr>
        <w:t>1997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月参加工作，</w:t>
      </w:r>
      <w:r>
        <w:rPr>
          <w:rFonts w:ascii="Times New Roman" w:hAnsi="Times New Roman"/>
        </w:rPr>
        <w:t>2009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月加入中国共产党。现任中国重汽集团成都王牌产品开发总监、副总工程师，成都王牌党委委员、总经理、技术总监。王美贤同志主持开发的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豪沃牌纯电动</w:t>
      </w:r>
      <w:r>
        <w:rPr>
          <w:rFonts w:ascii="Times New Roman" w:hAnsi="Times New Roman"/>
        </w:rPr>
        <w:t>8×4</w:t>
      </w:r>
      <w:r>
        <w:rPr>
          <w:rFonts w:ascii="Times New Roman" w:hAnsi="Times New Roman"/>
        </w:rPr>
        <w:t>重型渣土运输车和混凝土搅拌车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，紧随国家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双碳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战略的推进与实施，围绕做强新能源商用</w:t>
      </w:r>
      <w:proofErr w:type="gramStart"/>
      <w:r>
        <w:rPr>
          <w:rFonts w:ascii="Times New Roman" w:hAnsi="Times New Roman"/>
        </w:rPr>
        <w:t>车产业</w:t>
      </w:r>
      <w:proofErr w:type="gramEnd"/>
      <w:r>
        <w:rPr>
          <w:rFonts w:ascii="Times New Roman" w:hAnsi="Times New Roman"/>
        </w:rPr>
        <w:t>生态，致力于新能源商用车的研发与制造，形成了新能源商用车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研发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原材料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零部件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整装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销售服务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场景应用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全产业链生态，成功推出了重、中、轻、专用车全系列新能源商用车，促进本土各方上下游产业链的结合与良性发展及强强联合，为成都市新能源汽车产业</w:t>
      </w:r>
      <w:proofErr w:type="gramStart"/>
      <w:r>
        <w:rPr>
          <w:rFonts w:ascii="Times New Roman" w:hAnsi="Times New Roman"/>
        </w:rPr>
        <w:t>强链补链工作</w:t>
      </w:r>
      <w:proofErr w:type="gramEnd"/>
      <w:r>
        <w:rPr>
          <w:rFonts w:ascii="Times New Roman" w:hAnsi="Times New Roman"/>
        </w:rPr>
        <w:t>做出了重要贡献。</w:t>
      </w:r>
    </w:p>
    <w:p w:rsidR="008A6DEB" w:rsidRPr="008977A7" w:rsidRDefault="008A6DEB" w:rsidP="008977A7">
      <w:pPr>
        <w:ind w:firstLine="640"/>
      </w:pPr>
    </w:p>
    <w:sectPr w:rsidR="008A6DEB" w:rsidRPr="008977A7" w:rsidSect="007D4E4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B" w:rsidRDefault="008977A7" w:rsidP="00D6391B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B" w:rsidRDefault="008977A7" w:rsidP="00D6391B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B" w:rsidRDefault="008977A7" w:rsidP="00D6391B">
    <w:pPr>
      <w:pStyle w:val="a3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B" w:rsidRDefault="008977A7" w:rsidP="00D6391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B" w:rsidRDefault="008977A7" w:rsidP="00D6391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B" w:rsidRDefault="008977A7" w:rsidP="00D6391B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7A7"/>
    <w:rsid w:val="008977A7"/>
    <w:rsid w:val="008A6DEB"/>
    <w:rsid w:val="00CB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A7"/>
    <w:pPr>
      <w:widowControl w:val="0"/>
      <w:adjustRightInd w:val="0"/>
      <w:snapToGrid w:val="0"/>
      <w:spacing w:line="315" w:lineRule="auto"/>
      <w:ind w:firstLineChars="200" w:firstLine="880"/>
      <w:jc w:val="both"/>
    </w:pPr>
    <w:rPr>
      <w:rFonts w:eastAsia="方正仿宋简体"/>
      <w:sz w:val="32"/>
      <w:szCs w:val="24"/>
    </w:rPr>
  </w:style>
  <w:style w:type="paragraph" w:styleId="1">
    <w:name w:val="heading 1"/>
    <w:basedOn w:val="a"/>
    <w:next w:val="a"/>
    <w:link w:val="1Char"/>
    <w:qFormat/>
    <w:rsid w:val="008977A7"/>
    <w:pPr>
      <w:keepNext/>
      <w:keepLines/>
      <w:spacing w:line="240" w:lineRule="auto"/>
      <w:ind w:firstLineChars="0" w:firstLine="0"/>
      <w:jc w:val="center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77A7"/>
    <w:rPr>
      <w:rFonts w:eastAsia="方正小标宋简体"/>
      <w:kern w:val="44"/>
      <w:sz w:val="4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8977A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77A7"/>
    <w:rPr>
      <w:rFonts w:eastAsia="方正仿宋简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977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77A7"/>
    <w:rPr>
      <w:rFonts w:eastAsia="方正仿宋简体"/>
      <w:sz w:val="18"/>
      <w:szCs w:val="18"/>
    </w:rPr>
  </w:style>
  <w:style w:type="table" w:styleId="a5">
    <w:name w:val="Table Grid"/>
    <w:basedOn w:val="a1"/>
    <w:qFormat/>
    <w:rsid w:val="008977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1057</Characters>
  <Application>Microsoft Office Word</Application>
  <DocSecurity>0</DocSecurity>
  <Lines>55</Lines>
  <Paragraphs>43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2022-10-21T08:36:00Z</dcterms:created>
  <dcterms:modified xsi:type="dcterms:W3CDTF">2022-10-21T08:37:00Z</dcterms:modified>
</cp:coreProperties>
</file>