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400" w:lineRule="exact"/>
        <w:jc w:val="left"/>
        <w:rPr>
          <w:rFonts w:ascii="方正黑体_GBK" w:hAnsi="宋体" w:eastAsia="方正黑体_GBK" w:cs="宋体"/>
          <w:color w:val="000000"/>
          <w:kern w:val="0"/>
          <w:sz w:val="32"/>
          <w:szCs w:val="24"/>
        </w:rPr>
      </w:pPr>
      <w:r>
        <w:rPr>
          <w:rFonts w:hint="eastAsia" w:ascii="方正黑体_GBK" w:hAnsi="宋体" w:eastAsia="方正黑体_GBK" w:cs="宋体"/>
          <w:color w:val="000000"/>
          <w:kern w:val="0"/>
          <w:sz w:val="32"/>
          <w:szCs w:val="24"/>
        </w:rPr>
        <w:t>附件2</w:t>
      </w:r>
    </w:p>
    <w:p>
      <w:pPr>
        <w:widowControl/>
        <w:shd w:val="clear" w:color="auto" w:fill="FFFFFF"/>
        <w:spacing w:line="4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24"/>
        </w:rPr>
        <w:t>202</w:t>
      </w:r>
      <w:r>
        <w:rPr>
          <w:rFonts w:hint="default" w:ascii="方正小标宋简体" w:hAnsi="宋体" w:eastAsia="方正小标宋简体" w:cs="宋体"/>
          <w:color w:val="000000"/>
          <w:kern w:val="0"/>
          <w:sz w:val="32"/>
          <w:szCs w:val="24"/>
          <w:lang w:val="en"/>
        </w:rPr>
        <w:t>2</w:t>
      </w:r>
      <w:bookmarkStart w:id="0" w:name="_GoBack"/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24"/>
        </w:rPr>
        <w:t>年度成都市知识产权服务机构执业专利代理师拟资助</w:t>
      </w:r>
    </w:p>
    <w:p>
      <w:pPr>
        <w:widowControl/>
        <w:shd w:val="clear" w:color="auto" w:fill="FFFFFF"/>
        <w:spacing w:line="4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24"/>
        </w:rPr>
        <w:t>公示名单</w:t>
      </w:r>
    </w:p>
    <w:tbl>
      <w:tblPr>
        <w:tblStyle w:val="6"/>
        <w:tblW w:w="8506" w:type="dxa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993"/>
        <w:gridCol w:w="1275"/>
        <w:gridCol w:w="3828"/>
        <w:gridCol w:w="170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atLeast"/>
          <w:tblHeader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资助标准</w:t>
            </w:r>
          </w:p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（元/人）</w:t>
            </w:r>
          </w:p>
        </w:tc>
        <w:tc>
          <w:tcPr>
            <w:tcW w:w="3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sz w:val="22"/>
              </w:rPr>
            </w:pPr>
            <w:r>
              <w:rPr>
                <w:rFonts w:hint="eastAsia" w:ascii="方正黑体_GBK" w:eastAsia="方正黑体_GBK"/>
                <w:color w:val="000000"/>
                <w:sz w:val="22"/>
              </w:rPr>
              <w:t>区（市）县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成都七星天知识产权代理有限公司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四川天府新区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潘李李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冯  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李兴洲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陶光雨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成都信捷同创知识产权代理事务所（普通合伙）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四川天府新区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左正超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高  芸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成都极纬知识产权代理有限公司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四川天府新区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王竹蓉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梁  鑫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李汉强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成都为知盾专利代理事务所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（特殊普通合伙）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黄天晴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杨宜付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成都为知盾专利代理事务所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特殊普通合伙）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谢模杰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成都市集智汇华知识产权代理事务所</w:t>
            </w: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韩晓霞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涂兴锐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陈春光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成都虹桥专利事务所（普通合伙）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邓世燕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成都天既明专利代理事务所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（特殊普通合伙）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王沙沙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成都其知创新专利代理事务所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杨  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成都四慧知识产权代理事务所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杨志廷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陈兴强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成都恪睿信专利代理事务所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  竞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梅安石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四川知石律师事务所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4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罗  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成都东恒知盛知识产权代理事务所（特殊普通合伙）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高  俊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成都四合天行知识产权代理有限公司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  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董  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易  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成都欣圣知识产权代理有限公司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瞿  彬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王海权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成都玖和知识产权代理事务所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邢智勇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成都余行专利代理事务所（普通合伙）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罗小雨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  镜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成都朗镜专利代理事务所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（特殊普通合伙）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  丽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张立刚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成都科泰六核知识产权代理事务所（特殊普通合伙）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胡庆波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成都顶峰专利事务所（普通合伙）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陈秋霞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郭波江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何  焦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刘婷婷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钟  轮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麦  迈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成都华复知识产权代理有限公司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  坤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成都中弘信知识产权代理有限公司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邓红军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四川鼎韬律师事务所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宋  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成都行之智信知识产权代理有限公司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何筱茂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  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刘应迁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成都厚为专利代理事务所（普通合伙）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康丹娜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黄仕聪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伍旭伟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成都行之专利代理事务所（普通合伙）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喻  英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王鹏程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司晓雨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成都时誉知识产权代理事务所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李高峡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成都高远知识产权代理事务所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肖柯岑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晓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成都华风专利事务所（普通合伙）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岳子强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成都弘毅天承知识产权代理有限公司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罗  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黄海斌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聂红霞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朱  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陈丽萍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刘春艳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成都三诚知识产权代理事务所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成都高新区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  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廖  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成都睿道专利代理事务所（普通合伙）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许  立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何  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四川凡高律师事务所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69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王国尧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成都熠邦鼎立专利代理有限公司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马超前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成都知棋知识产权代理事务所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苟  铭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成都方圆聿联专利代理事务所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唐重莉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成都环泰专利代理事务所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（特殊普通合伙）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辉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周  慧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成都明涛智创专利代理有限公司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吴佳洁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成都市鼎宏恒业知识产权代理事务所（特殊普通合伙）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锦江区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  堋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四川省成都市天策商标专利事务所（有限合伙）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  银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成都帝鹏知识产权代理事务所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79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邰思翰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朱文龙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1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napToGrid w:val="0"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  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成都飞机工业（集团）有限责任公司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苏亚超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成都科奥专利事务所（普通合伙）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严  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成都鱼爪智云知识产权代理有限公司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梁悦敏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唐维虎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成都极刻智慧知识产权代理事务所（普通合伙）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张红平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陈万艺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宋  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89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  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成都科海专利事务有限责任公司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刘业芳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3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周长福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成都中亚专利代理有限公司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潘  涛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成都天嘉专利事务所（普通合伙）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赵玉玲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程  余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青  春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8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崔建中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成都盈信专利代理事务所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李梦莹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成都九鼎天元知识产权代理有限公司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孙海博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99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孙元伟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贾  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熊晓果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四川力久律师事务所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武侯区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文莹森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成都华瑾知识产权代理事务所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金牛区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  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成都众恒智合专利代理事务所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金牛区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王育信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吴  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赵健淳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钟显毅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刘华平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杨佳丽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葛启函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成都点睛专利代理事务所（普通合伙）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成华区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敖  欢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李玉兴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刘文娟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霍淑利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孙一峰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116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辜桂芳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成都擎智秉业专利代理事务所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成华区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117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  睿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118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李梦华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四川仓颉律师事务所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成华区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119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  勇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120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高永志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成都成羽明航专利代理事务所</w:t>
            </w:r>
          </w:p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（特殊普通合伙）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成华区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121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  敏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122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马  路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123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张晓威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124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文  成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成都启慧金舟知识产权代理事务所（特殊普通合伙）</w:t>
            </w:r>
          </w:p>
        </w:tc>
        <w:tc>
          <w:tcPr>
            <w:tcW w:w="1701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成华区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125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秦万春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8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</w:tcPr>
          <w:p/>
        </w:tc>
      </w:tr>
    </w:tbl>
    <w:p/>
    <w:sectPr>
      <w:pgSz w:w="11906" w:h="16838"/>
      <w:pgMar w:top="1440" w:right="1701" w:bottom="1440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0B"/>
    <w:rsid w:val="00004E5C"/>
    <w:rsid w:val="00032AB4"/>
    <w:rsid w:val="0007740B"/>
    <w:rsid w:val="000E29FC"/>
    <w:rsid w:val="000F34A8"/>
    <w:rsid w:val="00106846"/>
    <w:rsid w:val="002378B4"/>
    <w:rsid w:val="002B358A"/>
    <w:rsid w:val="00332C65"/>
    <w:rsid w:val="003E0113"/>
    <w:rsid w:val="00404B4F"/>
    <w:rsid w:val="00451062"/>
    <w:rsid w:val="00456EDB"/>
    <w:rsid w:val="00531C93"/>
    <w:rsid w:val="0054455A"/>
    <w:rsid w:val="005653AB"/>
    <w:rsid w:val="005E4E8C"/>
    <w:rsid w:val="00620869"/>
    <w:rsid w:val="0067036B"/>
    <w:rsid w:val="0071239E"/>
    <w:rsid w:val="00715EDC"/>
    <w:rsid w:val="00723EA6"/>
    <w:rsid w:val="0076400C"/>
    <w:rsid w:val="007647FA"/>
    <w:rsid w:val="00781630"/>
    <w:rsid w:val="007B5E4D"/>
    <w:rsid w:val="008306F6"/>
    <w:rsid w:val="00887B31"/>
    <w:rsid w:val="008E1365"/>
    <w:rsid w:val="00935407"/>
    <w:rsid w:val="00944963"/>
    <w:rsid w:val="00973146"/>
    <w:rsid w:val="00983274"/>
    <w:rsid w:val="00A44FCB"/>
    <w:rsid w:val="00AE37D6"/>
    <w:rsid w:val="00C03B40"/>
    <w:rsid w:val="00C0765A"/>
    <w:rsid w:val="00CD7023"/>
    <w:rsid w:val="00E70A52"/>
    <w:rsid w:val="00EF26C3"/>
    <w:rsid w:val="00F275F3"/>
    <w:rsid w:val="6FDD412F"/>
    <w:rsid w:val="FFBF3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99"/>
    <w:pPr>
      <w:spacing w:after="120"/>
    </w:pPr>
    <w:rPr>
      <w:rFonts w:ascii="Calibri" w:hAnsi="Calibri" w:eastAsia="宋体" w:cs="Calibri"/>
      <w:kern w:val="0"/>
      <w:sz w:val="20"/>
      <w:szCs w:val="20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semiHidden/>
    <w:qFormat/>
    <w:uiPriority w:val="99"/>
    <w:rPr>
      <w:rFonts w:ascii="Calibri" w:hAnsi="Calibri" w:eastAsia="宋体" w:cs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735</Words>
  <Characters>4196</Characters>
  <Lines>34</Lines>
  <Paragraphs>9</Paragraphs>
  <TotalTime>3</TotalTime>
  <ScaleCrop>false</ScaleCrop>
  <LinksUpToDate>false</LinksUpToDate>
  <CharactersWithSpaces>4922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2022-09-26T21:07:00Z</dcterms:created>
  <dc:creator>知识产权规划发展处:黄庆</dc:creator>
  <cp:lastModifiedBy>uos</cp:lastModifiedBy>
  <dcterms:modified xsi:type="dcterms:W3CDTF">2022-09-26T16:19:19Z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