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8D" w:rsidRPr="00B16E8D" w:rsidRDefault="00B16E8D" w:rsidP="00B16E8D">
      <w:pPr>
        <w:widowControl/>
        <w:jc w:val="left"/>
        <w:rPr>
          <w:rFonts w:ascii="CESI黑体-GB13000" w:eastAsia="CESI黑体-GB13000" w:hAnsi="CESI黑体-GB13000" w:cs="CESI黑体-GB13000" w:hint="eastAsia"/>
          <w:sz w:val="32"/>
          <w:szCs w:val="32"/>
        </w:rPr>
      </w:pPr>
      <w:r w:rsidRPr="00B16E8D">
        <w:rPr>
          <w:rFonts w:ascii="CESI黑体-GB13000" w:eastAsia="CESI黑体-GB13000" w:hAnsi="CESI黑体-GB13000" w:cs="CESI黑体-GB13000" w:hint="eastAsia"/>
          <w:sz w:val="32"/>
          <w:szCs w:val="32"/>
        </w:rPr>
        <w:t>附件</w:t>
      </w:r>
    </w:p>
    <w:p w:rsidR="00B16E8D" w:rsidRPr="00B16E8D" w:rsidRDefault="00B16E8D" w:rsidP="00B16E8D">
      <w:pPr>
        <w:keepNext/>
        <w:keepLines/>
        <w:spacing w:line="600" w:lineRule="exact"/>
        <w:jc w:val="center"/>
        <w:outlineLvl w:val="0"/>
        <w:rPr>
          <w:rFonts w:ascii="Calibri" w:eastAsia="方正小标宋简体" w:hAnsi="Calibri" w:cs="Times New Roman"/>
          <w:kern w:val="44"/>
          <w:sz w:val="44"/>
          <w:szCs w:val="24"/>
        </w:rPr>
      </w:pPr>
      <w:r w:rsidRPr="00B16E8D">
        <w:rPr>
          <w:rFonts w:ascii="Calibri" w:eastAsia="方正小标宋简体" w:hAnsi="Calibri" w:cs="Times New Roman" w:hint="eastAsia"/>
          <w:kern w:val="44"/>
          <w:sz w:val="44"/>
          <w:szCs w:val="24"/>
        </w:rPr>
        <w:t>绵阳市高新技术企业培育库</w:t>
      </w:r>
      <w:r w:rsidRPr="00B16E8D">
        <w:rPr>
          <w:rFonts w:ascii="Calibri" w:eastAsia="方正小标宋简体" w:hAnsi="Calibri" w:cs="Times New Roman"/>
          <w:kern w:val="44"/>
          <w:sz w:val="44"/>
          <w:szCs w:val="24"/>
        </w:rPr>
        <w:t>拟入库企业</w:t>
      </w:r>
    </w:p>
    <w:p w:rsidR="00B16E8D" w:rsidRPr="00B16E8D" w:rsidRDefault="00B16E8D" w:rsidP="00B16E8D">
      <w:pPr>
        <w:keepNext/>
        <w:keepLines/>
        <w:spacing w:line="600" w:lineRule="exact"/>
        <w:jc w:val="center"/>
        <w:outlineLvl w:val="0"/>
        <w:rPr>
          <w:rFonts w:ascii="CESI黑体-GB13000" w:eastAsia="CESI黑体-GB13000" w:hAnsi="CESI黑体-GB13000" w:cs="CESI黑体-GB13000" w:hint="eastAsia"/>
          <w:kern w:val="44"/>
          <w:sz w:val="32"/>
          <w:szCs w:val="32"/>
        </w:rPr>
      </w:pPr>
      <w:r w:rsidRPr="00B16E8D">
        <w:rPr>
          <w:rFonts w:ascii="Calibri" w:eastAsia="方正小标宋简体" w:hAnsi="Calibri" w:cs="Times New Roman"/>
          <w:kern w:val="44"/>
          <w:sz w:val="44"/>
          <w:szCs w:val="24"/>
        </w:rPr>
        <w:t>名单</w:t>
      </w:r>
    </w:p>
    <w:tbl>
      <w:tblPr>
        <w:tblpPr w:leftFromText="180" w:rightFromText="180" w:vertAnchor="text" w:horzAnchor="page" w:tblpX="1941" w:tblpY="628"/>
        <w:tblOverlap w:val="never"/>
        <w:tblW w:w="0" w:type="auto"/>
        <w:tblLayout w:type="fixed"/>
        <w:tblLook w:val="0000"/>
      </w:tblPr>
      <w:tblGrid>
        <w:gridCol w:w="698"/>
        <w:gridCol w:w="1416"/>
        <w:gridCol w:w="6096"/>
      </w:tblGrid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区县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企业名称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四川云帆信息技术有限公司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四川德福检测技术有限公司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四川烯时代新材料有限公司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绵阳富临精工新能源有限公司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绵阳云端科技有限公司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四川宸创宏达科技有限公司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四川欣越洋科技有限公司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四川纵横交安科技有限公司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绵阳巧工智能科技有限公司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绵阳市金久电气有限公司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四川知行致远科技有限公司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绵阳沃升节能科技有限公司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四川本地人老秦新材料科技有限公司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四川大绵和净水科技有限公司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四川信拓检测技术有限公司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绵阳新越达衡科技有限公司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四川宽窄实业有限责任公司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四川森杨科技有限责任公司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绵阳涪瑞成节能科技有限公司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绵阳市赛沃精密机械制造有限公司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四川鹏桦光学精密机械有限公司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四川国沃生物科技有限公司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四川盘流科技有限公司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四川嘉瑞丰科技有限公司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四川核保锐翔科技有限责任公司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四川俊文生态农业科技有限公司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绵阳市九福门窗有限责任 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四川绿洞生物科技有限公司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四川奥德瑞斯智能科技发展有限公司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绵阳库联讯科技有限公司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四川掌控世纪信息技术有限公司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四川警安安防科技有限公司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四川汇德轩文化艺术有限公司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四川中物睿莱科技有限公司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四川爆米微纳科技有限公司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</w:t>
            </w:r>
            <w:r w:rsidRPr="00B16E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焜</w:t>
            </w: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杭科技发展有限公司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四川梦腾科技有限公司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四川众商高科科技有限公司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四川怡声机电有限公司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四川特斯德科技有限公司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四川溯之捷信息技术有限公司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四川贝克哈德环保科技有限公司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绵阳天都科技有限公司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绵阳直信信息技术有限公司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四川昊佳绿色科技有限公司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绵阳天虹丝绸有限责任公司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绵阳市远达新材料有限公司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四川恩莱极电子科技有限公司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四川德信创新实业有限公司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绵阳市鑫宇铸造有限公司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四川宝盾隧高气压技术服务有限公司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绵阳虹霞环保科技有限公司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绵阳恒盛通信网络工程有限公司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绵阳市树人机电制造有限责任公司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绵阳建诚恒瑞集团有限公司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四川明峰农业开发有限公司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四川科伟特信息有限公司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绵阳五度机械设备有限公司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绵阳巨源电子科技有限公司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绵阳菲纳理科技有限责任公司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绵阳市瑞邦电子科技有限公司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四川尚斯康科技有限公司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四川掌心智慧科技有限公司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四川致绵实业有限公司 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四川省比杰智会科技有限公司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绵阳荣耀科技有限公司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四川省文景环保工程有限公司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绵阳华盾特装科技有限公司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绵阳耀洲科技有限公司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四川核保科技有限责任公司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四川三点水生物科技有限公司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四川源塑管道有限公司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四川海瑞尔重型包装有限公司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四川燕杰科技有限公司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绵阳市宏运电子有限责任公司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绵阳市德成金属材料有限责任公司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四川戒懒科技有限公司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绵阳欣华胜科技有限公司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四川绵创同森科技有限公司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绵阳十维盾科技有限公司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四川深融嘉信息科技有限公司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四川涪汁源净水科技有限公司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四川千城惠网络科技股份有限公司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四川诚信达环保科技有限公司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四川巨兴隆建设工程有限公司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绵阳市川江内燃机配件厂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绵阳市万舟教育科技有限公司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四川启瑞电子科技有限公司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绵阳巨航电子科技有限公司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绵阳众远俊玲科技有限公司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绵阳福鑫机械有限公司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绵阳市涪城区力田磁电科技有限公司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中建科技绵阳有限公司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绵阳凯盛机电设备有限公司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绵阳天仪空间科技有限公司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四川正后方热能工业科技有限公司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绵阳市中屹达科技有限公司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绵阳市科捷工具制造有限公司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四川盛强机械制造有限公司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绵阳拓鑫网络科技有限公司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绵阳市涪城区小巨人教育培训学校有限责任公司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四川木丰科技有限公司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四川勇爵科技集团有限公司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绵阳市绿洁家科技有限公司 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四川海隆包装技术有限公司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绵阳安庭轩环保科技有限公司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绵阳弘尚宸环保科技有限公司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四川潮丰粮油有限责任公司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四川巴蜀粮仓科技有限责任公司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四川丰汇环境科技有限公司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涪城区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绵阳中科绵投环境服务有限公司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绵阳市浚杰生物科技有限公司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四川久纳新材料有限公司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绵阳东兴绝缘制品有限责任公司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四川浩康科技有限公司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四川睛创智能科技有限公司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四川久远环保装备有限公司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绵阳市沁禾农业科技有限公司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四川上兵科技有限公司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绵阳睿谷科技中介服务有限公司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四川特锐祥科技股份有限公司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绵阳市华锐精密机械有限责任公司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四川黑马出行科技有限公司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四川速荣科技有限公司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绵阳光益生物科技有限公司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四川优软网络科技有限公司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绵阳锐行电子科技有限公司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中国兵器装备集团自动化研究所有限公司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四川联合晶体新材料有限公司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绵阳芯元素科技有限公司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绵阳德华磁材有限公司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中广核医疗科技（绵阳）有限公司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绵阳紫东食品有限公司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绵阳市雅森五金工具有限公司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四川启控电气科技有限公司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绵阳杨肥肠食品科技有限公司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绵阳曙光新材料科技有限公司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四川坤源杰环保科技有限公司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四川中久新光科技有限公司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四川三国印象农业科技发展有限公司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四川和信融联科技有限公司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绵阳东兴绝缘制品有限公司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绵阳鹄峰科技有限公司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四川千奇兔数字科技有限公司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四川中千奇联传媒科技有限公司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太极集团四川绵阳制药有限公司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绵阳信和磁性材料有限公司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四川亿广通科技有限公司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四川嘉泰工业产品设计有限责任公司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四川鸿为创新设计研究院有限责任公司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中广核同位素科技（绵阳）有限公司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四川浩东食品科技有限公司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游仙区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绵阳一鼎新材料技术有限公司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四川崛釜建筑工程有限公司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江油市光巨新材料科技有限公司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四川兴盛源药业有限公司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四川省耀华实业有限公司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四川阿尔法能源装备有限公司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四川建元天地环保科技科技有限公司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江油静远食用菌有限公司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四川川矿索道工程有限责任公司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四川泽南金信科技有限公司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四川江油奇异新材料开发有限公司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四川长瑞循环科技有限公司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四川六合锻造股份有限公司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江油三丰汽轮机材料有限公司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江油市九红教学设备有限公司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四川南联环资科技股份有限公司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江油诺客环保科技有限公司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四川天丰节能板材有限公司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四川泰铸耐磨材料有限公司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四川嘉灿城市家具科技有限公司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江油东方玻璃有限责任公司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四川鑫达新能源科技有限公司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绵阳桦彩墙体科技有限公司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四川雷神科技有限公司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江油联福特种锻造有限公司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178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江油鑫川特钢材料制造有限公司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绵阳天宜上佳新材料有限公司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江油天力新陶碳碳材料科技有限公司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江油天启智和科技有限公司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江油天启光峰新材料技术有限公司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绵阳精锐数控工具制造有限公司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江油市宏维矿业有限公司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四川发生种业有限责任公司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四川翰晶模具有限公司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四川国鼎机械设备制造有限公司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绵阳优丰磊德新型建材有限公司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江油奥弘电子有限公司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四川东卓昌和新材料有限公司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江油启明星氯碱化工有限责任公司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绵阳市联重科技有限公司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江油瑞奥材料科技有限公司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四川三筑绿建科技有限公司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江油市海丰新材料科技有限公司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四川鑫鼎新材料有限公司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四川云亳堂药业有限公司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四川缘为民科技有限公司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江油天航特种金属材料有限公司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四川世来光电科技有限公司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江油伊贝基科技有限公司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三台县祺又环保科技有限公司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绵阳佳利德纺织科技有限公司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绵阳明兴农业科技开发有限公司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四川瑞玖鸿农业科技有限公司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绵阳京辉建材有限公司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四川杜智华农业有限公司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四川省合联机械有限公司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四川省中兴药业有限公司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绵阳市隆豪农业有限公司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鸿凯双泰（四川）零部件有限公司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绵阳珍有缘农业科技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鸿星尔克（绵阳）实业有限公司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四川翰彬霖鞋业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上海梅林正广和（绵阳）有限公司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太极集团.四川天诚制药有限公司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绵阳市众森威科技有限责任公司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三台县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四川高瓴实业有限公司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四川跃纳科技有限公司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绵阳市博展精密电子科技有限公司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绵阳市阳晨汽车零部件有限公司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四川锐博尔科技有限公司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四川环龙生活用品有限公司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绵阳市安州区长城机械制造有限公司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绵阳众力精工机械制造有限公司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绵阳昊天农业科技有限公司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四川宇洲电子科技有限公司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四川省洪发车辆配件有限公司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四川省绵阳市华意达化工有限公司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绵阳荣莱威格机电有限公司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绵阳市靖华节能环保科技有限公司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四川省醉山水节能环保科技有限公司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绵阳新安资再生资源开发有限公司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四川长虹电子部品有限公司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绵阳安合光电科技有限公司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绵阳吉鸿顺建材有限公司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绵阳市安州区荣盛建材有限公司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森凡科技有限公司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四川恒远机电设备有限公司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绵阳市科维机电制造有限公司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绵阳福林电气绝缘材料科技有限公司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安州区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绵阳都乐魔芋制品有限责任公司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梓潼县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四川华西动物药业有限公司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梓潼县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四川沃野好土科技有限公司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梓潼县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四川辉氏生物技术有限公司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梓潼县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四川巴蜀灶王食品有限公司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梓潼县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四川金正康生物技术有限公司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梓潼县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四川中匆科技产业发展有限公司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梓潼县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四川金坤动物药业有限公司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梓潼县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四川省凯瑞华创生物科技有限公司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梓潼县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四川铭达环保科技有限公司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梓潼县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四川嘟嘟宝生物科技有限公司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梓潼县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四川梓鸿生物技术有限公司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梓潼县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绵阳凯特玻璃制品有限公司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梓潼县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绵阳市欧力威机械制造有限公司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梓潼县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四川上瑞制药有限公司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盐亭县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盐亭优锂新材料科技有限公司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盐亭县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绵阳双辉金属科技有限公司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盐亭县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四川中宇橡塑新材料科技有限公司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盐亭县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四川新川义生物科技有限责任公司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盐亭县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绵阳应友光电科技有限公司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盐亭县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四川格润中天环保科技有限公司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盐亭县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盐亭盈基生物质能源开发有限公司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盐亭县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四川熔增环保科技有限公司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绵阳市军豪科技开发有限公司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北川中联水泥有限公司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绵阳沃姆斯科技有限公司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四川康养健生物科技有限公司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四川洲集应急服务有限公司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绵阳市辉宇科技有限公司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绵阳力森新材料有限公司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北川羌族自治县和谐旅游开发有限公司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北川羌族自治县兴羌生态农业科技开发有限公司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绵阳蜀弘食品有限公司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四川古羌茶业有限责任公司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北川羌族自治县禹农农业开发有限公司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北川羌族自治县羌山雀舌茶业有限公司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北川县禹露茶业有限公司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北川神侬农业科技发展有限公司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四川绵阳兴合益新材料科技有限公司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北川县建诚木业有限公司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282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平武县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平武县安翔农业发展有限公司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平武县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平武县共享大数据服务有限公司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平武县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平武县康昕生态食品集团有限公司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平武县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四川鑫源种业有限公司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平武县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四川平武锰业（集团）有限公司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平武县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四川省平武县绿野科技开发有限公司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四川长虹器件科技有限公司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绵阳市鑫众模具有限公司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绵阳漫果网络科技有限公司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四川睿控智芯科技有限公司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绵阳优佳特农业科技有限公司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四川圭度科技有限公司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四川华恒正合石化科技有限公司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四川沃创科技有限公司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绵阳北斗物联网科技有限公司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四川大桐盛世科技有限公司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四川领航未来科技有限公司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四川省泽希环保科技有限公司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四川环联科技有限公司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四川锐坤电子技术有限公司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四川弘茂暖通设备有限公司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绵阳首战孵化器管理有限公司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四川酉机科技有限公司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四川康佰思科技有限公司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绵阳雄一农业科技有限责任公司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绵阳金升科技有限公司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绵阳市智源泽泰科技有限公司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四川省深度图谱科技有限公司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绵阳鑫达盛科技有限公司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四川绵阳君正机电科技有限公司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四川省泰雅科技有限公司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四川优可得医疗器械有限公司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四川优科服科技服务有限公司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四川新航传输科技有限公司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绵阳宏茗新能源科技有限责任公司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迈高合一文化科技集团有限公司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实信广告集团有限公司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四川依盾机电科技有限公司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绵阳宏源塑胶有限公司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绵阳富邦物流有限责任公司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绵阳汉联软件有限公司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四川世纪恒微科技有限责任公司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四川省安道速博科技有限公司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四川中商升创科技有限公司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绵阳市西源机械制造有限公司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绵阳创晖精工机械有限公司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四川聚商易田科技有限公司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绵阳高新区明成科技有限公司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四川豪特新能源有限公司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绵阳固特科技有限公司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四川飞尔达塑胶科技有限公司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绵阳东旭腾达光学科技有限公司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四川小江军科技有限公司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四川富骅新能源科技有限公司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绵阳一米新材料科技有限公司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绵阳启创电子科技有限公司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绵阳欢网科技有限责任公司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四川安捷并行科技有限公司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绵阳海泰克科技有限公司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四川快步科技有限公司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四川六齐元科技有限公司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四川安好众泰科技有限公司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四川三阳激光增材制造技术有限公司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四川绵展装备科技有限公司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四川千信和科技有限公司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四川北辰企业管理咨询有限公司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四川常玖科技服务有限责任公司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绵阳三阳智造科技有限公司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绵阳宏茗新能源科技有限责任公司 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绵阳科大久创科技有限公司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四川合力健环保科技有限公司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四川同步油田技术服务有限公司 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四川郡江佩环保科技有限公司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绵阳赛欧德设备制造有限公司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绵阳九源茂科技有限公司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四川清川科技有限公司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四川豪特实业集团有限公司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绵阳云飞精工机械有限公司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绵阳市华阳实业有限责任公司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四川泰昌人防工程设备有限公司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四川天意节能门窗有限公司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绵阳美胜邦科技有限公司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四川茂源环保设备制造有限公司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绵阳市恒宝高分子材料制造有限公司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四川恒晔电子有限公司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四川振鹭科技有限公司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四川一和元科技有限公司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绵阳安驰智能装备科技有限公司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绵阳海特威电子有限公司 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绵阳美达科技有限公司 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绵阳八一六电子有限公司 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绵阳开拓者科技有限公司 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四川金永莱科技有限公司 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绵阳国信通科技有限公司 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绵阳诚勤电子科技有限责任公司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绵阳高新区华汇电子技术有限公司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绵阳睿科电子科技有限公司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四川绿之韵环保科技有限公司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四川帮您忙科技有限公司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四川启翔科技有限公司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绵阳智隆科技有限公司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四川联创通科技有限公司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四川晓春启阳科技有限公司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四川阿布多多网络科技有限公司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386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四川钦元网络科技有限公司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绵阳浩淼暖通科技有限公司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四川华诚环宇科技有限责任公司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绵阳巨象科技有限公司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四川浩雅文化传播有限公司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391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四川法法法信息技术有限公司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392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绵阳盛欣源科技有限公司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393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四川蓝宇紫光电子科技有限公司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绵阳九米科技有限公司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四川中汇捷科技有限公司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396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四川远智达科技有限公司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397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四川博纳尔科技有限公司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绵阳金达创科技有限公司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四川民校宝信息科技有限公司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绵阳鸿蒙启荣网络科技有限公司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四川蓝航软件开发有限公司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四川方为创科科技有限公司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绵阳早游网络科技有限公司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绵阳煜凌科技有限公司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四川跨跃科技有限公司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四川网甲联科技发展有限公司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绵阳汇创科技有限公司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四川昌鼎物联网科技有限公司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四川马栏山科技有限公司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易生能科技有限公司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四川御游一一网络科技有限公司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绵阳华恩科技有限公司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四川中能常青科技有限公司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四川鑫汇山智能科技有限公司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绵阳苏航科技有限公司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绵阳来斯电子有限责任公司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四川风空间科技有限公司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四川贝塔熊数据科技有限公司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绵阳江辰信息技术有限公司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四川鲲邦安防科技有限公司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四川斑马森林科技有限公司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四川利永益网络信息科技有限公司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四川宏至蓝图信息技术有限公司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绵阳成涵科技有限公司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四川绣锦科技有限公司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四川启创弘毅科技中介服务有限公司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四川诺格智能科技有限公司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四川山蚁网络科技有限公司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四川百伊翔科技有限公司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绵阳方码科技有限公司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四川百辐安科技有限公司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四川南核机电设备有限公司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四川南核技术发展有限公司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四川鹏芯润电子科技有限公司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四川恒科联创电子有限公司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绵阳萤火虫科技有限公司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四川山江牛槌智能装备有限公司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绵阳高新区中科生物工程有限公司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四川德培源中药科技开发有限公司 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四川碧康生物科技有限公司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四川正江生物科技有限公司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442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四川上好医药科技有限公司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四川斯菲提克科学仪器有限公司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绵阳高新区宇华热处理有限责任公司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绵阳海金斯特机电有限公司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四川同一科技发展有限公司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447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四川劲风汽车零部件有限公司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448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绵阳众工机械有限公司（绵阳众工机械股份有限公司 ）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绵阳宏博德科技有限公司 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绵阳市西蜀新型建材有限公司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四川菱川电子科技有限公司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绵阳明泽机械有限公司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绵阳铂洋科技有限公司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四川拓迪赛科技有限公司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四川博瑞源机电设备科技有限公司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四川鹏绍科技有限公司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绵阳南图科技有限公司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458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绵阳辉拓科技有限公司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四川行远数智科技有限公司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四川童学汇教育科技有限公司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461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四川相霖腾达科技有限公司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462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四川高纬度网络科技有限公司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四川壹对壹文化传播有限公司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464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四川京实达科技有限公司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hyperlink r:id="rId4" w:tooltip="https://www.tianyancha.com/company/3342203145" w:history="1">
              <w:r w:rsidRPr="00B16E8D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4"/>
                  <w:szCs w:val="24"/>
                  <w:lang/>
                </w:rPr>
                <w:t>四川智蚁枫行科技有限公司</w:t>
              </w:r>
            </w:hyperlink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四川久远创联信息技术有限公司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467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绵阳弘坤达成科技有限公司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绵阳明晟环境技术有限公司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四川双启检测技术有限公司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四川虎鲨企业管理咨询有限公司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471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四川盈和佳瑞科技服务有限公司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绵阳高新区大任节能技术有限公司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四川天塬增材制造材料有限公司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绵阳高新区正旭光伏能源科技有限公司 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四川汇信恒誉科技有限公司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绵阳全息能源技术产业有限公司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477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绵阳洁鑫泰环保科技有限公司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478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四川鑫奥赛节能环保科技有限公司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479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四川迅立达科技有限公司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四川瑞皓宇环保科技有限公司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481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四川稳妥科技有限公司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482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四川天云净品科技有限公司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四川从心环境科技有限公司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四川润华微环保科技有限公司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四川云</w:t>
            </w:r>
            <w:r w:rsidRPr="00B16E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犇</w:t>
            </w: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486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四川青光玉鑫科技有限公司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487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绵阳锐洲机械有限公司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488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四川润泽环保科技有限公司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489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四川天时地利生物科技有限公司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四川纵视文化科技有限公司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491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绵阳拓跃科技有限公司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492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四川云建网网络科技有限公司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493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绵阳博锐森科技有限公司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绵阳宏双环境工程技术有限公司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四川锐渡信息技术有限公司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496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绵阳软盟科技有限公司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497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绵阳鑫宇恒电子科技有限公司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四川双沃科技有限公司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四川威尔丁工业科技有限公司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四川万利信科技有限公司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四川史塔克科技有限公司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绵阳锋瀚科技有限公司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四川天致电子技术有限公司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四川帕尔斯电子科技有限公司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绵阳超人科技有限公司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绵阳冰易冷暖科技有限公司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绵阳威雷科技有限公司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绵阳全息能源科学研究院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绵阳长风新锐科技有限公司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绵阳华越电子科技有限公司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绵阳瑞连电子科技有限公司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绵阳图腾文化传播有限公司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绵阳辉杰工程机械有限公司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绵阳歌申讯电子科技有限公司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四川浩众声光科技有限公司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516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绵阳蜀乐科技有限公司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绵阳艾泽拉斯网络科技有限公司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四川蜜采会科技有限公司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四川金康扬科技有限公司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四川存信教育科技有限公司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绵阳农科区科慧养殖有限公司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绵阳市永庆机械有限公司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绵阳易航网络科技有限公司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四川宝天智控系统有限公司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四川聚亘科技有限公司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四川朵朵开心体育文化传播有限公司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绵阳晋强文化传播有限公司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四川房管家信息科技有限公司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绵阳优加溯源科技有限公司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四川宇飞连接电子有限公司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四川致一智能装备有限公司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绵阳市南亚智能制造科技有限责任公司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绵阳瑞联电子机械技术有限公司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四川虹科创新科技有限公司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绵阳市泰安检测公司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绵阳锐昱电子科技有限公司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绵阳市全兴种业有限公司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四川上汉电器有限公司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四川宇邑光电科技有限公司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绵阳中润机电科技有限公司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四川科华鼎祥档案科技有限公司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542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四川绵阳好圣汽车零部件制造有限公司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四川端辉利达电子科技有限公司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四川万高达味食品有限公司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绵阳宏涂达科技有限责任公司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华丰史密斯（四川）互连技术有限公司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547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四川同路农业科技有限责任公司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548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四川卡恩特新材料科技有限公司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四川中缝重工股份有限公司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四川长虹空调有限公司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四川博领教育科技有限公司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经开区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四川太牛电子科技有限公司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553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四川实创微纳科技有限公司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绵阳智意魔方科技有限公司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555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四川瑞七方信息科技有限公司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四川优狗科技有限公司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四川信达轨道交通设备有限责任公司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558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四川黎曼空间科技有限公司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绵阳扶优科技有限公司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四川原音文化科技有限公司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561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四川众智图腾科技有限公司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562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四川省信捷迅科技有限公司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四川洁牧农业科技有限公司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564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绵阳市锐钛智能科技有限公司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绵阳力王新能源科技有限公司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四川昊伶科技有限公司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567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四川华跃耀</w:t>
            </w:r>
            <w:r w:rsidRPr="00B16E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昇</w:t>
            </w: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工程咨询有限公司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568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四川恒源长兴智能化工程有限公司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四川龙腾嘉业市政建设工程有限公司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四川核清科技有限公司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571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绵阳凯越软件有限公司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绵阳市京果电子科技有限公司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绵阳复盛科技有限公司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绵阳乾龙科技有限公司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四川数立视科技有限公司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四川卓尔检测技术有限公司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577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四川梅卡尔科技有限责任公司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578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四川和心亿科技有限公司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579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绵阳华软科技有限公司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四川兴品农业科技有限公司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581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绵阳金泰机械设备制造有限公司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582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四川天勤通科技有限公司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四川新希途新材料有限公司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四川千路环保科技有限责任公司 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四川世群科技有限公司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586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绵阳市康特斯电子有限公司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587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四川维网科技有限公司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588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四川集多宝科技有限公司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589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四川义特斯科技有限公司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590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四川晓君电子科技有限公司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591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四川米辣科技有限公司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592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四川英迈科技有限公司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593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四川博瑞星云信息技术有限公司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594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四川卓谷科技有限公司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绵阳震坤科技有限公司 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596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绵阳网安科技有限公司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597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绵阳金亿科技有限公司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四川众智恒安科技有限公司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四川中伟华庆文化科技有限公司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绵阳瑾源信息技术有限公司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绵阳格谷农业科技有限公司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四川沃达检测技术有限公司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四川上元医疗科技有限公司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四川比莱科技有限公司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四川天亿源科技有限公司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四川西部动力机器人科技有限公司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四川牧天移星科技有限公司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四川嘉晟达科技有限责任公司 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四川伏安特智能装备制造有限公司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绵阳赛邦科技有限公司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四川莱咖科技有限公司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四川省中科曙天环保科技有限公司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绵阳小巨人动力设备有限公司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四川众讯智云科技有限公司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四川工创华融科技有限公司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四川智献新能源科技有限公司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四川畅飞科技有限公司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四川环泰环保有限公司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绵阳鸿悦圣达科技有限公司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620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四川拓景科技有限公司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四川高纯材料科技有限公司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四川锋行科技有限公司 </w:t>
            </w:r>
          </w:p>
        </w:tc>
      </w:tr>
      <w:tr w:rsidR="00B16E8D" w:rsidRPr="00B16E8D" w:rsidTr="00BB792B">
        <w:trPr>
          <w:trHeight w:val="510"/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科技城新区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E8D" w:rsidRPr="00B16E8D" w:rsidRDefault="00B16E8D" w:rsidP="00B16E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 w:rsidRPr="00B16E8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千莺科技有限公司</w:t>
            </w:r>
          </w:p>
        </w:tc>
      </w:tr>
    </w:tbl>
    <w:p w:rsidR="00B16E8D" w:rsidRPr="00B16E8D" w:rsidRDefault="00B16E8D" w:rsidP="00B16E8D">
      <w:pPr>
        <w:widowControl/>
        <w:jc w:val="left"/>
        <w:rPr>
          <w:rFonts w:ascii="Calibri" w:eastAsia="宋体" w:hAnsi="Calibri" w:cs="Times New Roman"/>
          <w:sz w:val="32"/>
          <w:szCs w:val="32"/>
        </w:rPr>
      </w:pPr>
    </w:p>
    <w:p w:rsidR="00C32B4A" w:rsidRDefault="00C32B4A"/>
    <w:sectPr w:rsidR="00C32B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SimSun-ExtB"/>
    <w:charset w:val="00"/>
    <w:family w:val="auto"/>
    <w:pitch w:val="default"/>
    <w:sig w:usb0="00000001" w:usb1="08000000" w:usb2="00000000" w:usb3="00000000" w:csb0="00040000" w:csb1="00000000"/>
  </w:font>
  <w:font w:name="CESI黑体-GB13000">
    <w:altName w:val="微软雅黑"/>
    <w:charset w:val="00"/>
    <w:family w:val="auto"/>
    <w:pitch w:val="default"/>
    <w:sig w:usb0="00000000" w:usb1="38CF7CF8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E8D"/>
    <w:rsid w:val="00B16E8D"/>
    <w:rsid w:val="00C3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4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6E8D"/>
    <w:pPr>
      <w:keepNext/>
      <w:keepLines/>
      <w:spacing w:line="600" w:lineRule="exact"/>
      <w:jc w:val="center"/>
      <w:outlineLvl w:val="0"/>
    </w:pPr>
    <w:rPr>
      <w:rFonts w:ascii="Calibri" w:eastAsia="方正小标宋简体" w:hAnsi="Calibri" w:cs="Times New Roman"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16E8D"/>
    <w:rPr>
      <w:rFonts w:ascii="Calibri" w:eastAsia="方正小标宋简体" w:hAnsi="Calibri" w:cs="Times New Roman"/>
      <w:kern w:val="44"/>
      <w:sz w:val="44"/>
      <w:szCs w:val="24"/>
    </w:rPr>
  </w:style>
  <w:style w:type="numbering" w:customStyle="1" w:styleId="10">
    <w:name w:val="无列表1"/>
    <w:next w:val="a2"/>
    <w:uiPriority w:val="99"/>
    <w:semiHidden/>
    <w:unhideWhenUsed/>
    <w:rsid w:val="00B16E8D"/>
  </w:style>
  <w:style w:type="character" w:customStyle="1" w:styleId="font11">
    <w:name w:val="font11"/>
    <w:basedOn w:val="a0"/>
    <w:rsid w:val="00B16E8D"/>
    <w:rPr>
      <w:rFonts w:ascii="DejaVu Sans" w:eastAsia="DejaVu Sans" w:hAnsi="DejaVu Sans" w:cs="DejaVu Sans"/>
      <w:i w:val="0"/>
      <w:color w:val="000000"/>
      <w:sz w:val="18"/>
      <w:szCs w:val="18"/>
      <w:u w:val="none"/>
    </w:rPr>
  </w:style>
  <w:style w:type="character" w:customStyle="1" w:styleId="font81">
    <w:name w:val="font81"/>
    <w:basedOn w:val="a0"/>
    <w:rsid w:val="00B16E8D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B16E8D"/>
    <w:rPr>
      <w:rFonts w:ascii="DejaVu Sans" w:eastAsia="DejaVu Sans" w:hAnsi="DejaVu Sans" w:cs="DejaVu Sans" w:hint="default"/>
      <w:i w:val="0"/>
      <w:color w:val="000000"/>
      <w:sz w:val="24"/>
      <w:szCs w:val="24"/>
      <w:u w:val="none"/>
    </w:rPr>
  </w:style>
  <w:style w:type="character" w:styleId="a3">
    <w:name w:val="Hyperlink"/>
    <w:basedOn w:val="a0"/>
    <w:rsid w:val="00B16E8D"/>
    <w:rPr>
      <w:color w:val="0000FF"/>
      <w:u w:val="single"/>
    </w:rPr>
  </w:style>
  <w:style w:type="character" w:customStyle="1" w:styleId="font01">
    <w:name w:val="font01"/>
    <w:basedOn w:val="a0"/>
    <w:rsid w:val="00B16E8D"/>
    <w:rPr>
      <w:rFonts w:ascii="方正书宋_GBK" w:eastAsia="方正书宋_GBK" w:hAnsi="方正书宋_GBK" w:cs="方正书宋_GBK"/>
      <w:i w:val="0"/>
      <w:color w:val="000000"/>
      <w:sz w:val="24"/>
      <w:szCs w:val="24"/>
      <w:u w:val="none"/>
    </w:rPr>
  </w:style>
  <w:style w:type="paragraph" w:styleId="a4">
    <w:name w:val="Body Text"/>
    <w:basedOn w:val="a"/>
    <w:link w:val="Char"/>
    <w:qFormat/>
    <w:rsid w:val="00B16E8D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">
    <w:name w:val="正文文本 Char"/>
    <w:basedOn w:val="a0"/>
    <w:link w:val="a4"/>
    <w:rsid w:val="00B16E8D"/>
    <w:rPr>
      <w:rFonts w:ascii="Calibri" w:eastAsia="宋体" w:hAnsi="Calibri" w:cs="Times New Roman"/>
      <w:szCs w:val="24"/>
    </w:rPr>
  </w:style>
  <w:style w:type="paragraph" w:styleId="HTML">
    <w:name w:val="HTML Preformatted"/>
    <w:basedOn w:val="a"/>
    <w:link w:val="HTMLChar"/>
    <w:rsid w:val="00B16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B16E8D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header"/>
    <w:basedOn w:val="a"/>
    <w:link w:val="Char0"/>
    <w:rsid w:val="00B16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B16E8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rsid w:val="00B16E8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rsid w:val="00B16E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anyancha.com/company/334220314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6663</Words>
  <Characters>7463</Characters>
  <Application>Microsoft Office Word</Application>
  <DocSecurity>0</DocSecurity>
  <Lines>324</Lines>
  <Paragraphs>243</Paragraphs>
  <ScaleCrop>false</ScaleCrop>
  <Company>绵阳师范学院</Company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田苓</dc:creator>
  <cp:lastModifiedBy>田苓</cp:lastModifiedBy>
  <cp:revision>1</cp:revision>
  <dcterms:created xsi:type="dcterms:W3CDTF">2022-08-09T02:02:00Z</dcterms:created>
  <dcterms:modified xsi:type="dcterms:W3CDTF">2022-08-09T02:03:00Z</dcterms:modified>
</cp:coreProperties>
</file>