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CESI小标宋-GB2312" w:hAnsi="CESI小标宋-GB2312" w:eastAsia="CESI小标宋-GB2312" w:cs="CESI小标宋-GB2312"/>
          <w:sz w:val="32"/>
          <w:szCs w:val="32"/>
        </w:rPr>
      </w:pPr>
      <w:r>
        <w:rPr>
          <w:rFonts w:hint="eastAsia" w:ascii="CESI小标宋-GB2312" w:hAnsi="CESI小标宋-GB2312" w:eastAsia="CESI小标宋-GB2312" w:cs="CESI小标宋-GB2312"/>
          <w:sz w:val="32"/>
          <w:szCs w:val="32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00" w:lineRule="exact"/>
        <w:jc w:val="center"/>
        <w:textAlignment w:val="auto"/>
        <w:rPr>
          <w:rFonts w:hint="eastAsia" w:ascii="CESI小标宋-GB2312" w:hAnsi="CESI小标宋-GB2312" w:eastAsia="CESI小标宋-GB2312" w:cs="CESI小标宋-GB2312"/>
          <w:sz w:val="44"/>
          <w:szCs w:val="44"/>
        </w:rPr>
      </w:pPr>
      <w:bookmarkStart w:id="0" w:name="_GoBack"/>
      <w:r>
        <w:rPr>
          <w:rFonts w:hint="eastAsia" w:ascii="CESI小标宋-GB2312" w:hAnsi="CESI小标宋-GB2312" w:eastAsia="CESI小标宋-GB2312" w:cs="CESI小标宋-GB2312"/>
          <w:sz w:val="44"/>
          <w:szCs w:val="44"/>
        </w:rPr>
        <w:t>202</w:t>
      </w:r>
      <w:r>
        <w:rPr>
          <w:rFonts w:hint="eastAsia" w:ascii="CESI小标宋-GB2312" w:hAnsi="CESI小标宋-GB2312" w:eastAsia="CESI小标宋-GB2312" w:cs="CESI小标宋-GB2312"/>
          <w:sz w:val="44"/>
          <w:szCs w:val="44"/>
          <w:lang w:val="en-US" w:eastAsia="zh-CN"/>
        </w:rPr>
        <w:t>1</w:t>
      </w:r>
      <w:r>
        <w:rPr>
          <w:rFonts w:hint="eastAsia" w:ascii="CESI小标宋-GB2312" w:hAnsi="CESI小标宋-GB2312" w:eastAsia="CESI小标宋-GB2312" w:cs="CESI小标宋-GB2312"/>
          <w:sz w:val="44"/>
          <w:szCs w:val="44"/>
        </w:rPr>
        <w:t>年拟建市级工程技术研究中心名单</w:t>
      </w:r>
    </w:p>
    <w:bookmarkEnd w:id="0"/>
    <w:tbl>
      <w:tblPr>
        <w:tblStyle w:val="6"/>
        <w:tblW w:w="559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0"/>
        <w:gridCol w:w="4201"/>
        <w:gridCol w:w="44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957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b/>
                <w:bCs/>
                <w:color w:val="000000"/>
                <w:sz w:val="28"/>
                <w:szCs w:val="28"/>
              </w:rPr>
              <w:t>中心名称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b/>
                <w:bCs/>
                <w:color w:val="000000"/>
                <w:sz w:val="28"/>
                <w:szCs w:val="28"/>
              </w:rPr>
              <w:t>依托单位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1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宜宾市增减材智能制造工程技术中心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2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宜宾市绿色新型高分子管道工程技术研究中心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宜宾天亿新材料科技有限公司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3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宜宾市航空阀件集成技术工程技术研究中心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宜宾三江机械有限责任公司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宜宾市高倍率锂电材料前驱体工程技术研究中心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宜宾光原锂电材料有限公司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5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Style w:val="10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宜宾市锰锌铁氧体磁性器件工程技术研究中心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宜宾盈泰光电有限公司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6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Style w:val="10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宜宾市智能终端TFT</w:t>
            </w:r>
            <w:r>
              <w:rPr>
                <w:rStyle w:val="11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模组显示单元工程技术研究中心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四川京龙光电科技有限公司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7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Style w:val="10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宜宾市智慧教育终端工程技术研究中心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四川领歌智谷科技有限公司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8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Style w:val="10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宜宾市发动机EGR</w:t>
            </w:r>
            <w:r>
              <w:rPr>
                <w:rStyle w:val="11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系统工程技术研究中心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宜宾天瑞达汽车零部件有限公司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9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宜宾市光电工程技术研究中心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宜宾市极米光电有限公司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宜宾市短距无线网络通信工程技术研究中心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四川康佳智能终端科技有限公司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Style w:val="10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宜宾市钛化工清洁生产工程技术研究中心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宜宾天原海丰和泰有限公司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Style w:val="10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宜宾市</w:t>
            </w:r>
            <w:r>
              <w:rPr>
                <w:rStyle w:val="11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物联网智能穿戴产品工程技术研究中心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四川易景智能终端有限公司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宜宾市涡流纺工程技术研究中心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宜宾天之华纺织科技有限公司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14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Style w:val="10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宜宾市5G</w:t>
            </w:r>
            <w:r>
              <w:rPr>
                <w:rStyle w:val="11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毫米波智能终端工程技术研究中心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宜宾市天珑通讯有限公司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15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Style w:val="10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宜宾市自动调试天线传输系统工程技术研究中心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Style w:val="10"/>
                <w:rFonts w:hint="default" w:ascii="Nimbus Roman No9 L" w:hAnsi="Nimbus Roman No9 L" w:eastAsia="CESI仿宋-GB2312" w:cs="Nimbus Roman No9 L"/>
                <w:sz w:val="28"/>
                <w:szCs w:val="28"/>
                <w:lang w:val="en-US" w:eastAsia="zh-CN" w:bidi="ar"/>
              </w:rPr>
              <w:t>四川西南联盛通讯技术有限公司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16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宜宾市酒类装备工程技术研究中心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四川宜宾岷江机械制造有限责任公司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441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color w:val="000000"/>
                <w:sz w:val="28"/>
                <w:szCs w:val="28"/>
              </w:rPr>
              <w:t>17</w:t>
            </w:r>
          </w:p>
        </w:tc>
        <w:tc>
          <w:tcPr>
            <w:tcW w:w="220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b w:val="0"/>
                <w:bCs/>
                <w:color w:val="000000" w:themeColor="text1"/>
                <w:spacing w:val="-2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宜宾市中药前处理绿色工艺集成工程技术研究中心</w:t>
            </w:r>
          </w:p>
        </w:tc>
        <w:tc>
          <w:tcPr>
            <w:tcW w:w="235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default" w:ascii="Nimbus Roman No9 L" w:hAnsi="Nimbus Roman No9 L" w:eastAsia="CESI仿宋-GB2312" w:cs="Nimbus Roman No9 L"/>
                <w:sz w:val="28"/>
                <w:szCs w:val="28"/>
              </w:rPr>
            </w:pPr>
            <w:r>
              <w:rPr>
                <w:rFonts w:hint="default" w:ascii="Nimbus Roman No9 L" w:hAnsi="Nimbus Roman No9 L" w:eastAsia="CESI仿宋-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国药集团宜宾制药有限责任公司</w:t>
            </w:r>
          </w:p>
        </w:tc>
      </w:tr>
    </w:tbl>
    <w:p>
      <w:pPr>
        <w:spacing w:line="600" w:lineRule="exact"/>
        <w:jc w:val="center"/>
        <w:rPr>
          <w:rFonts w:hint="eastAsia" w:ascii="方正小标宋简体" w:hAnsi="黑体" w:eastAsia="方正小标宋简体"/>
          <w:sz w:val="44"/>
          <w:szCs w:val="44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ESI小标宋-GB2312">
    <w:altName w:val="宋体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00323399"/>
      <w:docPartObj>
        <w:docPartGallery w:val="autotext"/>
      </w:docPartObj>
    </w:sdtPr>
    <w:sdtEndPr>
      <w:rPr>
        <w:rFonts w:hint="eastAsia" w:ascii="仿宋_GB2312" w:eastAsia="仿宋_GB2312"/>
        <w:sz w:val="28"/>
        <w:szCs w:val="28"/>
      </w:rPr>
    </w:sdtEndPr>
    <w:sdtContent>
      <w:p>
        <w:pPr>
          <w:pStyle w:val="2"/>
          <w:jc w:val="center"/>
          <w:rPr>
            <w:rFonts w:hint="eastAsia" w:ascii="仿宋_GB2312" w:eastAsia="仿宋_GB2312"/>
            <w:sz w:val="28"/>
            <w:szCs w:val="28"/>
          </w:rPr>
        </w:pPr>
        <w:r>
          <w:rPr>
            <w:rFonts w:hint="eastAsia" w:ascii="仿宋_GB2312" w:eastAsia="仿宋_GB2312"/>
            <w:sz w:val="28"/>
            <w:szCs w:val="28"/>
          </w:rPr>
          <w:fldChar w:fldCharType="begin"/>
        </w:r>
        <w:r>
          <w:rPr>
            <w:rFonts w:hint="eastAsia" w:ascii="仿宋_GB2312" w:eastAsia="仿宋_GB2312"/>
            <w:sz w:val="28"/>
            <w:szCs w:val="28"/>
          </w:rPr>
          <w:instrText xml:space="preserve">PAGE   \* MERGEFORMAT</w:instrText>
        </w:r>
        <w:r>
          <w:rPr>
            <w:rFonts w:hint="eastAsia" w:ascii="仿宋_GB2312" w:eastAsia="仿宋_GB2312"/>
            <w:sz w:val="28"/>
            <w:szCs w:val="28"/>
          </w:rPr>
          <w:fldChar w:fldCharType="separate"/>
        </w:r>
        <w:r>
          <w:rPr>
            <w:rFonts w:ascii="仿宋_GB2312" w:eastAsia="仿宋_GB2312"/>
            <w:sz w:val="28"/>
            <w:szCs w:val="28"/>
            <w:lang w:val="zh-CN"/>
          </w:rPr>
          <w:t>-</w:t>
        </w:r>
        <w:r>
          <w:rPr>
            <w:rFonts w:ascii="仿宋_GB2312" w:eastAsia="仿宋_GB2312"/>
            <w:sz w:val="28"/>
            <w:szCs w:val="28"/>
          </w:rPr>
          <w:t xml:space="preserve"> 2 -</w:t>
        </w:r>
        <w:r>
          <w:rPr>
            <w:rFonts w:hint="eastAsia" w:ascii="仿宋_GB2312" w:eastAsia="仿宋_GB2312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F1A"/>
    <w:rsid w:val="00041C51"/>
    <w:rsid w:val="001242E7"/>
    <w:rsid w:val="007E4B64"/>
    <w:rsid w:val="00CB353B"/>
    <w:rsid w:val="00F66F1A"/>
    <w:rsid w:val="1CCE0368"/>
    <w:rsid w:val="F76E2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HTML Preformatted"/>
    <w:basedOn w:val="1"/>
    <w:semiHidden/>
    <w:unhideWhenUsed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2"/>
    <w:qFormat/>
    <w:uiPriority w:val="99"/>
    <w:rPr>
      <w:sz w:val="18"/>
      <w:szCs w:val="18"/>
    </w:rPr>
  </w:style>
  <w:style w:type="character" w:customStyle="1" w:styleId="10">
    <w:name w:val="font11"/>
    <w:basedOn w:val="7"/>
    <w:qFormat/>
    <w:uiPriority w:val="0"/>
    <w:rPr>
      <w:rFonts w:hint="eastAsia" w:ascii="宋体" w:hAnsi="宋体" w:eastAsia="宋体" w:cs="宋体"/>
      <w:color w:val="000000"/>
      <w:sz w:val="26"/>
      <w:szCs w:val="26"/>
      <w:u w:val="none"/>
    </w:rPr>
  </w:style>
  <w:style w:type="character" w:customStyle="1" w:styleId="11">
    <w:name w:val="font01"/>
    <w:basedOn w:val="7"/>
    <w:qFormat/>
    <w:uiPriority w:val="0"/>
    <w:rPr>
      <w:rFonts w:hint="eastAsia" w:ascii="宋体" w:hAnsi="宋体" w:eastAsia="宋体" w:cs="宋体"/>
      <w:color w:val="000000"/>
      <w:sz w:val="26"/>
      <w:szCs w:val="2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155</Words>
  <Characters>889</Characters>
  <Lines>7</Lines>
  <Paragraphs>2</Paragraphs>
  <TotalTime>33</TotalTime>
  <ScaleCrop>false</ScaleCrop>
  <LinksUpToDate>false</LinksUpToDate>
  <CharactersWithSpaces>1042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2020-06-10T17:29:00Z</dcterms:created>
  <dc:creator>wzw</dc:creator>
  <cp:lastModifiedBy>天堂之令</cp:lastModifiedBy>
  <cp:lastPrinted>2021-07-12T14:58:00Z</cp:lastPrinted>
  <dcterms:modified xsi:type="dcterms:W3CDTF">2021-07-13T02:32:02Z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4B8892F3569645F6967F53857005F6DF</vt:lpwstr>
  </property>
</Properties>
</file>